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Оглавление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Личность в условиях заключения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Список литературы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Введение</w:t>
      </w:r>
    </w:p>
    <w:p w:rsidR="00000000" w:rsidRDefault="00C452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452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7 млн. людей, содержащихся в местах лишения свободы на всей планете, 1 млн. приходится на Россию. Цифра эта заставляет задуматься, прежде всего, государство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Если у нас такое огромное число заключенных, то каким образом следует нам относиться к личности осужденного, личности преступника, человеческой личности? Под личностью преступника в криминологии понимается такая совокупность свойств и отношений лица, сов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ершившего преступление, которая обусловила, вместе с иными обстоятельствами, его преступное поведение. Понятие «личность преступника» тесно связано с общесоциологическим понятием человеческой личности. А.А. Герцензон писал, что изучение личности преступник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- это частный случай изучения человека в обществе. Так, по мнению А.М. Яковлева, «человеческая личность есть результат воплощения определенных индивидуально неповторимых черт и свойств, в которых отражается индивидуальный жизненный путь человека, его инд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ивидуальное бытие, обусловленное конкретным содержанием его семейных, производственных, бытовых и прочих отношений и связей - той микросреды, в которой он живет, действует и формируется как личность».</w:t>
      </w:r>
    </w:p>
    <w:p w:rsidR="00000000" w:rsidRDefault="00C452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Человеческая личность является общим понятием для поним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 личности преступника и личности осужденного. Личность преступника является предметом изучения таких наук, как социология, психология, криминология, уголовное право. Нас интересует личность преступника и осужденного в рамках криминологической науки. 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иминологическое понимание личности преступника, трактовка его признаков предполагают различные уровни обобщения этого понятия.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Эффективность исправительного воздействия во многом зависит от познания сотрудником психологии личности осужденного. Кроме того,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соответствии с Уголовно-исполнительным кодексом Российской Федерации (ч. 3 ст. 9), средства исправления осужденных применяются с учетом личностных особенностей и особенностей поведения осужденных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связи с этим изучение психологических особенностей 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осужденных является весьма актуальным в данном аспекте, т.к. характер рассматривается в отечественной и зарубежной психологии как один из наиболее важных компонентов личности, определяющий поведение и деятельность человека.</w:t>
      </w:r>
    </w:p>
    <w:p w:rsidR="00000000" w:rsidRDefault="00C452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452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Личность в условиях з</w:t>
      </w:r>
      <w:r>
        <w:rPr>
          <w:rFonts w:ascii="Times New Roman CYR" w:hAnsi="Times New Roman CYR" w:cs="Times New Roman CYR"/>
          <w:sz w:val="28"/>
          <w:szCs w:val="28"/>
        </w:rPr>
        <w:t>аключения</w:t>
      </w:r>
    </w:p>
    <w:p w:rsidR="00000000" w:rsidRDefault="00C452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452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Прежде чем говорить о специфических психологических особенностях осужденных, необходимо уяснить: а корректно ли вообще вести речь о подобной специфичности? Дело в том, что в последнее время интенсивно обсуждается вопрос об устойчивости (транссит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уативности) поведения человека. Высказываются полярные точки зрения на детерминацию поведения человека устойчивыми характерологическими особенностями, с одной стороны, и ситуативными факторами, с другой. В основе этих дискуссий лежат не только различные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оретические платформы авторов, но и результаты экспериментальных исследований.</w:t>
      </w:r>
    </w:p>
    <w:p w:rsidR="00000000" w:rsidRDefault="00C452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Установлено, что существует так называемая фундаментальная ошибка атрибуции, которая состоит в завышении оценок трансситуативности поведения и недооценке влияющих на него ситуат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ивных факторов. Проведя достаточно интересный анализ указанной проблемы, М.С. Каган и А.И. Эткинд приходят к выводу, что традиционный подход к исследованию личности сам по себе является реализацией фундаментальной ошибки Следующим логическим шагом является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полный отказ от диспозиционных атрибуций в психологических описаниях индивида. Однако, по мнению авторов, этот вывод страдает излишним экстремизмом. Соглашаясь с этим, можно сказать, что такой вывод является недостаточно обоснованным. Возможно, не учитыва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влияния ситуативных факторов на поведение - некорректно. Но разве более корректно не учитывать обусловленность поведения характерологическими особенностями личности? То, что трансситуативность поведения существует в объективной реальности (а не является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лишь теоретической парадигмой), подтверждено сотнями эмпирических исследований как в классической, так и в современной психологии личности. Да, собственно, и сама фундаментальная ошибка атрибуции состоит лишь в констатации завышения значения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трансситуатив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ности поведения и недооценке ситуативных факторов. Речь, таким образом, не идет об отказе от рассмотрений устойчивых психологических особенностей личности осужденного. </w:t>
      </w:r>
    </w:p>
    <w:p w:rsidR="00000000" w:rsidRDefault="00C452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полагаем, что продуктивным является подход, основанный на использовании принципа доп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олнительности, взаимодействия трансситуативных и ситуативных факторов, причем в большинстве случаев детерминирующими являются личностные факторы, а ситуативные играют роль модулятора, определяя вариативность проявления личностных факторов. Обсуждая проблем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личности преступника с криминалистически-психологических позиций, А.Р. Ратинов отмечает, что в соответствии с концепцией социальной обусловленности противоправного поведения, понятию «личность» принадлежит здесь особое место. Личность занимает центрально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место в причинной цепочке «социальные причины преступления - личность преступника - преступное поведение». Многочисленные экспериментальные исследования, проведенные как у нас в стране (А.Р. Ратинов, М.М. Коченов, СВ. Кудрявцев, Ю.М. Антонян и др.), так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за рубежом (К. Нетик,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Hitchcock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Myrphy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др.), подтверждают наличие психологической реальности, соответствующей понятию «личность преступника». При этом, конечно, нельзя отрицать и значение ситуативных факторов. Не случайно в научный обиход вошло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такое понятие, как «криминогенная ситуация», т.е. такая ситуация, которая в силу своего фактического содержания способствует совершению преступления. Однако в любом случае личностный фактор остается чрезвычайно важным, ибо противоправному поведению предш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ествует отражение данной объективной ситуации субъектом правонарушения.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и в данном случае справедлив общий подход, которого мы придерживаемся, о взаимодействии трансситуативных и ситуативных факторов (принцип дополнительности), причем, как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 уже отмечали выше, детерминирующими факторами поведения личности, как правило, остаются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личностные, а ситуативным принадлежит роль модуляторов. Заметим, что теоретическая позиция, связанная с преувеличением роли ситуативных факторов в поведении, может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иводить к особо негативным последствиям именно при теоретической и практической оценке характера и поведения осужденного.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Рассматривая позиции современных отечественных ученых-пенитенциаристов (А.Д. Глоточкина, В.Г. Деева, К.Е. Игошева, В.Ф. Пирожкова, С.В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Познышева, Д.В. Сочивко, А.Н. Сухова, А.И. Ушатикова и др.) о влиянии мест лишения свободы на характерологические особенности осужденных, можно привести в пример высказывание А.И. Ушатикова: «Условия мест лишения - свободы не могут не влиять на характер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осужденного. В развитии нравственных черт, характеризующих систему доминирующих отношений осужденного (к нормам права, себе и другим, преступлению и наказанию, режиму, общественно полезному труду, образовательному обучению и профессиональной подготовке),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аблюдается значительная деформация».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 воплощает в себе определенные социальные и индивидуальные качества, в которых отразились социальные отношения, имеющие место в данном обществе. Будучи особенным, каждый - характер несет на себе отпечаток тех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щественных условий, в которых живет и действует человек как сознательное, общественное существо.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отечественной психологии достаточно четко сформулировано положение о том, что условия жизни людей, психологическая атмосфера, характер взаимосвязей индивидов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 многом определяют их поведение и деятельность.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личности осужденного А.Р. Ратинов наделяет специфическим содержанием: «Осужденный - это уже не тот человек, который совершил преступление, ибо само преступление наложило отпечаток на его психику,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 пережил процедуру судопроизводства, испытал массу противоречивых воздействий в исправительной колонии».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Отличительные особенности характера вытекают из статуса осужденного, вина которого установлена вступившим в законную силу приговором, обязавшим его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быть определенное наказание. Кроме того, положение осужденного приводит к вступлению его в новые общественные отношения и к исключению из ряда отношений, которые определяли его характер ранее.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В.Г. Деев также подчеркивает наличие отличительных черт осужден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как представителей отдельной социальной общности: «В характере каждого осужденного сочетаются типические, то есть общие для данной социальной группы людей, черты с индивидуальными, делающими характер конкретного человека неповторимым».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то же время вр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яд ли можно полностью согласиться с мнением некоторых отечественных и зарубежных криминологов и психологов о том, что у лиц, отбывающих уголовное наказание за совершение преступления, особые качества, особая психология, делающие их непохожими на законопосл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ушных людей (Г.Й. Шнайдер, Н.А. Андреев). Наукой доказано, что не существует ни преступной психики, ни преступной наследственности.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Вероятно, нельзя сводить понятие «характер осужденного» только к влиянию на него социального окружения, совокупности выпол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няемых им социальных функций в местах лишения свободы. Неверно противопоставлять социальное психологическому, поскольку социальные влияния сказываются через психологическое, которое, в свою очередь, есть результат прошлого социального влияния.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ом, под характерологическими особенностями осужденного мы понимаем особенности характера осужденного как человека, совершившего преступление, и как представителя специфичной социальной общности.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психологии, как и в ряде других наук, изучение какого-либо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явления связано с исследованием его структуры. Таким же образом неотъемлемым компонентом исследования психики, характера является изучение их структурных компонентов.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изучении личности заключенных отечественные и зарубежные ученые исходили из различных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понятий. Так, Ф. Полан брал за основу понятие «тенденция», А.Ф. Лазурский - понятие «наклонность». В литературе и в повседневной жизни нередко говорят о качествах или свойствах характера. Термины «тенденция» и «наклонность» абсолютизируют различные сторон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характера, дают повод истолковывать их как своего рода силы, как при всех условиях действующие предрасположения. Термины «качество» и «свойство» более допустимы, но в них нет специфического характерологического оттенка, связанного с тем, что можно назват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«рельефом» личности, т.е. с выделением ее стержневых черт. И на основании этого в отечественной психологии сложилось мнение, что предпочтительнее пользоваться термином «черта» характера. Именно о чертах характера как структурных компонентах идет речь в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аботах Б.Г. Ананьева, Н.Д. Левитова, С.Л. Рубинштейна и других отечественных ученых.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чертами характера понимаются сложные индивидуальные особенности, достаточно показательные для человека и позволяющие с известной вероятностью предугадывать его поведен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в том или ином конкретном случае. В обиходе, говоря о характере человека, мы всегда имеем в виду или прямо называем те или другие его черты: общительность или замкнутость, смелость или трусость и т.п.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психологии характер понимается как совокупность 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дивидуальных ярко выраженных и качественно своеобразных психологических черт человека, влияющих на его поведение и поступки. Исходя из данного определения, любую черту личности человека можно относить к характеру и рассмотрение его структуры становится нев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озможным. Однако в отечественной психологии вопрос о выделении основных черт характера, определяющих его структуру, склонялся большинством ученых в сторону черт, определяющих направленность личности, волевых, эмоциональных и интеллектуальных черт характера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(С.Л. Рубинштейн, Б.Г. Ананьев, Н.Д. Левитов, В.Ф. Пирожков и др.).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В.Ф. Пирожков в структуре характера осужденного выделяет две подструктуры черт. К первой подструктуре относятся черты характера, аккумулирующие в себе основные особенности направленн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ости личности, которые определяют систему отношений к окружающей действительности: отношения к другим людям, обществу, микросреде, преступлению и наказанию, трудовой и учебной деятельности и т.д. Вторую подструктуру составляют черты, в которых закрепились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психических процессов и состояний: волевые, эмоциональные и интеллектуальные черты характера.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Рассматривая структуру характера осужденных, невозможно обойти стороной такое психическое образование, как темперамент, т.к. отечественные ученые расс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матривают темперамент как врожденную основу характера, как его динамическую сторону.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Так, Л.С. Выготский считал, что темперамент есть наличная предпосылка, и характер - конечный результат воспитательного процесса. С.Л. Рубинштейн указывает, что темперамент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образует основу свойств характера.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В.М. Русалов и О.Н. Манолова утверждают, что в школе дифференциальной психологии и психофизиологии Теплова-Небылицына уже давно стало традицией выделять в индивидуальности человека два аспекта организации психических сво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йств. Первый охватывает «содержательные», социально обусловленные свойства индивидуальности, второй описывает «формально-динамические» свойства, непосредственно зависящие от биологической организации человека». В соответствии с этим В.М. Русалов и О.Н. Ман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олова утверждают, что в середине континуума индивидуальности находятся промежуточные свойства, которые мы условно называем «динамико-содержательными». Они являются не только продуктом воспитания, научения, общения и деятельности, но и испытывают влияние ге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нетических, биологических факторов. Именно к этой подструктуре индивидуальности, имеющей двойственную детерминацию, и относится характер человека.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Естественно, характер неразрывно связан с содержательным компонентом индивидуальности, о чем шла речь выше.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днако было бы большим упущением ограничить его только содержательными свойствами субъекта, поскольку он испытывает сильное влияние и со стороны природной организации человека. 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осужденных характерны низкая активность в психомоторной, коммуникативной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интеллектуальной деятельности, узкая сфера психомоторной деятельности, сниженный мышечный тонус, нежелание физического напряжения, низкая вовлеченность в процесс деятельности, избегание работы, двигательная пассивность, низкая потребность в общении, социал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ьная пассивность, «узкий» круг контактов, уход от социальных мероприятий, замкнутость, высокая чувствительность (сильное эмоциональное переживание) по поводу расхождения между задуманным моторным действием (также при выполнении умственной работы) и реальны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результатом этого действия, ощущение беспокойства, при выполнении физической и умственной работы, высокая чувствительность (ранимость) в случае неудач в общении, ощущение беспокойства в процессе социального взаимодействия, неуверенность, раздражительност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в ситуации общения.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отношениях к другим, обществу, микросреде осужденным свойственны отсутствие (или слабая выраженность) эмпатии, холодность в межличностных отношениях, настороженность по отношению к людям, некоторая замкнутость, предпочтение индивиду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ального стиля деятельности и общения в малой группе, эгоцентричность, низкая терпимость, конфликтность, агрессивность, способность к использованию физической силы против другого лица, склонность к критике окружающих, недоверчивость, скрытность. Осужденным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свойственно проявление альтруизма, сентиментальности, чуткости, сострадания. В отношениях к преступлению, наказанию, закону, общественным нормам осужденным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свойственны беспринципность, безответственность, отказ от признания внешней власти, ориентация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собственное мнение, а не на общественное, склонность к асоциальному поведению. Они не предпринимают усилий по выполнению групповых требований и норм. Им не свойственны такие черты, как принципиальность, самокритичность, честность, они редко испытывают чув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ство вины за содеянное, скорее, пытаются возложить вину на окружающих или сложившиеся обстоятельства. В отношениях к деятельности (трудовой, образовательной) осужденным свойственны низкая активность, низкая вовлеченность в процесс деятельности, низкая заин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тересованность к процессу деятельности, безответственность, избегание работы, нежелание узнавать что-то новое, получать знания.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волевой сфере для осужденных характерны самостоятельность, независимость, настойчивость, упрямство, более свойственен экстерн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альный локус контроля, в определенных ситуациях осужденные могут проявлять вспыльчивость и давать волю эмоциям.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Осужденным свойственны такие эмоциональные качества характера, как эмоциональная нестабильность, возбудимость, напряженность, фрустрированность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личности, мрачное мироощущение и пессимистическое отношение к будущему, склонность фиксироваться на теневых сторонах жизни; осужденным не свойственно проявлять экспрессивность в выражении эмоций. В интеллектуальной сфере для осужденных характерны серьезнос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ть, конкретность и некоторая ригидность мышления, затруднения в решении абстрактных задач, сниженная оперативность мышления, недостаточный уровень общей вербальной культуры; осужденные склонны больше к аналитическому складу мыслительной деятельности, расче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тливости, рассудительности.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52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Заключение</w:t>
      </w:r>
    </w:p>
    <w:p w:rsidR="00000000" w:rsidRDefault="00C452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452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психологических особенностей личности осужденных представляется весьма важным аспектом в процессе исправления и ресоциализации осужденных. Так, в практике функционирования пенитенциарных учреждений и в уго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ловно-исполнительном законодательстве РФ (ч. 1 ст. 9 УИК РФ) основным критерием исправления осужденных является система отношений осужденных к человеку, обществу, труду, нормам, правилам и традициям человеческого общежития, что непосредственно отражается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чертах характера, определяющих особенности направленности личности и системы отношений. </w:t>
      </w:r>
    </w:p>
    <w:p w:rsidR="00000000" w:rsidRDefault="00C452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многих осужденных типично отсутствие доверия к социальному миру и к другим людям,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порой и к самому себе как субъекту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жизнедеятельности, создание в отечественных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исправительных учреждениях гуманной среды отбывания наказания должно реализовываться через целенаправленное создание условий по просоциальному удовлетворению осужденными базовых потребностей личности.</w:t>
      </w:r>
    </w:p>
    <w:p w:rsidR="00000000" w:rsidRDefault="00C452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первостепенное внимание должно быть обращено </w:t>
      </w:r>
      <w:r>
        <w:rPr>
          <w:rFonts w:ascii="Times New Roman CYR" w:hAnsi="Times New Roman CYR" w:cs="Times New Roman CYR"/>
          <w:sz w:val="28"/>
          <w:szCs w:val="28"/>
        </w:rPr>
        <w:t>на изменение характера обращения различных категорий сотрудников с осужденными и, прежде всего, со стороны специалистов, ведущих с ними воспитательную работу. В связи с тем, что исправление осужденных по своей имманентной природе является многоплановым и м</w:t>
      </w:r>
      <w:r>
        <w:rPr>
          <w:rFonts w:ascii="Times New Roman CYR" w:hAnsi="Times New Roman CYR" w:cs="Times New Roman CYR"/>
          <w:sz w:val="28"/>
          <w:szCs w:val="28"/>
        </w:rPr>
        <w:t>ногоуровневым процессом, ведущей характеристикой пенитенциарной психопрактики должна быть исправительная интегративность всех форм и методов психологических воздействий на человека в период отбытия им наказания.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преступник психологический осужденный кримин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ологический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Список литературы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Андреев Н.А. Социология исполнения наказания. - М.: Астрель, 2001.- 124 с.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Антонян Ю.М., Бородин СВ. Преступность и психические аномалии. - М.: Академия, 2000. - 234 с.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Коченов М.М. Судебно-психологическая эксперти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за. - М.: АСТ, 2003. - 312 с.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Кудрявцев С.В. Изучение преступного насилия: социально-психологические аспекты // Психологический журнал, 1988. № 2. Т. 9. С. 55-62.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Ратинов А.Р. Личность преступника как криминально-психологическая проблема // Вопросы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борьбы с преступностью. Вып. 47. - М.: Просвещение, 1988. С. 11-121.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Ратинов А.Р. Психология личности преступника. Ценностно-нормативный подход // Личность преступника как объект психологического исследования. - М.: Наука, 1979.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Рубинштейн С.Л. Основ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общей психологии.- СПб., 1999. - 345 с.</w:t>
      </w:r>
    </w:p>
    <w:p w:rsidR="00000000" w:rsidRDefault="00C452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Поздняков В.М. Отечественная пенитенциарная психология: История и современность: Монография. - М., 2000. - С. 150-223.</w:t>
      </w:r>
    </w:p>
    <w:p w:rsidR="00000000" w:rsidRDefault="00C452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Поздняков В.М. Личность преступника и исправление осужденного (историко-психологический оч</w:t>
      </w:r>
      <w:r>
        <w:rPr>
          <w:rFonts w:ascii="Times New Roman CYR" w:hAnsi="Times New Roman CYR" w:cs="Times New Roman CYR"/>
          <w:sz w:val="28"/>
          <w:szCs w:val="28"/>
        </w:rPr>
        <w:t>ерк). - Домодедово, 1998. - С. 48-49.</w:t>
      </w:r>
    </w:p>
    <w:p w:rsidR="00000000" w:rsidRDefault="00C452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Петухов Е.В. Психологическая помощь осужденным в самовоспитании. - М.: Наука, 1998. - С. 4-9.</w:t>
      </w:r>
    </w:p>
    <w:p w:rsidR="00000000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Ушатиков А.И., Казак Б.Б. Пенитенциарная психология. - Рязань, 2003. - С. 236.</w:t>
      </w:r>
    </w:p>
    <w:p w:rsidR="00C45273" w:rsidRDefault="00C452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Шнайдер Г.И. Криминология. - М.: 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адемия, 2004. - 309 с.</w:t>
      </w:r>
    </w:p>
    <w:sectPr w:rsidR="00C452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D7"/>
    <w:rsid w:val="00A227D7"/>
    <w:rsid w:val="00C4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45EC25-449D-44BC-8B30-995A1629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2944</Words>
  <Characters>16787</Characters>
  <Application>Microsoft Office Word</Application>
  <DocSecurity>0</DocSecurity>
  <Lines>139</Lines>
  <Paragraphs>39</Paragraphs>
  <ScaleCrop>false</ScaleCrop>
  <Company/>
  <LinksUpToDate>false</LinksUpToDate>
  <CharactersWithSpaces>19692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2025-04-06T12:56:00Z</dcterms:created>
  <dcterms:modified xsi:type="dcterms:W3CDTF">2025-04-06T12:56:00Z</dcterms:modified>
</cp:coreProperties>
</file>