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4467A" w14:textId="77777777" w:rsidR="006D62A1" w:rsidRPr="0050321B" w:rsidRDefault="006D62A1" w:rsidP="006D62A1">
      <w:pPr>
        <w:spacing w:before="120"/>
        <w:jc w:val="center"/>
        <w:rPr>
          <w:b/>
          <w:bCs/>
          <w:sz w:val="32"/>
          <w:szCs w:val="32"/>
        </w:rPr>
      </w:pPr>
      <w:r w:rsidRPr="0050321B">
        <w:rPr>
          <w:b/>
          <w:bCs/>
          <w:sz w:val="32"/>
          <w:szCs w:val="32"/>
        </w:rPr>
        <w:t>Методика физической реабилитации при травмах бедра с использованием тренажеров нового поколения</w:t>
      </w:r>
    </w:p>
    <w:p w14:paraId="5FD06693" w14:textId="77777777" w:rsidR="006D62A1" w:rsidRPr="0050321B" w:rsidRDefault="006D62A1" w:rsidP="006D62A1">
      <w:pPr>
        <w:spacing w:before="120"/>
        <w:jc w:val="center"/>
        <w:rPr>
          <w:sz w:val="28"/>
          <w:szCs w:val="28"/>
        </w:rPr>
      </w:pPr>
      <w:r w:rsidRPr="0050321B">
        <w:rPr>
          <w:sz w:val="28"/>
          <w:szCs w:val="28"/>
        </w:rPr>
        <w:t xml:space="preserve">Профессор В.К. Зайцев, аспирант С. Шоджаедин, Российская государственная академия физической культуры </w:t>
      </w:r>
    </w:p>
    <w:p w14:paraId="58FBEE57" w14:textId="77777777" w:rsidR="006D62A1" w:rsidRPr="0050321B" w:rsidRDefault="006D62A1" w:rsidP="006D62A1">
      <w:pPr>
        <w:spacing w:before="120"/>
        <w:ind w:firstLine="567"/>
        <w:jc w:val="both"/>
      </w:pPr>
      <w:r w:rsidRPr="0050321B">
        <w:t xml:space="preserve">При разработке экспериментальной программы физической реабилитации мы исходили из анализа сложившихся в современной травматологии представлений о восстановительном лечении после перелома бедра, использования тренажеров нового поколения и выбора доступных для нас средств оценки динамики в процессе восстановления функций нижней конечности. </w:t>
      </w:r>
    </w:p>
    <w:p w14:paraId="53F370BF" w14:textId="77777777" w:rsidR="006D62A1" w:rsidRPr="0050321B" w:rsidRDefault="006D62A1" w:rsidP="006D62A1">
      <w:pPr>
        <w:spacing w:before="120"/>
        <w:ind w:firstLine="567"/>
        <w:jc w:val="both"/>
      </w:pPr>
      <w:r w:rsidRPr="0050321B">
        <w:t xml:space="preserve">Общая методика физической реабилитации включала следующие основные процедуры: упражнения ЛФК, комплексы физических упражнений; различные виды ходьбы; физиотерапию; массаж и гидромассаж; водолечение. </w:t>
      </w:r>
    </w:p>
    <w:p w14:paraId="3D3933DE" w14:textId="77777777" w:rsidR="006D62A1" w:rsidRPr="0050321B" w:rsidRDefault="006D62A1" w:rsidP="006D62A1">
      <w:pPr>
        <w:spacing w:before="120"/>
        <w:ind w:firstLine="567"/>
        <w:jc w:val="both"/>
      </w:pPr>
      <w:r w:rsidRPr="0050321B">
        <w:t xml:space="preserve">Упражнения ЛФК - один из основных методов восстановительного лечения - использовались в контрольной группе испытуемых. Все группы больных и травмированных проходили 3-месячный курс, включающий 30 сеансов по 40 мин и рекомендованные упражнения (выполняются по 12-15 раз). </w:t>
      </w:r>
    </w:p>
    <w:p w14:paraId="56879560" w14:textId="77777777" w:rsidR="006D62A1" w:rsidRPr="0050321B" w:rsidRDefault="006D62A1" w:rsidP="006D62A1">
      <w:pPr>
        <w:spacing w:before="120"/>
        <w:ind w:firstLine="567"/>
        <w:jc w:val="both"/>
      </w:pPr>
      <w:r w:rsidRPr="0050321B">
        <w:t xml:space="preserve">После снятия иммобилизации изометрических напряжений мышц не проводилось, после разработки движений в коленном и тазобедренном суставах дозированная осевая нагрузка осуществлялась в течение 2-4 недель. </w:t>
      </w:r>
    </w:p>
    <w:p w14:paraId="2A7A79E4" w14:textId="77777777" w:rsidR="006D62A1" w:rsidRPr="0050321B" w:rsidRDefault="006D62A1" w:rsidP="006D62A1">
      <w:pPr>
        <w:spacing w:before="120"/>
        <w:ind w:firstLine="567"/>
        <w:jc w:val="both"/>
      </w:pPr>
      <w:r w:rsidRPr="0050321B">
        <w:t xml:space="preserve">В нашем исследовании для обеих групп испытуемых использовалась общая комплексная методика восстановитель ного лечения и реабилитации. </w:t>
      </w:r>
    </w:p>
    <w:p w14:paraId="37A2D687" w14:textId="77777777" w:rsidR="006D62A1" w:rsidRPr="0050321B" w:rsidRDefault="006D62A1" w:rsidP="006D62A1">
      <w:pPr>
        <w:spacing w:before="120"/>
        <w:ind w:firstLine="567"/>
        <w:jc w:val="both"/>
      </w:pPr>
      <w:r w:rsidRPr="0050321B">
        <w:t xml:space="preserve">Курс физиотерапии длительностью в 3 месяца обеспечивался комплексными процедурами, включающими электро-, свето-, тепло- и парафинолечение: </w:t>
      </w:r>
    </w:p>
    <w:p w14:paraId="7D0CC372" w14:textId="77777777" w:rsidR="006D62A1" w:rsidRPr="0050321B" w:rsidRDefault="006D62A1" w:rsidP="006D62A1">
      <w:pPr>
        <w:spacing w:before="120"/>
        <w:ind w:firstLine="567"/>
        <w:jc w:val="both"/>
      </w:pPr>
      <w:r w:rsidRPr="0050321B">
        <w:t xml:space="preserve">- электролечение - 15-20 сеансов УВЧ по 15 мин каждый; </w:t>
      </w:r>
    </w:p>
    <w:p w14:paraId="6DB2D469" w14:textId="77777777" w:rsidR="006D62A1" w:rsidRPr="0050321B" w:rsidRDefault="006D62A1" w:rsidP="006D62A1">
      <w:pPr>
        <w:spacing w:before="120"/>
        <w:ind w:firstLine="567"/>
        <w:jc w:val="both"/>
      </w:pPr>
      <w:r w:rsidRPr="0050321B">
        <w:t xml:space="preserve">- электрофорез лекарственных веществ - 18-20 сеансов, в зависимости от индивидуальных особенностей организма травмированного и тяжести перенесенной травмы, - 10-15 мин. Все низкочастотные виды воздействия (электрофорез лекарственных веществ, гальванизация и пр.) сочетаются с высокочастотными (ультразвук, СВЧ, дарсонвализация); </w:t>
      </w:r>
    </w:p>
    <w:p w14:paraId="008BC4D9" w14:textId="77777777" w:rsidR="006D62A1" w:rsidRPr="0050321B" w:rsidRDefault="006D62A1" w:rsidP="006D62A1">
      <w:pPr>
        <w:spacing w:before="120"/>
        <w:ind w:firstLine="567"/>
        <w:jc w:val="both"/>
      </w:pPr>
      <w:r w:rsidRPr="0050321B">
        <w:t>- свето- и теплолечение (желтый свет) - 20-25 сеансов по 15 мин каждый;</w:t>
      </w:r>
    </w:p>
    <w:p w14:paraId="0D0B6053" w14:textId="77777777" w:rsidR="006D62A1" w:rsidRPr="0050321B" w:rsidRDefault="006D62A1" w:rsidP="006D62A1">
      <w:pPr>
        <w:spacing w:before="120"/>
        <w:ind w:firstLine="567"/>
        <w:jc w:val="both"/>
      </w:pPr>
      <w:r w:rsidRPr="0050321B">
        <w:t xml:space="preserve">- парафинолечение - 15-20 сеансов по 20-25 мин каждый; </w:t>
      </w:r>
    </w:p>
    <w:p w14:paraId="087AF911" w14:textId="77777777" w:rsidR="006D62A1" w:rsidRPr="0050321B" w:rsidRDefault="006D62A1" w:rsidP="006D62A1">
      <w:pPr>
        <w:spacing w:before="120"/>
        <w:ind w:firstLine="567"/>
        <w:jc w:val="both"/>
      </w:pPr>
      <w:r w:rsidRPr="0050321B">
        <w:t xml:space="preserve">- лечебный ручной массаж - 10-15 сеансов по 10-15 мин каждый; </w:t>
      </w:r>
    </w:p>
    <w:p w14:paraId="70B1C6E5" w14:textId="77777777" w:rsidR="006D62A1" w:rsidRPr="0050321B" w:rsidRDefault="006D62A1" w:rsidP="006D62A1">
      <w:pPr>
        <w:spacing w:before="120"/>
        <w:ind w:firstLine="567"/>
        <w:jc w:val="both"/>
      </w:pPr>
      <w:r w:rsidRPr="0050321B">
        <w:t xml:space="preserve">- лечебное плавание (без ласт и с ластами) - 12-15 сеансов по 45 мин каждый. </w:t>
      </w:r>
    </w:p>
    <w:p w14:paraId="6F282CD9" w14:textId="77777777" w:rsidR="006D62A1" w:rsidRPr="0050321B" w:rsidRDefault="006D62A1" w:rsidP="006D62A1">
      <w:pPr>
        <w:spacing w:before="120"/>
        <w:ind w:firstLine="567"/>
        <w:jc w:val="both"/>
      </w:pPr>
      <w:r w:rsidRPr="0050321B">
        <w:t xml:space="preserve">Массаж проводится одновременно с физиотерапией. </w:t>
      </w:r>
    </w:p>
    <w:p w14:paraId="734D6768" w14:textId="77777777" w:rsidR="006D62A1" w:rsidRPr="0050321B" w:rsidRDefault="006D62A1" w:rsidP="006D62A1">
      <w:pPr>
        <w:spacing w:before="120"/>
        <w:ind w:firstLine="567"/>
        <w:jc w:val="both"/>
      </w:pPr>
      <w:r w:rsidRPr="0050321B">
        <w:t xml:space="preserve">Процедуры магнитотерапии, как правило, применяются в иммобилизационном периоде в сочетании с изометрической ЛФК и УВЧ и включают 10-15 сеансов длительностью по 15 мин каждый. </w:t>
      </w:r>
    </w:p>
    <w:p w14:paraId="7B84F43E" w14:textId="77777777" w:rsidR="006D62A1" w:rsidRPr="0050321B" w:rsidRDefault="006D62A1" w:rsidP="006D62A1">
      <w:pPr>
        <w:spacing w:before="120"/>
        <w:ind w:firstLine="567"/>
        <w:jc w:val="both"/>
      </w:pPr>
      <w:r w:rsidRPr="0050321B">
        <w:t xml:space="preserve">Все лечебные процедуры использовались в различных сочетаниях для повышения эффективности процесса физической реабилитации функций нижней конечности после перенесенной травмы. </w:t>
      </w:r>
    </w:p>
    <w:p w14:paraId="369AEB48" w14:textId="77777777" w:rsidR="006D62A1" w:rsidRPr="0050321B" w:rsidRDefault="006D62A1" w:rsidP="006D62A1">
      <w:pPr>
        <w:spacing w:before="120"/>
        <w:ind w:firstLine="567"/>
        <w:jc w:val="both"/>
      </w:pPr>
      <w:r w:rsidRPr="0050321B">
        <w:t xml:space="preserve">В нашем эксперименте использовались тренажеры нового поколения профессора В.К. Зайцева, которые разрабатываются под методическим руководством Центрального института травматологии и ортопедии. Их новизна заключается в следующем: </w:t>
      </w:r>
    </w:p>
    <w:p w14:paraId="7040ED43" w14:textId="77777777" w:rsidR="006D62A1" w:rsidRPr="0050321B" w:rsidRDefault="006D62A1" w:rsidP="006D62A1">
      <w:pPr>
        <w:spacing w:before="120"/>
        <w:ind w:firstLine="567"/>
        <w:jc w:val="both"/>
      </w:pPr>
      <w:r w:rsidRPr="0050321B">
        <w:t xml:space="preserve">- отсутствии узла нагрузки (вместо него используется масса пользователя); </w:t>
      </w:r>
    </w:p>
    <w:p w14:paraId="05DB27D1" w14:textId="77777777" w:rsidR="006D62A1" w:rsidRPr="0050321B" w:rsidRDefault="006D62A1" w:rsidP="006D62A1">
      <w:pPr>
        <w:spacing w:before="120"/>
        <w:ind w:firstLine="567"/>
        <w:jc w:val="both"/>
      </w:pPr>
      <w:r w:rsidRPr="0050321B">
        <w:lastRenderedPageBreak/>
        <w:t xml:space="preserve">- конструкция позволяет реализовать изокинетический метод физического воздействия на группы мышц и функции организма пользователя за счет пропорционального соотношения прилагаемого усилия пользователем по отношению к его массе при ее подъеме; </w:t>
      </w:r>
    </w:p>
    <w:p w14:paraId="439335CC" w14:textId="77777777" w:rsidR="006D62A1" w:rsidRPr="0050321B" w:rsidRDefault="006D62A1" w:rsidP="006D62A1">
      <w:pPr>
        <w:spacing w:before="120"/>
        <w:ind w:firstLine="567"/>
        <w:jc w:val="both"/>
      </w:pPr>
      <w:r w:rsidRPr="0050321B">
        <w:t xml:space="preserve">- в обеспечении широкого диапазона физического воздействия на основные группы мышц и функции организма пользователя; </w:t>
      </w:r>
    </w:p>
    <w:p w14:paraId="0183A7C8" w14:textId="77777777" w:rsidR="006D62A1" w:rsidRDefault="006D62A1" w:rsidP="006D62A1">
      <w:pPr>
        <w:spacing w:before="120"/>
        <w:ind w:firstLine="567"/>
        <w:jc w:val="both"/>
      </w:pPr>
      <w:r w:rsidRPr="0050321B">
        <w:t xml:space="preserve">- конструкция тренажера включает унифицированный модуль и навесные исполнительные механизмы, тренажеры могут изготавливаться из различных материалов, включая пластические материалы и клееную древесину. </w:t>
      </w:r>
    </w:p>
    <w:p w14:paraId="32C860E0" w14:textId="77777777" w:rsidR="006D62A1" w:rsidRPr="0050321B" w:rsidRDefault="006D62A1" w:rsidP="006D62A1">
      <w:pPr>
        <w:spacing w:before="120"/>
        <w:jc w:val="center"/>
        <w:rPr>
          <w:b/>
          <w:bCs/>
          <w:sz w:val="28"/>
          <w:szCs w:val="28"/>
        </w:rPr>
      </w:pPr>
      <w:r w:rsidRPr="0050321B">
        <w:rPr>
          <w:b/>
          <w:bCs/>
          <w:sz w:val="28"/>
          <w:szCs w:val="28"/>
        </w:rPr>
        <w:t>Список литературы</w:t>
      </w:r>
    </w:p>
    <w:p w14:paraId="4C393436" w14:textId="77777777" w:rsidR="006D62A1" w:rsidRDefault="006D62A1" w:rsidP="006D62A1">
      <w:pPr>
        <w:spacing w:before="120"/>
        <w:ind w:firstLine="567"/>
        <w:jc w:val="both"/>
      </w:pPr>
      <w:r w:rsidRPr="0050321B">
        <w:t xml:space="preserve">Для подготовки данной работы были использованы материалы с сайта </w:t>
      </w:r>
      <w:hyperlink r:id="rId4" w:history="1">
        <w:r w:rsidRPr="00B23CE6">
          <w:rPr>
            <w:rStyle w:val="a3"/>
          </w:rPr>
          <w:t>http://lib.sportedu.ru</w:t>
        </w:r>
      </w:hyperlink>
    </w:p>
    <w:p w14:paraId="4994E1DB" w14:textId="77777777"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A1"/>
    <w:rsid w:val="00095BA6"/>
    <w:rsid w:val="0031418A"/>
    <w:rsid w:val="0050321B"/>
    <w:rsid w:val="005A2562"/>
    <w:rsid w:val="006D62A1"/>
    <w:rsid w:val="00A44D32"/>
    <w:rsid w:val="00B23CE6"/>
    <w:rsid w:val="00DA2FD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96B94"/>
  <w14:defaultImageDpi w14:val="0"/>
  <w15:docId w15:val="{9CFB46D7-484F-45F9-8AD7-038FA9FF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2A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6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ib.sport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Company>Home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физической реабилитации при травмах бедра с использованием тренажеров нового поколения</dc:title>
  <dc:subject/>
  <dc:creator>Alena</dc:creator>
  <cp:keywords/>
  <dc:description/>
  <cp:lastModifiedBy>Igor</cp:lastModifiedBy>
  <cp:revision>2</cp:revision>
  <dcterms:created xsi:type="dcterms:W3CDTF">2025-04-06T18:12:00Z</dcterms:created>
  <dcterms:modified xsi:type="dcterms:W3CDTF">2025-04-06T18:12:00Z</dcterms:modified>
</cp:coreProperties>
</file>