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3529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000000" w:rsidRDefault="008352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352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Низшие растения (</w:t>
      </w:r>
      <w:r>
        <w:rPr>
          <w:i/>
          <w:iCs/>
          <w:color w:val="000000"/>
          <w:sz w:val="28"/>
          <w:szCs w:val="28"/>
          <w:lang w:val="en-US"/>
        </w:rPr>
        <w:t>Thallophyta</w:t>
      </w:r>
      <w:r>
        <w:rPr>
          <w:color w:val="000000"/>
          <w:sz w:val="28"/>
          <w:szCs w:val="28"/>
        </w:rPr>
        <w:t>) - это организмы, у которых тело не дифференцировано на стебель, лист, корень, а представляет один орган - таллом (слоевище, листец). В настоящее время к низшим растениям относят водоросли (</w:t>
      </w:r>
      <w:r>
        <w:rPr>
          <w:i/>
          <w:iCs/>
          <w:color w:val="000000"/>
          <w:sz w:val="28"/>
          <w:szCs w:val="28"/>
          <w:lang w:val="en-US"/>
        </w:rPr>
        <w:t>Algae</w:t>
      </w:r>
      <w:r>
        <w:rPr>
          <w:color w:val="000000"/>
          <w:sz w:val="28"/>
          <w:szCs w:val="28"/>
        </w:rPr>
        <w:t>) и лишайники (</w:t>
      </w:r>
      <w:r>
        <w:rPr>
          <w:i/>
          <w:iCs/>
          <w:color w:val="000000"/>
          <w:sz w:val="28"/>
          <w:szCs w:val="28"/>
          <w:lang w:val="en-US"/>
        </w:rPr>
        <w:t>Lichenophyta</w:t>
      </w:r>
      <w:r>
        <w:rPr>
          <w:color w:val="000000"/>
          <w:sz w:val="28"/>
          <w:szCs w:val="28"/>
        </w:rPr>
        <w:t>). Первые насчитывают более 30 тыс. видов, а лишайники - более 26 тыс.</w:t>
      </w:r>
    </w:p>
    <w:p w:rsidR="00000000" w:rsidRDefault="008352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Таллом выполняет различные функции. Самой главной функцией является фотосинтез. В клетках слоевища имеются хлорофилл, фукоксантин, фикоцианин, фикоэритрин и другие пигменты.</w:t>
      </w:r>
      <w:r>
        <w:rPr>
          <w:color w:val="000000"/>
          <w:sz w:val="28"/>
          <w:szCs w:val="28"/>
        </w:rPr>
        <w:t xml:space="preserve"> Также в талломе откладываются запасные вещества (жир, масла, хризоламинарин, крахмал), образуются половые продукты. Низшие растения поглощают воду всей поверхностью тела и ризоидами. Они населяют практически все среды обитания.</w:t>
      </w:r>
    </w:p>
    <w:p w:rsidR="00000000" w:rsidRDefault="008352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Водоросли - древнейшие фото</w:t>
      </w:r>
      <w:r>
        <w:rPr>
          <w:color w:val="000000"/>
          <w:sz w:val="28"/>
          <w:szCs w:val="28"/>
        </w:rPr>
        <w:t>синтетики, в эволюции Земли они создали атмосферу. Многие водоросли образуют с грибами лишайники.</w:t>
      </w:r>
    </w:p>
    <w:p w:rsidR="00000000" w:rsidRDefault="00835290">
      <w:pPr>
        <w:pStyle w:val="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исторического развития происходило постепенное увеличение размеров тела, усложнение его, ветвление. За счет этого шло захватывание больших территорий, </w:t>
      </w:r>
      <w:r>
        <w:rPr>
          <w:color w:val="000000"/>
          <w:sz w:val="28"/>
          <w:szCs w:val="28"/>
        </w:rPr>
        <w:t>освоение новых экологических ниш. Это обеспечивало выживание растения как вида.</w:t>
      </w:r>
    </w:p>
    <w:p w:rsidR="00000000" w:rsidRDefault="008352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3529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 Дифференциация тела и появление многоклеточности</w:t>
      </w:r>
    </w:p>
    <w:p w:rsidR="00000000" w:rsidRDefault="00835290">
      <w:pPr>
        <w:spacing w:line="360" w:lineRule="auto"/>
        <w:rPr>
          <w:color w:val="FFFFFF"/>
        </w:rPr>
      </w:pPr>
      <w:r>
        <w:rPr>
          <w:color w:val="FFFFFF"/>
          <w:sz w:val="28"/>
          <w:szCs w:val="28"/>
        </w:rPr>
        <w:t>таллом многоклеточность лишайник растение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из основных принципов прогрессивной эволюции - дифференциация (специализаци</w:t>
      </w:r>
      <w:r>
        <w:rPr>
          <w:color w:val="000000"/>
          <w:sz w:val="28"/>
          <w:szCs w:val="28"/>
        </w:rPr>
        <w:t>я), т.е. разделение однородных структур на неоднородные с разными функциями. У низших растений дифференциация тела могла идти тремя эволюционными путями.</w:t>
      </w:r>
    </w:p>
    <w:p w:rsidR="00000000" w:rsidRDefault="00835290">
      <w:pPr>
        <w:tabs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Существенного увеличения размеров одноклеточного организма не наблюдается. Легко понять, что при эт</w:t>
      </w:r>
      <w:r>
        <w:rPr>
          <w:color w:val="000000"/>
          <w:sz w:val="28"/>
          <w:szCs w:val="28"/>
        </w:rPr>
        <w:t>ом возможности дифференциации были ограниченными.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Организм может увеличивать свои размеры, не делясь на дочерние клетки, но образуя многочисленные ядра и прочие органеллы. Такие организмы могут быть нитчатыми 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Vaucheria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рис. 1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или иметь более сложную </w:t>
      </w:r>
      <w:r>
        <w:rPr>
          <w:color w:val="000000"/>
          <w:sz w:val="28"/>
          <w:szCs w:val="28"/>
        </w:rPr>
        <w:t xml:space="preserve">форму (сифональную). Например, ботридиум 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Botrydium</w:t>
      </w:r>
      <w:r>
        <w:rPr>
          <w:i/>
          <w:iCs/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морская водоросль каулерпа 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Caulerpa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достигающая длины 10-50 см. По-видимому, такие формы представляют эволюционный тупик.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Появление многоклеточности - этот путь оказался наиболее удачным и ознамено</w:t>
      </w:r>
      <w:r>
        <w:rPr>
          <w:color w:val="000000"/>
          <w:sz w:val="28"/>
          <w:szCs w:val="28"/>
        </w:rPr>
        <w:t>вал важное эволюционное достижение. Только благодаря многоклеточности в полной мере стало возможно осуществление дифференциации.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Многоклеточные растения от своих одноклеточных предков унаследовали прочные клеточные оболочки. Наличие оболочки у каждой клетк</w:t>
      </w:r>
      <w:r>
        <w:rPr>
          <w:color w:val="000000"/>
          <w:sz w:val="28"/>
          <w:szCs w:val="28"/>
        </w:rPr>
        <w:t xml:space="preserve">и создало возможность их глубокой дифференциации. Вместе с тем между клетками остаются после деления плазматические связи - плазмодесмы, что обеспечивает целостность организма. </w:t>
      </w:r>
      <w:r>
        <w:rPr>
          <w:i/>
          <w:iCs/>
          <w:color w:val="000000"/>
          <w:sz w:val="28"/>
          <w:szCs w:val="28"/>
        </w:rPr>
        <w:t xml:space="preserve">Рис. 1. </w:t>
      </w:r>
      <w:r>
        <w:rPr>
          <w:i/>
          <w:iCs/>
          <w:color w:val="000000"/>
          <w:sz w:val="28"/>
          <w:szCs w:val="28"/>
          <w:lang w:val="en-US"/>
        </w:rPr>
        <w:t>Vaucheria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нитчатых водорослей, целиком погруженных в воду, потребност</w:t>
      </w:r>
      <w:r>
        <w:rPr>
          <w:color w:val="000000"/>
          <w:sz w:val="28"/>
          <w:szCs w:val="28"/>
        </w:rPr>
        <w:t xml:space="preserve">ь в дифференциации клеток остается очень малой. Это объясняется тем, что все клетки находятся в равных условиях. Каждая клетка в одинаковой мере сохраняет доступ к питательным веществам и свету и имеет самостоятельный </w:t>
      </w:r>
      <w:r>
        <w:rPr>
          <w:color w:val="000000"/>
          <w:sz w:val="28"/>
          <w:szCs w:val="28"/>
        </w:rPr>
        <w:lastRenderedPageBreak/>
        <w:t>обмен веществ. Отсутствует также необх</w:t>
      </w:r>
      <w:r>
        <w:rPr>
          <w:color w:val="000000"/>
          <w:sz w:val="28"/>
          <w:szCs w:val="28"/>
        </w:rPr>
        <w:t>одимость в добавочных скелетных структурах, так как вода, в которую погружены водоросли, поддерживает их. В составе тела большинства водорослей имеются лишь два-три типа клеток (если не считать клетки, обеспечивающие размножение), и только у наиболее крупн</w:t>
      </w:r>
      <w:r>
        <w:rPr>
          <w:color w:val="000000"/>
          <w:sz w:val="28"/>
          <w:szCs w:val="28"/>
        </w:rPr>
        <w:t>ых и сложноорганизованных морских водорослей число различных типов клеток увеличивается до десятка.</w:t>
      </w:r>
    </w:p>
    <w:p w:rsidR="00000000" w:rsidRDefault="0083529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83529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Усложнение и эволюционное развитие талломов растений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не знаем, каковы были простейшие растительные организмы на Земле. Весьма вероятно, что они были </w:t>
      </w:r>
      <w:r>
        <w:rPr>
          <w:color w:val="000000"/>
          <w:sz w:val="28"/>
          <w:szCs w:val="28"/>
        </w:rPr>
        <w:t xml:space="preserve">ничтожных размеров и очень простой формы. Простейшей формой тел является шар, и в настоящее время мы имеем немало микроскопически мелких растительных организмов, состоящих из одной шаровидной клетки; таковы, например, бактерии кокки, водоросль хлорококк и </w:t>
      </w:r>
      <w:r>
        <w:rPr>
          <w:color w:val="000000"/>
          <w:sz w:val="28"/>
          <w:szCs w:val="28"/>
        </w:rPr>
        <w:t>другие (хотя их, конечно, нельзя считать первыми организмами, появившимися на Земле, так как у многих имеется уже значительная дифференцировка клеточного содержимого, нередко узкая специализация в питании и т.д., рис. 2). Дальнейшее развитие формы тела рас</w:t>
      </w:r>
      <w:r>
        <w:rPr>
          <w:color w:val="000000"/>
          <w:sz w:val="28"/>
          <w:szCs w:val="28"/>
        </w:rPr>
        <w:t>тений определялось способом питания их, которое происходит путем поглощения газообразной и жидкой пищи из внешней среды (воды, почвы, воздуха) всей поверхностью тела. Поэтому основным принципом эволюции формы у растений является увеличение поверхности их и</w:t>
      </w:r>
      <w:r>
        <w:rPr>
          <w:color w:val="000000"/>
          <w:sz w:val="28"/>
          <w:szCs w:val="28"/>
        </w:rPr>
        <w:t xml:space="preserve"> связанное с этим увеличение поглощения питательных веществ.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росте и увеличении в размерах, не связанном с изменением формы тела, поверхность его увеличивается по отношению к линейным размерам в квадрате, а объем - в кубе. Так, например, при увеличении</w:t>
      </w:r>
      <w:r>
        <w:rPr>
          <w:color w:val="000000"/>
          <w:sz w:val="28"/>
          <w:szCs w:val="28"/>
        </w:rPr>
        <w:t xml:space="preserve"> диаметра шара в два раза поверхность его увеличивается в четыре раза, а объем - в восемь раз; получается соотношение, неблагоприятное для питания массы тела, </w:t>
      </w:r>
      <w:r>
        <w:rPr>
          <w:color w:val="000000"/>
          <w:sz w:val="28"/>
          <w:szCs w:val="28"/>
        </w:rPr>
        <w:lastRenderedPageBreak/>
        <w:t>увеличившейся в восемь раз, через поглощающую питательные вещества поверхность тела, увеличившуюс</w:t>
      </w:r>
      <w:r>
        <w:rPr>
          <w:color w:val="000000"/>
          <w:sz w:val="28"/>
          <w:szCs w:val="28"/>
        </w:rPr>
        <w:t>я только в четыре раза. Для поддержания выгодного соотношения между объемом и поверхностью должны происходить изменения формы.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Постепенно вырабатывались имеющие большую поверхность, чем шар, цилиндрические, палочковидные, пластинчатые, нитевидные, ветвисты</w:t>
      </w:r>
      <w:r>
        <w:rPr>
          <w:color w:val="000000"/>
          <w:sz w:val="28"/>
          <w:szCs w:val="28"/>
        </w:rPr>
        <w:t>е и т.п. формы, остатки которых мы видим и среди ныне живущих одноклеточных бактерий, водорослей и грибов. Увеличение объема клетки, происходившее у многих, влекло за собой, по всей видимости, невозможность иметь в ней одно ядро; возникали одноклеточные мн</w:t>
      </w:r>
      <w:r>
        <w:rPr>
          <w:color w:val="000000"/>
          <w:sz w:val="28"/>
          <w:szCs w:val="28"/>
        </w:rPr>
        <w:t xml:space="preserve">огоядерные формы, которые теперь часто называют </w:t>
      </w:r>
      <w:r>
        <w:rPr>
          <w:b/>
          <w:bCs/>
          <w:color w:val="000000"/>
          <w:sz w:val="28"/>
          <w:szCs w:val="28"/>
        </w:rPr>
        <w:t>неклеточными (сифональными)</w:t>
      </w:r>
      <w:r>
        <w:rPr>
          <w:color w:val="000000"/>
          <w:sz w:val="28"/>
          <w:szCs w:val="28"/>
        </w:rPr>
        <w:t xml:space="preserve"> вследствие большого отличия их по размерам и строению от обычных клеток. У таких крупных форм мы имеем дальнейшую эволюцию - разделение функции между разными участками их, формальн</w:t>
      </w:r>
      <w:r>
        <w:rPr>
          <w:color w:val="000000"/>
          <w:sz w:val="28"/>
          <w:szCs w:val="28"/>
        </w:rPr>
        <w:t xml:space="preserve">о говоря, одноклеточного тела. Водоросль ботридиум 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Botrydium</w:t>
      </w:r>
      <w:r>
        <w:rPr>
          <w:i/>
          <w:iCs/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живущая на сырой земле, имеет вид зеленого шарика величиной с булавочную головку, от которого в землю уходят бесцветные тонкие нити (рис. 3), служащие наподобие корней для укрепления и поглоще</w:t>
      </w:r>
      <w:r>
        <w:rPr>
          <w:color w:val="000000"/>
          <w:sz w:val="28"/>
          <w:szCs w:val="28"/>
        </w:rPr>
        <w:t>ния воды и элементов минерального питания.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Еще сложнее дифференцирована морская зеленая водоросль каулерпа 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Caulerpa</w:t>
      </w:r>
      <w:r>
        <w:rPr>
          <w:i/>
          <w:iCs/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некоторые виды которой достигают 30-100 см и, являясь формально одной клеткой, расчленены на стелющуюся по дну моря цилиндрическую стебл</w:t>
      </w:r>
      <w:r>
        <w:rPr>
          <w:color w:val="000000"/>
          <w:sz w:val="28"/>
          <w:szCs w:val="28"/>
        </w:rPr>
        <w:t>еобразную часть, от которой вниз отходят тонкие выросты, служащие, как корни, для прикрепления, а вверх - плоские пластинки, похожие на листья. Однако эволюция растений не пошла по пути дальнейшего развития и усложнения одноклеточных (или неклеточных) форм</w:t>
      </w:r>
      <w:r>
        <w:rPr>
          <w:color w:val="000000"/>
          <w:sz w:val="28"/>
          <w:szCs w:val="28"/>
        </w:rPr>
        <w:t xml:space="preserve">. Возможно, что одним из крупных недостатков их является именно отсутствие перегородок в теле и опасность вытекания всей протоплазмы и смерти особи при ничтожных поранениях. Вероятно, на очень ранних стадиях развития растительного мира </w:t>
      </w:r>
      <w:r>
        <w:rPr>
          <w:color w:val="000000"/>
          <w:sz w:val="28"/>
          <w:szCs w:val="28"/>
        </w:rPr>
        <w:lastRenderedPageBreak/>
        <w:t>образовались и много</w:t>
      </w:r>
      <w:r>
        <w:rPr>
          <w:color w:val="000000"/>
          <w:sz w:val="28"/>
          <w:szCs w:val="28"/>
        </w:rPr>
        <w:t xml:space="preserve">клеточные формы, и из них-то выработалось подавляющее большинство ныне живущих растений.  Если клетки после деления не разъединялись, то получались так называемые </w:t>
      </w:r>
      <w:r>
        <w:rPr>
          <w:b/>
          <w:bCs/>
          <w:color w:val="000000"/>
          <w:sz w:val="28"/>
          <w:szCs w:val="28"/>
        </w:rPr>
        <w:t xml:space="preserve">колонии </w:t>
      </w:r>
      <w:r>
        <w:rPr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ценобии</w:t>
      </w:r>
      <w:r>
        <w:rPr>
          <w:color w:val="000000"/>
          <w:sz w:val="28"/>
          <w:szCs w:val="28"/>
        </w:rPr>
        <w:t xml:space="preserve"> из нескольких или многих клеток, одинаковых по внешнему виду и по функциям </w:t>
      </w:r>
      <w:r>
        <w:rPr>
          <w:color w:val="000000"/>
          <w:sz w:val="28"/>
          <w:szCs w:val="28"/>
        </w:rPr>
        <w:t>(рис. 5, 6). Рост колонии происходит за счет размножения клеток, а рост ценобия - за счет увеличения размеров клеток.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Первые простейшие растения, по-видимому, жили в воде. Преимущества образования колоний у них, может быть, состоят в том, что в воде, бедно</w:t>
      </w:r>
      <w:r>
        <w:rPr>
          <w:color w:val="000000"/>
          <w:sz w:val="28"/>
          <w:szCs w:val="28"/>
        </w:rPr>
        <w:t>й кислородом и углекислым газом, эти газы, выделяемые клетками при фотосинтезе и дыхании, используются другими клетками той же колонии. Среди водорослей имеется много примеров колоний.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дальнейшем эволюция шла по пути постепенного начинающегося разделения</w:t>
      </w:r>
      <w:r>
        <w:rPr>
          <w:color w:val="000000"/>
          <w:sz w:val="28"/>
          <w:szCs w:val="28"/>
        </w:rPr>
        <w:t xml:space="preserve"> труда между клетками колонии и обусловленной этим дифференцировки клеток по функциям и отчасти по внешнему виду. У прикрепленных форм выделялись одна или несколько клеток, служащих для прикрепления, бедных протоплазмой и хлоропластами, терявших способност</w:t>
      </w:r>
      <w:r>
        <w:rPr>
          <w:color w:val="000000"/>
          <w:sz w:val="28"/>
          <w:szCs w:val="28"/>
        </w:rPr>
        <w:t xml:space="preserve">ь к делению. Рост начинал сосредотачиваться в нескольких или одной, большей частью верхушечной клетке (так называемая </w:t>
      </w:r>
      <w:r>
        <w:rPr>
          <w:b/>
          <w:bCs/>
          <w:color w:val="000000"/>
          <w:sz w:val="28"/>
          <w:szCs w:val="28"/>
        </w:rPr>
        <w:t>точка роста</w:t>
      </w:r>
      <w:r>
        <w:rPr>
          <w:color w:val="000000"/>
          <w:sz w:val="28"/>
          <w:szCs w:val="28"/>
        </w:rPr>
        <w:t xml:space="preserve">); появлялась так называемая </w:t>
      </w:r>
      <w:r>
        <w:rPr>
          <w:b/>
          <w:bCs/>
          <w:color w:val="000000"/>
          <w:sz w:val="28"/>
          <w:szCs w:val="28"/>
        </w:rPr>
        <w:t>полярность</w:t>
      </w:r>
      <w:r>
        <w:rPr>
          <w:color w:val="000000"/>
          <w:sz w:val="28"/>
          <w:szCs w:val="28"/>
        </w:rPr>
        <w:t xml:space="preserve"> - различие между основанием и вершиной, столь характерное для растений.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Эволюция формы </w:t>
      </w:r>
      <w:r>
        <w:rPr>
          <w:color w:val="000000"/>
          <w:sz w:val="28"/>
          <w:szCs w:val="28"/>
        </w:rPr>
        <w:t>в процессе филогенетического развития многоклеточных растений выражалась в ветвлении, увеличивающем поверхность, в выработке клетками способности делиться по разным направлениям пространства и во все большем усложнении, дифференцировке и расчленении их тел</w:t>
      </w:r>
      <w:r>
        <w:rPr>
          <w:color w:val="000000"/>
          <w:sz w:val="28"/>
          <w:szCs w:val="28"/>
        </w:rPr>
        <w:t>а. Благодаря боковому срастанию нитей или делению клеток в двух плоскостях получаются пластинчатые однослойные формы. Благодаря переплетению нитей, встречающемуся главным образом у водорослей, грибов и лишайников, или благодаря делению клеток в трех плоско</w:t>
      </w:r>
      <w:r>
        <w:rPr>
          <w:color w:val="000000"/>
          <w:sz w:val="28"/>
          <w:szCs w:val="28"/>
        </w:rPr>
        <w:t xml:space="preserve">стях пространства, </w:t>
      </w:r>
      <w:r>
        <w:rPr>
          <w:color w:val="000000"/>
          <w:sz w:val="28"/>
          <w:szCs w:val="28"/>
        </w:rPr>
        <w:lastRenderedPageBreak/>
        <w:t>как у высших растений, возникают многослойные тела, давшие в результате длинной эволюции все разнообразие форм растений. Морфологическое строение растений, так же как и анатомическое строение их, есть результат очень длительного взаимоде</w:t>
      </w:r>
      <w:r>
        <w:rPr>
          <w:color w:val="000000"/>
          <w:sz w:val="28"/>
          <w:szCs w:val="28"/>
        </w:rPr>
        <w:t>йствия растений и внешней среды, и стоит в теснейшей связи с особенностями их питания и других жизненных отправлений.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Тела низших растений (водорослей, грибов, лишайников), многих печеночных мхов, не имеющие, за некоторыми исключениями, расчленения на стеб</w:t>
      </w:r>
      <w:r>
        <w:rPr>
          <w:color w:val="000000"/>
          <w:sz w:val="28"/>
          <w:szCs w:val="28"/>
        </w:rPr>
        <w:t xml:space="preserve">ель и листья, называются </w:t>
      </w:r>
      <w:r>
        <w:rPr>
          <w:b/>
          <w:bCs/>
          <w:color w:val="000000"/>
          <w:sz w:val="28"/>
          <w:szCs w:val="28"/>
        </w:rPr>
        <w:t>талломами</w:t>
      </w:r>
      <w:r>
        <w:rPr>
          <w:color w:val="000000"/>
          <w:sz w:val="28"/>
          <w:szCs w:val="28"/>
        </w:rPr>
        <w:t xml:space="preserve"> или слоевищами. В дальнейшей эволюции, в связи с переходом из воды к жизни на суше, выработались вертикальный ветвящийся стебель, несущий листья, и форма тела, дающая возможность наилучшего использования света и воздушной</w:t>
      </w:r>
      <w:r>
        <w:rPr>
          <w:color w:val="000000"/>
          <w:sz w:val="28"/>
          <w:szCs w:val="28"/>
        </w:rPr>
        <w:t xml:space="preserve"> среды, доставляющей необходимый для растения углекислый газ. Вначале эти первые наземные растения прикреплялись к субстрату тонкими волосками, так называемыми </w:t>
      </w:r>
      <w:r>
        <w:rPr>
          <w:b/>
          <w:bCs/>
          <w:color w:val="000000"/>
          <w:sz w:val="28"/>
          <w:szCs w:val="28"/>
        </w:rPr>
        <w:t>ризоидами</w:t>
      </w:r>
      <w:r>
        <w:rPr>
          <w:color w:val="000000"/>
          <w:sz w:val="28"/>
          <w:szCs w:val="28"/>
        </w:rPr>
        <w:t>. Настоящие сложно устроенные корни развились позднее в связи с увеличением размеров ра</w:t>
      </w:r>
      <w:r>
        <w:rPr>
          <w:color w:val="000000"/>
          <w:sz w:val="28"/>
          <w:szCs w:val="28"/>
        </w:rPr>
        <w:t>стений и завоеванием новых участков суши, когда стал необходим более совершенный орган для добывания воды и минеральных солей.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о том, как возникла дифференцировка на стебель и листья, раньше ввиду малого количества данных по примитивным ископаемым р</w:t>
      </w:r>
      <w:r>
        <w:rPr>
          <w:color w:val="000000"/>
          <w:sz w:val="28"/>
          <w:szCs w:val="28"/>
        </w:rPr>
        <w:t>астениям, что заставляло решать его в значительной степени умозрительно, решался разными ботаниками по-разному.</w:t>
      </w:r>
    </w:p>
    <w:p w:rsidR="00000000" w:rsidRDefault="00835290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 считали, что первоначально были развиты лишь листообразные органы, а стебель развился позднее как место прикрепления листьев. Другие приним</w:t>
      </w:r>
      <w:r>
        <w:rPr>
          <w:color w:val="000000"/>
          <w:sz w:val="28"/>
          <w:szCs w:val="28"/>
        </w:rPr>
        <w:t>али одновременное развитие стебля и листьев путем дифференцировки какого-то однородного до того времени таллома. Наконец, третьи считают, что первичным был стеблеобразный орган, а листья развились позднее как выросты его или в результате срастания и сплющи</w:t>
      </w:r>
      <w:r>
        <w:rPr>
          <w:color w:val="000000"/>
          <w:sz w:val="28"/>
          <w:szCs w:val="28"/>
        </w:rPr>
        <w:t xml:space="preserve">вания части стеблеобразных органов. Сравнительно недавние фитопалеонтологические находки, по всей видимости, подтверждают последнее предположение </w:t>
      </w:r>
      <w:r>
        <w:rPr>
          <w:i/>
          <w:iCs/>
          <w:color w:val="000000"/>
          <w:sz w:val="28"/>
          <w:szCs w:val="28"/>
        </w:rPr>
        <w:t>(Курсанов, 1966; Васильев, 1988)</w:t>
      </w:r>
      <w:r>
        <w:rPr>
          <w:color w:val="000000"/>
          <w:sz w:val="28"/>
          <w:szCs w:val="28"/>
        </w:rPr>
        <w:t>.</w:t>
      </w:r>
    </w:p>
    <w:p w:rsidR="00000000" w:rsidRDefault="0083529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83529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Ступени морфологической дифференциации водорослей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водорослей наблюдает</w:t>
      </w:r>
      <w:r>
        <w:rPr>
          <w:color w:val="000000"/>
          <w:sz w:val="28"/>
          <w:szCs w:val="28"/>
        </w:rPr>
        <w:t>ся большое разнообразие форм их тела. Оно может быть сведено к нескольким основным структурам, которые формировались от простейших к более сложным в процессе их эволюции. Эти структуры повторяются полностью или частично в разных отделах водорослей, что ука</w:t>
      </w:r>
      <w:r>
        <w:rPr>
          <w:color w:val="000000"/>
          <w:sz w:val="28"/>
          <w:szCs w:val="28"/>
        </w:rPr>
        <w:t>зывает на некоторый параллелизм в эволюции их форм.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Существует несколько схем ступеней эволюции тела водорослей. Наиболее полно разработанной является схема А.В. Топачевского (1962), согласно которой первичной, наиболее примитивной, является </w:t>
      </w:r>
      <w:r>
        <w:rPr>
          <w:b/>
          <w:bCs/>
          <w:color w:val="000000"/>
          <w:sz w:val="28"/>
          <w:szCs w:val="28"/>
        </w:rPr>
        <w:t>амебоидная</w:t>
      </w:r>
      <w:r>
        <w:rPr>
          <w:color w:val="000000"/>
          <w:sz w:val="28"/>
          <w:szCs w:val="28"/>
        </w:rPr>
        <w:t xml:space="preserve"> или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ризоподиальная</w:t>
      </w:r>
      <w:r>
        <w:rPr>
          <w:color w:val="000000"/>
          <w:sz w:val="28"/>
          <w:szCs w:val="28"/>
        </w:rPr>
        <w:t xml:space="preserve"> форма, характеризующаяся отсутствием постоянной формы клетки, плотной клеточной оболочки и жгутиков, передвигающаяся с помощью псевдоподий (ложноножек). Амебоидная структура сохранилась у некоторых золотистых - </w:t>
      </w:r>
      <w:r>
        <w:rPr>
          <w:i/>
          <w:iCs/>
          <w:color w:val="000000"/>
          <w:sz w:val="28"/>
          <w:szCs w:val="28"/>
          <w:lang w:val="en-US"/>
        </w:rPr>
        <w:t>Chrysophyta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Chrysamoeba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Chr</w:t>
      </w:r>
      <w:r>
        <w:rPr>
          <w:i/>
          <w:iCs/>
          <w:color w:val="000000"/>
          <w:sz w:val="28"/>
          <w:szCs w:val="28"/>
          <w:lang w:val="en-US"/>
        </w:rPr>
        <w:t>ysidiastrum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 у желтозеленых - </w:t>
      </w:r>
      <w:r>
        <w:rPr>
          <w:i/>
          <w:iCs/>
          <w:color w:val="000000"/>
          <w:sz w:val="28"/>
          <w:szCs w:val="28"/>
          <w:lang w:val="en-US"/>
        </w:rPr>
        <w:t>Xanthophyta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Rhizochloris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Chlamidomyx</w:t>
      </w:r>
      <w:r>
        <w:rPr>
          <w:i/>
          <w:i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водорослей. Она возникает в цикле развития некоторых жгутиковых форм, иногда сбрасывающих или втягивающих жгутики. У высших водорослей эта стадия наблюдается в цикле развития при обра</w:t>
      </w:r>
      <w:r>
        <w:rPr>
          <w:color w:val="000000"/>
          <w:sz w:val="28"/>
          <w:szCs w:val="28"/>
        </w:rPr>
        <w:t>зовании спор и гамет. Некоторые авторы считают, что амебоидная форма является вторичной, возникающей из жгутиковой.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Монадная</w:t>
      </w:r>
      <w:r>
        <w:rPr>
          <w:color w:val="000000"/>
          <w:sz w:val="28"/>
          <w:szCs w:val="28"/>
        </w:rPr>
        <w:t xml:space="preserve"> или </w:t>
      </w:r>
      <w:r>
        <w:rPr>
          <w:b/>
          <w:bCs/>
          <w:color w:val="000000"/>
          <w:sz w:val="28"/>
          <w:szCs w:val="28"/>
        </w:rPr>
        <w:t xml:space="preserve">жгутиковая </w:t>
      </w:r>
      <w:r>
        <w:rPr>
          <w:color w:val="000000"/>
          <w:sz w:val="28"/>
          <w:szCs w:val="28"/>
        </w:rPr>
        <w:t>возникает из амебоидной путем изменения и усложнения последней. Характеризуется наличием жгутиков, с помощью которых</w:t>
      </w:r>
      <w:r>
        <w:rPr>
          <w:color w:val="000000"/>
          <w:sz w:val="28"/>
          <w:szCs w:val="28"/>
        </w:rPr>
        <w:t xml:space="preserve"> организмы активно передвигаются. Представлена одноклеточными, колониальными, ценобиальными организмами у зеленых - </w:t>
      </w:r>
      <w:r>
        <w:rPr>
          <w:i/>
          <w:iCs/>
          <w:color w:val="000000"/>
          <w:sz w:val="28"/>
          <w:szCs w:val="28"/>
          <w:lang w:val="en-US"/>
        </w:rPr>
        <w:t>Chlorophyta</w:t>
      </w:r>
      <w:r>
        <w:rPr>
          <w:color w:val="000000"/>
          <w:sz w:val="28"/>
          <w:szCs w:val="28"/>
        </w:rPr>
        <w:t xml:space="preserve">, золотистых, пирофитовых - </w:t>
      </w:r>
      <w:r>
        <w:rPr>
          <w:i/>
          <w:iCs/>
          <w:color w:val="000000"/>
          <w:sz w:val="28"/>
          <w:szCs w:val="28"/>
          <w:lang w:val="en-US"/>
        </w:rPr>
        <w:t>Pyrrophyta</w:t>
      </w:r>
      <w:r>
        <w:rPr>
          <w:color w:val="000000"/>
          <w:sz w:val="28"/>
          <w:szCs w:val="28"/>
        </w:rPr>
        <w:t xml:space="preserve">, эвгленовых - </w:t>
      </w:r>
      <w:r>
        <w:rPr>
          <w:i/>
          <w:iCs/>
          <w:color w:val="000000"/>
          <w:sz w:val="28"/>
          <w:szCs w:val="28"/>
          <w:lang w:val="en-US"/>
        </w:rPr>
        <w:t>Euglenophyta</w:t>
      </w:r>
      <w:r>
        <w:rPr>
          <w:color w:val="000000"/>
          <w:sz w:val="28"/>
          <w:szCs w:val="28"/>
        </w:rPr>
        <w:t xml:space="preserve"> и желтозеленых водорослей и как стадия развития (зооспоры и гам</w:t>
      </w:r>
      <w:r>
        <w:rPr>
          <w:color w:val="000000"/>
          <w:sz w:val="28"/>
          <w:szCs w:val="28"/>
        </w:rPr>
        <w:t xml:space="preserve">еты) у большинства водорослей, кроме синезеленых - </w:t>
      </w:r>
      <w:r>
        <w:rPr>
          <w:i/>
          <w:iCs/>
          <w:color w:val="000000"/>
          <w:sz w:val="28"/>
          <w:szCs w:val="28"/>
          <w:lang w:val="en-US"/>
        </w:rPr>
        <w:t>Cyanophyta</w:t>
      </w:r>
      <w:r>
        <w:rPr>
          <w:color w:val="000000"/>
          <w:sz w:val="28"/>
          <w:szCs w:val="28"/>
        </w:rPr>
        <w:t>, красных и конъюгат (рис. 8).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Коккоидная</w:t>
      </w:r>
      <w:r>
        <w:rPr>
          <w:color w:val="000000"/>
          <w:sz w:val="28"/>
          <w:szCs w:val="28"/>
        </w:rPr>
        <w:t xml:space="preserve"> структура представлена неподвижными одиночными клетками или колониями и ценобиями. Она имеется среди зеленых и желтозеленых водорослей 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Chlorococcales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D</w:t>
      </w:r>
      <w:r>
        <w:rPr>
          <w:i/>
          <w:iCs/>
          <w:color w:val="000000"/>
          <w:sz w:val="28"/>
          <w:szCs w:val="28"/>
          <w:lang w:val="en-US"/>
        </w:rPr>
        <w:t>esmidiales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Geterococcales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Эту структуру имеют почти все диатомовые, а у других водорослей она встречается в цикле развития (апланоспоры, акинеты, моно- и тетраспоры).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Предполагают, что у одних водорослей (конъюгат, красных -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Rhodophyta</w:t>
      </w:r>
      <w:r>
        <w:rPr>
          <w:color w:val="000000"/>
          <w:sz w:val="28"/>
          <w:szCs w:val="28"/>
        </w:rPr>
        <w:t>, синезеленых и ча</w:t>
      </w:r>
      <w:r>
        <w:rPr>
          <w:color w:val="000000"/>
          <w:sz w:val="28"/>
          <w:szCs w:val="28"/>
        </w:rPr>
        <w:t>сти диатомовых) эта структура развилась из амебоидной, а у остальных - из монадной путем утраты жгутиков.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Нитчатая</w:t>
      </w:r>
      <w:r>
        <w:rPr>
          <w:color w:val="000000"/>
          <w:sz w:val="28"/>
          <w:szCs w:val="28"/>
        </w:rPr>
        <w:t xml:space="preserve"> (</w:t>
      </w:r>
      <w:r>
        <w:rPr>
          <w:b/>
          <w:bCs/>
          <w:color w:val="000000"/>
          <w:sz w:val="28"/>
          <w:szCs w:val="28"/>
        </w:rPr>
        <w:t>трихальная</w:t>
      </w:r>
      <w:r>
        <w:rPr>
          <w:color w:val="000000"/>
          <w:sz w:val="28"/>
          <w:szCs w:val="28"/>
        </w:rPr>
        <w:t>) структура широко распространена среди водорослей и характеризуется клетками, соединенными в нити, простые или разветвленные. Вод</w:t>
      </w:r>
      <w:r>
        <w:rPr>
          <w:color w:val="000000"/>
          <w:sz w:val="28"/>
          <w:szCs w:val="28"/>
        </w:rPr>
        <w:t>ные формы водорослей часто прикреплены основанием ко дну или подводным предметам. Все клетки таллома, за исключением базальной, одинаковы. Таллом образуется в результате деления клеток, происходящего преимущественно в одной плоскости. Нитчатые формы произо</w:t>
      </w:r>
      <w:r>
        <w:rPr>
          <w:color w:val="000000"/>
          <w:sz w:val="28"/>
          <w:szCs w:val="28"/>
        </w:rPr>
        <w:t>шли от коккоидных, перешедших к прикрепленному образу жизни и развивших полярность.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Пальмеллоидная</w:t>
      </w:r>
      <w:r>
        <w:rPr>
          <w:color w:val="000000"/>
          <w:sz w:val="28"/>
          <w:szCs w:val="28"/>
        </w:rPr>
        <w:t xml:space="preserve"> структура характеризуется наличием неподвижных, объединенных общей слизью клеток, не связанных между собой. Эта структура широко распространена среди водорос</w:t>
      </w:r>
      <w:r>
        <w:rPr>
          <w:color w:val="000000"/>
          <w:sz w:val="28"/>
          <w:szCs w:val="28"/>
        </w:rPr>
        <w:t xml:space="preserve">лей и представляет их обычное состояние (тетраспора, гидрурус) или временное, наблюдавшееся в цикле развития многих водорослей, которое называют пальмеллевидным состоянием 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Chlamidomonas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Ulothrix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Trentepolia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Форма развилась из монадной, коккоидной и ни</w:t>
      </w:r>
      <w:r>
        <w:rPr>
          <w:color w:val="000000"/>
          <w:sz w:val="28"/>
          <w:szCs w:val="28"/>
        </w:rPr>
        <w:t>тчатой, является боковой непрогрессивной ветвью развития.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3"/>
        <w:gridCol w:w="1642"/>
        <w:gridCol w:w="1999"/>
        <w:gridCol w:w="1867"/>
        <w:gridCol w:w="190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Ступень организации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Chlorophyta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Chrysophyta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Xanthophyta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Dinophyta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Монадная </w:t>
            </w: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1267" w:dyaOrig="7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36pt" o:ole="">
                  <v:imagedata r:id="rId4" o:title=""/>
                </v:shape>
                <o:OLEObject Type="Embed" ProgID="Paint.Picture" ShapeID="_x0000_i1025" DrawAspect="Content" ObjectID="_1806039916" r:id="rId5"/>
              </w:object>
            </w:r>
            <w:r>
              <w:rPr>
                <w:color w:val="000000"/>
                <w:sz w:val="20"/>
                <w:szCs w:val="20"/>
                <w:lang w:val="en-US"/>
              </w:rPr>
              <w:t>VolvocalesChrysomonadalesHeterochloridalesPeridiniales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Ризоподиальная </w:t>
            </w: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1269" w:dyaOrig="749">
                <v:shape id="_x0000_i1026" type="#_x0000_t75" style="width:63.75pt;height:37.5pt" o:ole="">
                  <v:imagedata r:id="rId6" o:title=""/>
                </v:shape>
                <o:OLEObject Type="Embed" ProgID="Paint.Picture" ShapeID="_x0000_i1026" DrawAspect="Content" ObjectID="_1806039917" r:id="rId7"/>
              </w:object>
            </w:r>
            <w:r>
              <w:rPr>
                <w:color w:val="000000"/>
                <w:sz w:val="20"/>
                <w:szCs w:val="20"/>
                <w:lang w:val="en-US"/>
              </w:rPr>
              <w:t>-ChrysamoebidialesRhizochloridalesDinamoebididales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Пальмеллоидная </w:t>
            </w:r>
            <w:r w:rsidR="001D0760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647700" cy="3524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Tetrasporales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Chrysocapsales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Heteroglocales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Gloeodiniales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Коккоидная </w:t>
            </w:r>
            <w:r w:rsidR="001D0760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352425" cy="3333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Chlorococcales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Chrysosphaerales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Mischococcales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Dinococcales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Нитчатая </w:t>
            </w:r>
            <w:r w:rsidR="001D0760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990600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Ulotrichales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Phaethamniales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Heterotrichales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Dinotrychales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Сифоновая </w:t>
            </w: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1050" w:dyaOrig="495">
                <v:shape id="_x0000_i1030" type="#_x0000_t75" style="width:52.5pt;height:24.75pt" o:ole="">
                  <v:imagedata r:id="rId11" o:title=""/>
                </v:shape>
                <o:OLEObject Type="Embed" ProgID="Paint.Picture" ShapeID="_x0000_i1030" DrawAspect="Content" ObjectID="_1806039918" r:id="rId12"/>
              </w:object>
            </w:r>
            <w:r>
              <w:rPr>
                <w:color w:val="000000"/>
                <w:sz w:val="20"/>
                <w:szCs w:val="20"/>
                <w:lang w:val="en-US"/>
              </w:rPr>
              <w:t>Bryopsidales-Botrydiales-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529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00000" w:rsidRDefault="00835290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Разнонитчатая (гетеротрихальная</w:t>
      </w:r>
      <w:r>
        <w:rPr>
          <w:color w:val="000000"/>
          <w:sz w:val="28"/>
          <w:szCs w:val="28"/>
        </w:rPr>
        <w:t>) структура возн</w:t>
      </w:r>
      <w:r>
        <w:rPr>
          <w:color w:val="000000"/>
          <w:sz w:val="28"/>
          <w:szCs w:val="28"/>
        </w:rPr>
        <w:t>икла на базе нитчатой, для нее характерны две системы нитей: стелющейся по субстрату горизонтальной части и приподнимающейся вертикальной.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Ложнотканевая (псевдопаренхиматозная</w:t>
      </w:r>
      <w:r>
        <w:rPr>
          <w:color w:val="000000"/>
          <w:sz w:val="28"/>
          <w:szCs w:val="28"/>
        </w:rPr>
        <w:t>) структура характеризуется образованием крупных объемных многоклеточных слоевищ</w:t>
      </w:r>
      <w:r>
        <w:rPr>
          <w:color w:val="000000"/>
          <w:sz w:val="28"/>
          <w:szCs w:val="28"/>
        </w:rPr>
        <w:t xml:space="preserve"> в результате срастания нитей разветвленного разнонитчатого слоевища.</w:t>
      </w:r>
    </w:p>
    <w:p w:rsidR="00000000" w:rsidRDefault="00835290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Сифональная</w:t>
      </w:r>
      <w:r>
        <w:rPr>
          <w:color w:val="000000"/>
          <w:sz w:val="28"/>
          <w:szCs w:val="28"/>
        </w:rPr>
        <w:t xml:space="preserve"> структура представлена слоевищем, у многих внешне довольно сложно дифференцированным, но состоящим из одной огромной клетки, не имеющей внутренних перегородок, обычно с больш</w:t>
      </w:r>
      <w:r>
        <w:rPr>
          <w:color w:val="000000"/>
          <w:sz w:val="28"/>
          <w:szCs w:val="28"/>
        </w:rPr>
        <w:t>им количеством ядер. В этом случае часто говорят о неклеточном строении. Она возникла, по-видимому, из коккоидных структур, прошедших жгутиковую стадию, развивалась параллельно основному ряду как следствие прикрепленных условий существования. Эта форма дре</w:t>
      </w:r>
      <w:r>
        <w:rPr>
          <w:color w:val="000000"/>
          <w:sz w:val="28"/>
          <w:szCs w:val="28"/>
        </w:rPr>
        <w:t>вняя, но в природе ее распространение ограничено. В эволюции форм - эта ветвь слепая.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Сифонокладальная</w:t>
      </w:r>
      <w:r>
        <w:rPr>
          <w:color w:val="000000"/>
          <w:sz w:val="28"/>
          <w:szCs w:val="28"/>
        </w:rPr>
        <w:t xml:space="preserve"> структура представлена многоядерными клетками, соединенными в нитчатые или иной формы многоклеточные талломы. Такая структура встречается только у зелен</w:t>
      </w:r>
      <w:r>
        <w:rPr>
          <w:color w:val="000000"/>
          <w:sz w:val="28"/>
          <w:szCs w:val="28"/>
        </w:rPr>
        <w:t>ых водорослей (рис. 9).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Тканевая (паренхиматозная)</w:t>
      </w:r>
      <w:r>
        <w:rPr>
          <w:color w:val="000000"/>
          <w:sz w:val="28"/>
          <w:szCs w:val="28"/>
        </w:rPr>
        <w:t xml:space="preserve"> структура - наиболее высокого развития форма усложнения таллома водорослей. Она получается из нитчатой в результате деления клеток по нескольким направлениям. Внутренняя часть таллома состоит из многих сло</w:t>
      </w:r>
      <w:r>
        <w:rPr>
          <w:color w:val="000000"/>
          <w:sz w:val="28"/>
          <w:szCs w:val="28"/>
        </w:rPr>
        <w:t xml:space="preserve">ев различно дифференцированных клеток, образующие ткани. В пределах паренхиматозного типа структуры наблюдается постепенное усложнение слоевищ от простых недифференцированных пластинок 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Ulva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Porphyra</w:t>
      </w:r>
      <w:r>
        <w:rPr>
          <w:i/>
          <w:iCs/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до сложно дифференцированных слоевищ с тканями, выпол</w:t>
      </w:r>
      <w:r>
        <w:rPr>
          <w:color w:val="000000"/>
          <w:sz w:val="28"/>
          <w:szCs w:val="28"/>
        </w:rPr>
        <w:t xml:space="preserve">няющими ассимиляционную, проводящую, запасающую и другие функции у бурых водорослей - </w:t>
      </w:r>
      <w:r>
        <w:rPr>
          <w:i/>
          <w:iCs/>
          <w:color w:val="000000"/>
          <w:sz w:val="28"/>
          <w:szCs w:val="28"/>
          <w:lang w:val="en-US"/>
        </w:rPr>
        <w:t>Phaeophyta</w:t>
      </w:r>
      <w:r>
        <w:rPr>
          <w:i/>
          <w:iCs/>
          <w:color w:val="000000"/>
          <w:sz w:val="28"/>
          <w:szCs w:val="28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Laminaria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Fucus</w:t>
      </w:r>
      <w:r>
        <w:rPr>
          <w:i/>
          <w:iCs/>
          <w:color w:val="000000"/>
          <w:sz w:val="28"/>
          <w:szCs w:val="28"/>
        </w:rPr>
        <w:t>).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 отделы водорослей представлены большим количеством форм (зеленые, желтозеленые, золотистые), другие или только простейшими (эвгленовые</w:t>
      </w:r>
      <w:r>
        <w:rPr>
          <w:color w:val="000000"/>
          <w:sz w:val="28"/>
          <w:szCs w:val="28"/>
        </w:rPr>
        <w:t xml:space="preserve">, пирофитовые), или только более совершенными формами (бурые, красные) </w:t>
      </w:r>
      <w:r>
        <w:rPr>
          <w:i/>
          <w:iCs/>
          <w:color w:val="000000"/>
          <w:sz w:val="28"/>
          <w:szCs w:val="28"/>
        </w:rPr>
        <w:t>(Дубовик, Шарипова, 2004)</w:t>
      </w:r>
      <w:r>
        <w:rPr>
          <w:color w:val="000000"/>
          <w:sz w:val="28"/>
          <w:szCs w:val="28"/>
        </w:rPr>
        <w:t>.</w:t>
      </w:r>
    </w:p>
    <w:p w:rsidR="00000000" w:rsidRDefault="0083529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83529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Эволюция формы тела лишайников</w:t>
      </w:r>
    </w:p>
    <w:p w:rsidR="00000000" w:rsidRDefault="00835290">
      <w:pPr>
        <w:spacing w:line="360" w:lineRule="auto"/>
        <w:rPr>
          <w:color w:val="FFFFFF"/>
        </w:rPr>
      </w:pPr>
      <w:r>
        <w:rPr>
          <w:color w:val="FFFFFF"/>
          <w:sz w:val="28"/>
          <w:szCs w:val="28"/>
        </w:rPr>
        <w:t>таллом многоклеточность лишайник растение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 лишайники - </w:t>
      </w:r>
      <w:r>
        <w:rPr>
          <w:i/>
          <w:iCs/>
          <w:color w:val="000000"/>
          <w:sz w:val="28"/>
          <w:szCs w:val="28"/>
          <w:lang w:val="en-US"/>
        </w:rPr>
        <w:t>Lichenophyta</w:t>
      </w:r>
      <w:r>
        <w:rPr>
          <w:i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среди других низших растений выделяется своеобраз</w:t>
      </w:r>
      <w:r>
        <w:rPr>
          <w:color w:val="000000"/>
          <w:sz w:val="28"/>
          <w:szCs w:val="28"/>
        </w:rPr>
        <w:t>ной организацией слоевища. В его состав входят гриб и водоросль. В настоящее время сложились три мнения о характере взаимоотношения симбионтов лишайника: 1) паразитизм гриба на водоросли, 2) илотизм, 3) мутуалистическое сожительство.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Растут лишайники крайн</w:t>
      </w:r>
      <w:r>
        <w:rPr>
          <w:color w:val="000000"/>
          <w:sz w:val="28"/>
          <w:szCs w:val="28"/>
        </w:rPr>
        <w:t>е медленно. Ежегодно они дают очень малый прирост, который не превышает 4 см. По морфологическим особенностям лишайники разделяют на три группы:</w:t>
      </w:r>
    </w:p>
    <w:p w:rsidR="00000000" w:rsidRDefault="00835290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корковые (накипные);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листоватые;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кустистые.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ними существуют переходные формы. Иногда выделяют леп</w:t>
      </w:r>
      <w:r>
        <w:rPr>
          <w:color w:val="000000"/>
          <w:sz w:val="28"/>
          <w:szCs w:val="28"/>
        </w:rPr>
        <w:t>розные (чешуйчатые) и филаментозные (нитевидные) типы слоевищ.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просто организованы </w:t>
      </w:r>
      <w:r>
        <w:rPr>
          <w:b/>
          <w:bCs/>
          <w:color w:val="000000"/>
          <w:sz w:val="28"/>
          <w:szCs w:val="28"/>
        </w:rPr>
        <w:t>накипные</w:t>
      </w:r>
      <w:r>
        <w:rPr>
          <w:color w:val="000000"/>
          <w:sz w:val="28"/>
          <w:szCs w:val="28"/>
        </w:rPr>
        <w:t xml:space="preserve"> или </w:t>
      </w:r>
      <w:r>
        <w:rPr>
          <w:b/>
          <w:bCs/>
          <w:color w:val="000000"/>
          <w:sz w:val="28"/>
          <w:szCs w:val="28"/>
        </w:rPr>
        <w:t>корковые</w:t>
      </w:r>
      <w:r>
        <w:rPr>
          <w:color w:val="000000"/>
          <w:sz w:val="28"/>
          <w:szCs w:val="28"/>
        </w:rPr>
        <w:t xml:space="preserve"> слоевища, имеющие вид порошковатых, зернистых, бугорчатых, гладких налетов или корочек, плотно срастающихся с субстратом и не отделяющихся от </w:t>
      </w:r>
      <w:r>
        <w:rPr>
          <w:color w:val="000000"/>
          <w:sz w:val="28"/>
          <w:szCs w:val="28"/>
        </w:rPr>
        <w:t>него без значительных повреждений.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Более высокоорганизованные лишайники имеют </w:t>
      </w:r>
      <w:r>
        <w:rPr>
          <w:b/>
          <w:bCs/>
          <w:color w:val="000000"/>
          <w:sz w:val="28"/>
          <w:szCs w:val="28"/>
        </w:rPr>
        <w:t>листоватое</w:t>
      </w:r>
      <w:r>
        <w:rPr>
          <w:color w:val="000000"/>
          <w:sz w:val="28"/>
          <w:szCs w:val="28"/>
        </w:rPr>
        <w:t xml:space="preserve"> слоевище в форме дорзовентральных пластинок, распростертых по субстрату и сратсающихся с ним при помощи пучков грибных гиф - </w:t>
      </w:r>
      <w:r>
        <w:rPr>
          <w:b/>
          <w:bCs/>
          <w:color w:val="000000"/>
          <w:sz w:val="28"/>
          <w:szCs w:val="28"/>
        </w:rPr>
        <w:t>ризин</w:t>
      </w:r>
      <w:r>
        <w:rPr>
          <w:color w:val="000000"/>
          <w:sz w:val="28"/>
          <w:szCs w:val="28"/>
        </w:rPr>
        <w:t>. У немногих видов слоевище прикрепле</w:t>
      </w:r>
      <w:r>
        <w:rPr>
          <w:color w:val="000000"/>
          <w:sz w:val="28"/>
          <w:szCs w:val="28"/>
        </w:rPr>
        <w:t xml:space="preserve">но к субстрату в одном месте при помощи слоевищного выроста - </w:t>
      </w:r>
      <w:r>
        <w:rPr>
          <w:b/>
          <w:bCs/>
          <w:color w:val="000000"/>
          <w:sz w:val="28"/>
          <w:szCs w:val="28"/>
        </w:rPr>
        <w:t>гомфа</w:t>
      </w:r>
      <w:r>
        <w:rPr>
          <w:color w:val="000000"/>
          <w:sz w:val="28"/>
          <w:szCs w:val="28"/>
        </w:rPr>
        <w:t xml:space="preserve">, образованного грибными гифами. На субстрате листоватые лишайники имеют вид чешуек, розеток или довольно крупных. Еще выше организованный тип строения слоевища - </w:t>
      </w:r>
      <w:r>
        <w:rPr>
          <w:b/>
          <w:bCs/>
          <w:color w:val="000000"/>
          <w:sz w:val="28"/>
          <w:szCs w:val="28"/>
        </w:rPr>
        <w:t>кустистое</w:t>
      </w:r>
      <w:r>
        <w:rPr>
          <w:color w:val="000000"/>
          <w:sz w:val="28"/>
          <w:szCs w:val="28"/>
        </w:rPr>
        <w:t>, имеющее форму в</w:t>
      </w:r>
      <w:r>
        <w:rPr>
          <w:color w:val="000000"/>
          <w:sz w:val="28"/>
          <w:szCs w:val="28"/>
        </w:rPr>
        <w:t>етвящихся лент или более толстых, часто разрезанных на лопасти разветвленных стволиков, срастающихся с субстратом только основанием. Кустистые лишайники растут или вертикально вверх от субстрата, или вбок, или свисают вниз в виде более или менее длинных пр</w:t>
      </w:r>
      <w:r>
        <w:rPr>
          <w:color w:val="000000"/>
          <w:sz w:val="28"/>
          <w:szCs w:val="28"/>
        </w:rPr>
        <w:t>ядей.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Промежуточная форма между накипыми и листоватыми такая, у которой слоевище в центре накипное, а по краям листоватое. Между листоватыми и кустистыми также имеются переходные формы (например, виды </w:t>
      </w:r>
      <w:r>
        <w:rPr>
          <w:i/>
          <w:iCs/>
          <w:color w:val="000000"/>
          <w:sz w:val="28"/>
          <w:szCs w:val="28"/>
          <w:lang w:val="en-US"/>
        </w:rPr>
        <w:t>Evernia</w:t>
      </w:r>
      <w:r>
        <w:rPr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 xml:space="preserve"> (Великанов, Гарибова, 1981; Медведева, 1985).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Очевидно, что эволюционно более древней является накипная форма таллома (нет ветвления, слабо дифференцирован). На более высшей ступени эволюции стоит листоватое строение (больше площадь поверхности, дифференциация). Кустистая форма имеет высшую степень ор</w:t>
      </w:r>
      <w:r>
        <w:rPr>
          <w:color w:val="000000"/>
          <w:sz w:val="28"/>
          <w:szCs w:val="28"/>
        </w:rPr>
        <w:t>ганизации таллома у лишайников, появляется увеличение поверхности тела посредством ветвления и т.д.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Доказательством эволюции формы тела у лишайников могут служить переходные формы.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Выводы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35290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 низшие растения существуют на Земле, они будут развиваться,</w:t>
      </w:r>
      <w:r>
        <w:rPr>
          <w:color w:val="000000"/>
          <w:sz w:val="28"/>
          <w:szCs w:val="28"/>
        </w:rPr>
        <w:t xml:space="preserve"> эволюционировать. С течением времени старые приспособления к окружающей среде будут уступать место новым, более подходящим, чтобы выжить в бесконечной борьбе за существование</w:t>
      </w:r>
      <w:r>
        <w:rPr>
          <w:i/>
          <w:iCs/>
          <w:color w:val="000000"/>
          <w:sz w:val="28"/>
          <w:szCs w:val="28"/>
        </w:rPr>
        <w:t>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филогенеза растения эволюционировали от простых форм (таких, как хро</w:t>
      </w:r>
      <w:r>
        <w:rPr>
          <w:color w:val="000000"/>
          <w:sz w:val="28"/>
          <w:szCs w:val="28"/>
        </w:rPr>
        <w:t>ококк, глеокапса) до очень сложных, дифференцированных на примитивные ткани (ламинария, порфира).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работе мы показали, что таллом играет важнейшую роль в развитии низших растений. Именно морфологическая дифференциация слоевища, с точки зрения эвол</w:t>
      </w:r>
      <w:r>
        <w:rPr>
          <w:color w:val="000000"/>
          <w:sz w:val="28"/>
          <w:szCs w:val="28"/>
        </w:rPr>
        <w:t>юционных процессов, сыграло определяющую роль в возникновении и усложнении структур различных тканей у высших растений.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экологической и хозяйственной точки зрения роль таллома низших также велика и значительна. Например, бурые водоросли являются одним из</w:t>
      </w:r>
      <w:r>
        <w:rPr>
          <w:color w:val="000000"/>
          <w:sz w:val="28"/>
          <w:szCs w:val="28"/>
        </w:rPr>
        <w:t xml:space="preserve"> основных источников органического вещества в прибрежной зоне. Их используют и в качестве сырья для получения различного рода веществ (солей альгиновой кислоты).</w:t>
      </w:r>
    </w:p>
    <w:p w:rsidR="00000000" w:rsidRDefault="00835290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00000" w:rsidRDefault="0083529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000000" w:rsidRDefault="008352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35290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Васильев А.Е., Воронин Н.С. и др. «Анатомия и морфолог</w:t>
      </w:r>
      <w:r>
        <w:rPr>
          <w:color w:val="000000"/>
          <w:sz w:val="28"/>
          <w:szCs w:val="28"/>
        </w:rPr>
        <w:t>ия растений», М., Просвещение, 1988. - 480 с.</w:t>
      </w:r>
    </w:p>
    <w:p w:rsidR="00000000" w:rsidRDefault="00835290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Великанов Л.Л. и др. «Курс низших растений» под ред. М.В. Горленко, М.: Высшая школа, 1981. - 504 с.</w:t>
      </w:r>
    </w:p>
    <w:p w:rsidR="00000000" w:rsidRDefault="00835290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Дубовик И.Е., Шарипова М.Ю., Минибаев Р.Г. «Введение в ботанику и альгология», Уфа: РИО БашГУ, 2004. - </w:t>
      </w:r>
      <w:r>
        <w:rPr>
          <w:color w:val="000000"/>
          <w:sz w:val="28"/>
          <w:szCs w:val="28"/>
        </w:rPr>
        <w:t>164 с.</w:t>
      </w:r>
    </w:p>
    <w:p w:rsidR="00000000" w:rsidRDefault="00835290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Курсанов Л.И. и др. «Ботаника» под ред. Л.В. Кудряшова. В 2-х т. М., Просвещение, 1966. - 422 с.</w:t>
      </w:r>
    </w:p>
    <w:p w:rsidR="00000000" w:rsidRDefault="00835290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Медведева В.К. «Ботаника» - М.: Медицина, 1985. - 288 с.</w:t>
      </w:r>
    </w:p>
    <w:p w:rsidR="00835290" w:rsidRDefault="00835290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Рэйви П., Эверт Р., Айкхори С. «Современная ботаника». В 2-х т. М., Мир, 1990. - 348 с</w:t>
      </w:r>
      <w:r>
        <w:rPr>
          <w:color w:val="000000"/>
          <w:sz w:val="28"/>
          <w:szCs w:val="28"/>
        </w:rPr>
        <w:t>.</w:t>
      </w:r>
    </w:p>
    <w:sectPr w:rsidR="008352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60"/>
    <w:rsid w:val="001D0760"/>
    <w:rsid w:val="0083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A524B3-8830-4B9A-AC60-9F2D5270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5" Type="http://schemas.openxmlformats.org/officeDocument/2006/relationships/oleObject" Target="embeddings/oleObject1.bin"/><Relationship Id="rId10" Type="http://schemas.openxmlformats.org/officeDocument/2006/relationships/image" Target="media/image5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2957</Words>
  <Characters>16858</Characters>
  <Application>Microsoft Office Word</Application>
  <DocSecurity>0</DocSecurity>
  <Lines>140</Lines>
  <Paragraphs>39</Paragraphs>
  <ScaleCrop>false</ScaleCrop>
  <Company/>
  <LinksUpToDate>false</LinksUpToDate>
  <CharactersWithSpaces>19776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2025-04-13T05:59:00Z</dcterms:created>
  <dcterms:modified xsi:type="dcterms:W3CDTF">2025-04-13T05:59:00Z</dcterms:modified>
</cp:coreProperties>
</file>