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7897" w14:textId="77777777" w:rsidR="001620C3" w:rsidRPr="003B4EF0" w:rsidRDefault="001620C3" w:rsidP="001620C3">
      <w:pPr>
        <w:spacing w:before="120"/>
        <w:jc w:val="center"/>
        <w:rPr>
          <w:b/>
          <w:bCs/>
          <w:sz w:val="32"/>
          <w:szCs w:val="32"/>
        </w:rPr>
      </w:pPr>
      <w:r w:rsidRPr="003B4EF0">
        <w:rPr>
          <w:b/>
          <w:bCs/>
          <w:sz w:val="32"/>
          <w:szCs w:val="32"/>
        </w:rPr>
        <w:t>Новое в технике передвижений фехтовальщиков</w:t>
      </w:r>
    </w:p>
    <w:p w14:paraId="13BB11B9" w14:textId="77777777" w:rsidR="001620C3" w:rsidRPr="003B4EF0" w:rsidRDefault="001620C3" w:rsidP="001620C3">
      <w:pPr>
        <w:spacing w:before="120"/>
        <w:ind w:firstLine="567"/>
        <w:jc w:val="both"/>
        <w:rPr>
          <w:sz w:val="28"/>
          <w:szCs w:val="28"/>
        </w:rPr>
      </w:pPr>
      <w:r w:rsidRPr="003B4EF0">
        <w:rPr>
          <w:sz w:val="28"/>
          <w:szCs w:val="28"/>
        </w:rPr>
        <w:t>Кандидат педагогических наук, доцент, заслуженный тренер России Ю.М. Бычков, Российская государственная академия физической культуры, Москва</w:t>
      </w:r>
    </w:p>
    <w:p w14:paraId="0AA3AA05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Анализируя тенденции развития современного фехтования, специалисты отмечают прежде всего возрастающую динамичность боев и повышение эффективности действий нападения относительно действий обороны. Поэтому особой заботой спортсменов стало овладение преимуществом инициативного преодоления дистанций до противника, эффективное использование подготавливающих сближений, овладение умением неожиданно и быстро войти в зону нанесения укола (удара). Исключительно важно также достижение ускорения в финальной фазе атаки, как и способность быстро переключиться от обороны к нападению или удлинить дистанцию. И все это сильнейшие фехтоваль щики мира обеспечивают в основном за счет усовершенствования техники передвижений.</w:t>
      </w:r>
    </w:p>
    <w:p w14:paraId="43BE440E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К сожалению, отечественные специалисты фехтования уже долгие годы не уделяют должного внимания этому разделу спортивной техники. В результате многие российские фехтовальщики отстают от сильнейших зарубежных спортсменов в овладении приемами передвижений. Даже талантливых спортсменов, пробившихся в молодежные сборные команды, практически приходится переучивать технике выполнения элементов передвижений. А ведь этот раздел спортивной техники необходимо осваивать в первые годы занятий фехтованием, используя высокую адаптационную пластичность к двигательной деятельности человека в детском возрасте.</w:t>
      </w:r>
    </w:p>
    <w:p w14:paraId="75459670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Все элементы приемов передвижений и комбинаций из них легко могут быть освоены именно в первые годы занятий фехтованием, а в дальнейшем на этой базе более эффективно совершенствуется спортивная подготовленность. Тем более что о высокой адаптационной пластичности двигательной деятельности детей свидетельствуют удивительные результаты в освоении ими сложных движений в гимнастике, фигурном катании и других технически сложных видах спорта, где при решении двигательных задач тренеры опираются на биомеханические, функциональные, энергетические и другие факторы, которые составляют научную основу методики подготовки молодых спортсменов.</w:t>
      </w:r>
    </w:p>
    <w:p w14:paraId="09A9403A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При наблюдении в последние годы за боями сильнейших фехтовальщиков на всех видах оружия бросается в глаза их умение в каждом бою овладевать инициативой и изменять дистанцию до противника, что выражается в умении выполнять разнообразные по длине сближения подготовки за счет угрозы входа в зону нанесения укола (удара). Используется также переигрывание противника в вынужденных сериях обоюдных атак. Затем путем быстрого использования выявленных недостатков противника в выполнении обоюдных атак применяется теснение противника к границе энергичными сближениями, переходящими в решающие атакующие действия. В случае неудачи в атаке фехтовальщиков высокого класса отличает умение продолжить схватку на фоне быстрого ухода с выпада в боевую стойку в отступлении или выполнить повторную атаку. Добиваясь динамичного боя, они легче решают исход борьбы в свою пользу благодаря преимуществу в быстроте принятия решений с учетом сложившейся ситуации и благодаря преимуществу в технике управления оружием.</w:t>
      </w:r>
    </w:p>
    <w:p w14:paraId="3D119629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 xml:space="preserve">Сильнейших фехтовальщиков отличает высокая экономичность выполнения связок из элементов передвижений. Достигаются они приобретенной способностью тренируемых обеспечивать чувственный контроль за движениями и тем самым надежно управлять нервно-мышечным аппаратом. Имеется в виду способность контролировать и подводить к оптимальному состоянию общий мышечный тонус; способность распределять в нужном ритме мышечные усилия на группы мышц, обеспечивающих оптимальное выполнение двигательных действий, без подключения других мышечных групп; способность осуществлять в бою двигательные действия в основном короткими скоростно-силовыми усилиями, которые чередуются с оптимальным расслаблением. Все это обеспечивает не </w:t>
      </w:r>
      <w:r w:rsidRPr="00A531DF">
        <w:lastRenderedPageBreak/>
        <w:t>только экономичность двигательной деятельности спортсмена в боях, но и надежность реагирования на зрительные, тактильные и двигательные раздражители. Запаздывания в реагированиях, промахи в уколах и ударах - это прежде всего следствие излишней тонической напряженности мышц в процессе выполнения двигательных действий, неумения их выполнять за счет коротких скоростно-силовых импульсов и приводить в оптимальное состояние тонус задействованных мышц после выполнения каждого действия. Поэтому овладение надежным управлени ем нервно-мышечным аппаратом - одна из главных забот подготовки молодых фехтовальщиков. Решая эту проблему, необходимо учитывать следующие разновидности тонической напряженности мышц:</w:t>
      </w:r>
    </w:p>
    <w:p w14:paraId="66BA795C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природную повышенную тоническую напряженность мышц, в основном наблюдаемую у спортсменов с крупными мышечными массами;</w:t>
      </w:r>
    </w:p>
    <w:p w14:paraId="1ACEAFCA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скоростную повышенную техническую напряженность мышц, возникающую у спортсмена при стремлении выполнять движения с максимальной скоростью;</w:t>
      </w:r>
    </w:p>
    <w:p w14:paraId="063AAB68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психологическую повышенную напряженность мышц, возникающую у спортсмена в условиях нервного перевозбуждения в стрессовых ситуациях соревновательного боя.</w:t>
      </w:r>
    </w:p>
    <w:p w14:paraId="13CE7227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Сильнейших фехтовальщиков отличает высокая стабильность основных двигательных характеристик элементов передвижений:</w:t>
      </w:r>
    </w:p>
    <w:p w14:paraId="71FDEC93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перемещений центра тяжести тела параллельно полу во всех элементах передвижений при вынужденных его снижениях в финальной фазе максимального выпада;</w:t>
      </w:r>
    </w:p>
    <w:p w14:paraId="3569BC43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положений частей тела и уровня мышечного тонуса в финальной фазе максимального выпада;</w:t>
      </w:r>
    </w:p>
    <w:p w14:paraId="34682FBB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двигательных структур процесса восстановления боевой стойки после выполнения максимального выпада;</w:t>
      </w:r>
    </w:p>
    <w:p w14:paraId="1BFBE729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положения линии плеч параллельно полу при выполнении выпада и "стрелы".</w:t>
      </w:r>
    </w:p>
    <w:p w14:paraId="29DFDBA6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Сильнейшие фехтовальщики добиваются высокой динамичности передвижений путем расширения диапазона вариативности элементов передвижений, адаптируя их к условиям современного боя. В частности, в борьбе за инициативу выбора дистанции поединка и при выполнении средств подготовки они варьируют элементы маневрирования по длине и скорости шагов (скачков), в основном используя мелкие шаги или скачки, избегая длительных безопорных и одноопорных фаз. Это позволяет быстрее реагировать при изменениях дистанции в неожиданно возникающих ситуациях.</w:t>
      </w:r>
    </w:p>
    <w:p w14:paraId="0BFA3B49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При выполнении выпада обычно используют следующие варианты:</w:t>
      </w:r>
    </w:p>
    <w:p w14:paraId="19C11A0B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скоростной выпад, выполнение которого характеризуется быстрым перемещением тела вперед "взрывным" усилием мышц задней опоры и маховым движением вперед передней опоры;</w:t>
      </w:r>
    </w:p>
    <w:p w14:paraId="2010C627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выпад с ускорением в финальной фазе сближения, начальная часть которого в целях маскировки напоминает подготавливающее сближение с энергичным включением "быстрых мышц" в финальной фазе нападения;</w:t>
      </w:r>
    </w:p>
    <w:p w14:paraId="3E8E9BD0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варианты коротких выпадов, используемых при выполнении ложных атак и атак уколом (ударом) в руку на шпагах и саблях, характеризующиеся в основном усилиями "быстрых мышц";</w:t>
      </w:r>
    </w:p>
    <w:p w14:paraId="7FFC45A3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вариант ухода с выпада максимальной длины, характеризуемый возможностью использования эластичных свойств мышц и связок ног, которые при расслаблении в момент приземления передней опоры</w:t>
      </w:r>
    </w:p>
    <w:p w14:paraId="0C087E92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lastRenderedPageBreak/>
        <w:t>способны за счет растяжения и последующего сокращения облегчить и ускорить уход с выпада; при уходе из короткого выпада, осуществляемого усилиями мышц ног, установка должна быть сделана на увеличение или сохранение дистанции.</w:t>
      </w:r>
    </w:p>
    <w:p w14:paraId="3CEC605C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При выполнении "стрелы" используют два ее основных варианта:</w:t>
      </w:r>
    </w:p>
    <w:p w14:paraId="53398189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"взрывной" - совершаемый за счет максимально быстрого поочередного выталкивания задней и передней опорами и махового движения вперед задней опоры;</w:t>
      </w:r>
    </w:p>
    <w:p w14:paraId="602B55FC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- "стартовый" - совершаемый по типу легкоатлетического старта в беге на короткую дистанцию, характерный наращиванием скорости к финальной фазе нападения.</w:t>
      </w:r>
    </w:p>
    <w:p w14:paraId="798E8FFE" w14:textId="77777777" w:rsidR="001620C3" w:rsidRPr="00A531DF" w:rsidRDefault="001620C3" w:rsidP="001620C3">
      <w:pPr>
        <w:spacing w:before="120"/>
        <w:ind w:firstLine="567"/>
        <w:jc w:val="both"/>
      </w:pPr>
      <w:r w:rsidRPr="00A531DF">
        <w:t>Рассматривая достижения сильнейших фехтовальщиков мира в освоении современных требований к технике передвижений, необходимо определять пути совершенствования методики освоения приемов нападения и маневрирования, разнообразных комбинаций. В связи с этим Федерация фехтования России наметила ряд мероприятий по оказанию методической помощи широкому кругу тренеров, в том числе по разработке методического письма, содержащего рекомендации по внесению дополнений в процесс обучения и совершенствования техники передвижений.</w:t>
      </w:r>
    </w:p>
    <w:p w14:paraId="6D36EF3E" w14:textId="77777777" w:rsidR="001620C3" w:rsidRPr="003B4EF0" w:rsidRDefault="001620C3" w:rsidP="001620C3">
      <w:pPr>
        <w:spacing w:before="120"/>
        <w:jc w:val="center"/>
        <w:rPr>
          <w:b/>
          <w:bCs/>
          <w:sz w:val="28"/>
          <w:szCs w:val="28"/>
        </w:rPr>
      </w:pPr>
      <w:r w:rsidRPr="003B4EF0">
        <w:rPr>
          <w:b/>
          <w:bCs/>
          <w:sz w:val="28"/>
          <w:szCs w:val="28"/>
        </w:rPr>
        <w:t>Список литературы</w:t>
      </w:r>
    </w:p>
    <w:p w14:paraId="6F8513FC" w14:textId="77777777" w:rsidR="001620C3" w:rsidRDefault="001620C3" w:rsidP="001620C3">
      <w:pPr>
        <w:spacing w:before="120"/>
        <w:ind w:firstLine="567"/>
        <w:jc w:val="both"/>
      </w:pPr>
      <w:r w:rsidRPr="00A531DF">
        <w:t xml:space="preserve">Для подготовки данной работы были использованы материалы с сайта </w:t>
      </w:r>
      <w:hyperlink r:id="rId4" w:history="1">
        <w:r w:rsidRPr="008A5F24">
          <w:rPr>
            <w:rStyle w:val="a3"/>
          </w:rPr>
          <w:t>http://lib.sportedu.ru</w:t>
        </w:r>
      </w:hyperlink>
    </w:p>
    <w:p w14:paraId="5F5C8B21" w14:textId="77777777"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C3"/>
    <w:rsid w:val="00002B5A"/>
    <w:rsid w:val="0010437E"/>
    <w:rsid w:val="001620C3"/>
    <w:rsid w:val="00316F32"/>
    <w:rsid w:val="003B4EF0"/>
    <w:rsid w:val="00616072"/>
    <w:rsid w:val="00647C14"/>
    <w:rsid w:val="006A5004"/>
    <w:rsid w:val="00710178"/>
    <w:rsid w:val="0081563E"/>
    <w:rsid w:val="008A5F24"/>
    <w:rsid w:val="008B35EE"/>
    <w:rsid w:val="00905CC1"/>
    <w:rsid w:val="00A531D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D6AFA2"/>
  <w14:defaultImageDpi w14:val="0"/>
  <w15:docId w15:val="{7B8A5DAC-8CDC-48D1-967D-31BF6D55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0C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6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1205</Words>
  <Characters>6874</Characters>
  <Application>Microsoft Office Word</Application>
  <DocSecurity>0</DocSecurity>
  <Lines>57</Lines>
  <Paragraphs>16</Paragraphs>
  <ScaleCrop>false</ScaleCrop>
  <Company>Home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в технике передвижений фехтовальщиков</dc:title>
  <dc:subject/>
  <dc:creator>User</dc:creator>
  <cp:keywords/>
  <dc:description/>
  <cp:lastModifiedBy>Igor</cp:lastModifiedBy>
  <cp:revision>3</cp:revision>
  <dcterms:created xsi:type="dcterms:W3CDTF">2025-04-06T22:16:00Z</dcterms:created>
  <dcterms:modified xsi:type="dcterms:W3CDTF">2025-04-06T22:16:00Z</dcterms:modified>
</cp:coreProperties>
</file>