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C7D" w14:textId="77777777" w:rsidR="002B2530" w:rsidRDefault="002B253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>
        <w:rPr>
          <w:b/>
          <w:bCs/>
          <w:sz w:val="28"/>
          <w:szCs w:val="28"/>
        </w:rPr>
        <w:t>Остеоартроз</w:t>
      </w:r>
      <w:r>
        <w:rPr>
          <w:sz w:val="28"/>
          <w:szCs w:val="28"/>
        </w:rPr>
        <w:t>»</w:t>
      </w:r>
    </w:p>
    <w:p w14:paraId="7050494F" w14:textId="77777777" w:rsidR="002B2530" w:rsidRDefault="002B2530">
      <w:pPr>
        <w:jc w:val="center"/>
      </w:pPr>
      <w:r>
        <w:rPr>
          <w:sz w:val="28"/>
          <w:szCs w:val="28"/>
        </w:rPr>
        <w:t>Выполнила: студентка первого курса группы №24 Щербина Юлия</w:t>
      </w:r>
      <w:r>
        <w:t xml:space="preserve"> </w:t>
      </w:r>
    </w:p>
    <w:p w14:paraId="53195ADA" w14:textId="77777777" w:rsidR="002B2530" w:rsidRDefault="002B2530">
      <w:pPr>
        <w:ind w:firstLine="709"/>
        <w:jc w:val="both"/>
        <w:rPr>
          <w:sz w:val="28"/>
          <w:szCs w:val="28"/>
        </w:rPr>
      </w:pPr>
    </w:p>
    <w:p w14:paraId="0EBF407B" w14:textId="77777777" w:rsidR="002B2530" w:rsidRDefault="002B253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ОСТЕОАРТРОЗ - заболевание суставов, при котором первичные изменения в основном дегенеративного характера возникают в суставном хряще. При остеоартрозе в отличие от артрита воспалительный компонент непостоянен, протекает в виде эпизодов и маловыражен.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Этиология разнообразна. Выделяют первичный (идиопатический) и вторичный остеоартроз. Последний вызывается дисплазией суставов и костей, травмой сустава, метаболическими (например, охроноз), эндокринными (например,</w:t>
      </w:r>
      <w:hyperlink r:id="rId4" w:history="1">
        <w:r>
          <w:rPr>
            <w:rStyle w:val="a3"/>
            <w:sz w:val="28"/>
            <w:szCs w:val="28"/>
            <w:u w:val="none"/>
          </w:rPr>
          <w:t xml:space="preserve"> гипотиреоз</w:t>
        </w:r>
      </w:hyperlink>
      <w:r>
        <w:rPr>
          <w:sz w:val="28"/>
          <w:szCs w:val="28"/>
        </w:rPr>
        <w:t>) и другими повреждающими суставной хрящ заболеваниями и факторами. В тех случаях, когда их не находят говорят о первичном остеоартрозе.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Патогенез приблизительно одинаков для обеих форм заболевания. Первичная дегенерация хряща приводит к изменениям других тканей сустава: субхондральной кости - с ее уплотнением (остеосклероз) и разрастаниями (остеофиты), синовиальной оболочки - с развитием реактивной гиперемии, очагового воспаления (синовит) и последующим фиброзом. Все эти изменения взаимообусловлены, что ведет к прогрессированию заболевания.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Симптомы, течение зависят от локализации заболевания. Наиболее часта поражаются плюснефаланговых суставы пальцев стоп, коленные, тазобедренные суставы, а также дистальные и проксимальные межфалангавые суставы кистей. Поражение других суставов для остеоартроза нехарактерно.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Оствоартроз плюснефалангового сустава пальца стопы чаще всего развивается вследствие различных аномалий переднего отдела стопы. Характерна боль при длительной ходьбе, стихающая в покое. Со временем могут возникать ограничения движений в суставе (hullux rigitus) , его утолщение и деформация, развитие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 xml:space="preserve"> бурсита</w:t>
        </w:r>
      </w:hyperlink>
      <w:r>
        <w:rPr>
          <w:sz w:val="28"/>
          <w:szCs w:val="28"/>
        </w:rPr>
        <w:t xml:space="preserve"> с наружной стороны, что создает предпосылки для более постоянных и интенсивных болевых ощущений.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Остеоартроз коленных суставов (гонартроз) во многих случаях является вторичным и обусловлен чаще нарушениями анатомической оси голеней - варусной или вальгусной их деформацией. Для остеоартроза фемуропателлярного сочленения (между </w:t>
      </w:r>
      <w:hyperlink r:id="rId6" w:history="1">
        <w:r>
          <w:rPr>
            <w:rStyle w:val="a3"/>
            <w:sz w:val="28"/>
            <w:szCs w:val="28"/>
            <w:u w:val="none"/>
          </w:rPr>
          <w:t>надколенником</w:t>
        </w:r>
      </w:hyperlink>
      <w:r>
        <w:rPr>
          <w:sz w:val="28"/>
          <w:szCs w:val="28"/>
        </w:rPr>
        <w:t xml:space="preserve"> и бедренной костью) </w:t>
      </w:r>
      <w:r>
        <w:rPr>
          <w:b/>
          <w:bCs/>
          <w:sz w:val="28"/>
          <w:szCs w:val="28"/>
        </w:rPr>
        <w:t>характерна боль при ходьбе по лестнице и любых других нагрузках на это сочленение: стояние на коленях, присаживание на корточки и т. п</w:t>
      </w:r>
      <w:r>
        <w:rPr>
          <w:sz w:val="28"/>
          <w:szCs w:val="28"/>
        </w:rPr>
        <w:t>. Для остеоартроза фемуротибиального (между бедренной и большеберцовой костью) типична боль, возникающая после длительной ходьбы и стихающая в покое. При осмотре на этой стадии заболевания внешних изменений сустава обычно нет, выявляются лишь болевые ощущения при крайних пассивных движениях в суставе. По мере прогрессирования гонартроза сокращается время ходьбы без боли. В случае присоединения</w:t>
      </w:r>
      <w:hyperlink r:id="rId7" w:history="1">
        <w:r>
          <w:rPr>
            <w:rStyle w:val="a3"/>
            <w:sz w:val="28"/>
            <w:szCs w:val="28"/>
            <w:u w:val="none"/>
          </w:rPr>
          <w:t xml:space="preserve"> синовита</w:t>
        </w:r>
      </w:hyperlink>
      <w:r>
        <w:rPr>
          <w:sz w:val="28"/>
          <w:szCs w:val="28"/>
        </w:rPr>
        <w:t xml:space="preserve"> изменяется ритм боли: появляется стартовая боль, боль при стоянии и в покое, в том числе ночью. При осмотре может определяться небольшой выпот или только гипертермия отдельных зон сустава, при пальпации выявляется распространенная болезненность, </w:t>
      </w:r>
      <w:r>
        <w:rPr>
          <w:sz w:val="28"/>
          <w:szCs w:val="28"/>
        </w:rPr>
        <w:lastRenderedPageBreak/>
        <w:t>нередко также и в области периартикулярных тканей. На поздних стадиях болезни</w:t>
      </w:r>
      <w:hyperlink r:id="rId8" w:history="1">
        <w:r>
          <w:rPr>
            <w:rStyle w:val="a3"/>
            <w:sz w:val="28"/>
            <w:szCs w:val="28"/>
            <w:u w:val="none"/>
          </w:rPr>
          <w:t xml:space="preserve"> синовит</w:t>
        </w:r>
      </w:hyperlink>
      <w:r>
        <w:rPr>
          <w:sz w:val="28"/>
          <w:szCs w:val="28"/>
        </w:rPr>
        <w:t xml:space="preserve"> обычно становится постоянным, хотя выраженность его остается, как и раньше, небольшой, нередко отмечается деформация сустава, его сгибательная контрактура, боль становится практически постоянной.</w:t>
      </w:r>
      <w:r>
        <w:rPr>
          <w:sz w:val="28"/>
          <w:szCs w:val="28"/>
        </w:rPr>
        <w:br/>
        <w:t>Остеоартроз тазобедренноао сустава (коксартроз) в 50 - 60% случаев является вторичным, чаще всего следствием дисплазии сустава; наиболее прогностически неблагоприятная локализация остеоартроза. Характер боли и клиническая динамика по мере прогрессирования заболевания сходны с тем, что наблюдается при гонартрозе.</w:t>
      </w:r>
      <w:r>
        <w:rPr>
          <w:sz w:val="28"/>
          <w:szCs w:val="28"/>
        </w:rPr>
        <w:br/>
        <w:t>Оствоартроз мвжфаланговых суставов кистей в преобладающем большинстве случаев является примером первичной формы заболевания. У многих больных длительное время отмечается лишь узелковая деформация дистальных и проксимальных межфаланговых суставов кистей и некоторое ограничение движений в них, а боль либо отсутствует, либо появляется только после значительных нагрузок на эти суставы. Стойкие болтовые ощущения, а также припухлость и пепертермия околосуставных тканей появляются при присоединении вторичного</w:t>
      </w:r>
      <w:hyperlink r:id="rId9" w:history="1">
        <w:r>
          <w:rPr>
            <w:rStyle w:val="a3"/>
            <w:sz w:val="28"/>
            <w:szCs w:val="28"/>
            <w:u w:val="none"/>
          </w:rPr>
          <w:t xml:space="preserve"> синовита</w:t>
        </w:r>
      </w:hyperlink>
      <w:r>
        <w:rPr>
          <w:sz w:val="28"/>
          <w:szCs w:val="28"/>
        </w:rPr>
        <w:t>, который может иметь разную длительность, рецидивирует. Стойкое его наличие приводит к значительной деформации суставов, выраженным нарушениям их подвижности, появлению рентгенологических признаков дестрекции (так называемый эрозивный остеоартроз). Помимо межфаланговых, при этой форме остеоартроза часто поражаются пястно-фалангавый сустав I пальца и I запястно-пястный сустав.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Рентгенологическая картина остеоартроза любой локализации складываются из сужения суставной щели (обязательный для постановки диагноза признак), склероза субхондральной кости и остеофитов.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Изменения показателей крови и мочи для остеоартроза нехарактерны.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Лечение. Радикальных методов лечения остеоартроза пока не разработано. Большое значение имеют профилактическиемероприятия:своевременное выявление и устранение (или уменьшение выраженности) факторов, способствующих развитию заболевания, например коррекция ортопедических дефектов, снижение избыточной массы тела и т. д.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При остеоартрозе нижних конечностей, проявляющемся лишь болью после длительной ходьбы, основное значение имеет уменьшение нагрузок на пораженный сустав, сокращение продолжительности ходьбы, стояния. При определенных видах труда (подъем и переноска тяжестей, длительное стояние на ногах и т. п. ) желательно изменение профессии.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У больных ранними стадиями заболевания используют</w:t>
      </w:r>
      <w:hyperlink r:id="rId10" w:history="1">
        <w:r>
          <w:rPr>
            <w:rStyle w:val="a3"/>
            <w:sz w:val="28"/>
            <w:szCs w:val="28"/>
            <w:u w:val="none"/>
          </w:rPr>
          <w:t xml:space="preserve"> румалон</w:t>
        </w:r>
      </w:hyperlink>
      <w:r>
        <w:rPr>
          <w:sz w:val="28"/>
          <w:szCs w:val="28"/>
        </w:rPr>
        <w:t xml:space="preserve"> или другие подобные препараты (мукартрин, артепаран), которые, поданным некоторых авторов, могут замедлять прогрессирование остеоартроза. При назначении этих препаратов нужно иметь в виду, что для достижения ожидаемого эффекта следует проводить не менее двух курсов в/м инъекций в год в течение многих лет.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Существенное значение имеет полноценное лечение</w:t>
      </w:r>
      <w:hyperlink r:id="rId11" w:history="1">
        <w:r>
          <w:rPr>
            <w:rStyle w:val="a3"/>
            <w:sz w:val="28"/>
            <w:szCs w:val="28"/>
            <w:u w:val="none"/>
          </w:rPr>
          <w:t xml:space="preserve"> синовита</w:t>
        </w:r>
      </w:hyperlink>
      <w:r>
        <w:rPr>
          <w:sz w:val="28"/>
          <w:szCs w:val="28"/>
        </w:rPr>
        <w:t xml:space="preserve">. При </w:t>
      </w:r>
      <w:r>
        <w:rPr>
          <w:sz w:val="28"/>
          <w:szCs w:val="28"/>
        </w:rPr>
        <w:lastRenderedPageBreak/>
        <w:t>гонартрозе или коксартрозе больные должны быть на время освобождены от работы, соблюдать домашний режим. Им назначают нестероидные противовоспалительные препараты (напроксен,</w:t>
      </w:r>
      <w:hyperlink r:id="rId12" w:history="1">
        <w:r>
          <w:rPr>
            <w:rStyle w:val="a3"/>
            <w:sz w:val="28"/>
            <w:szCs w:val="28"/>
            <w:u w:val="none"/>
          </w:rPr>
          <w:t xml:space="preserve"> индометацин</w:t>
        </w:r>
      </w:hyperlink>
      <w:r>
        <w:rPr>
          <w:sz w:val="28"/>
          <w:szCs w:val="28"/>
        </w:rPr>
        <w:t>,</w:t>
      </w:r>
      <w:hyperlink r:id="rId13" w:history="1">
        <w:r>
          <w:rPr>
            <w:rStyle w:val="a3"/>
            <w:sz w:val="28"/>
            <w:szCs w:val="28"/>
            <w:u w:val="none"/>
          </w:rPr>
          <w:t xml:space="preserve"> ортофен</w:t>
        </w:r>
      </w:hyperlink>
      <w:r>
        <w:rPr>
          <w:sz w:val="28"/>
          <w:szCs w:val="28"/>
        </w:rPr>
        <w:t>). Через неделю при отсутствии достаточного эффекта проводят внутрисуставное введение кортикостероидов (гидрокортизон, метипред - 1 - 3 инъекции через 5 - 7 дней). Следует иметь в виду, что длительная терапия нестероидными противовоспалительными средствами, также как частое введение кортикостероидов в полость сустава при остеоартрозе, нецелесообразны. Гонартрозу и коксартрозу часто сопутствуют изменения околосуставных мягких тканей этих анатомических областей (периартриты), которые усиливают болевые ощущения и требуют соответствующего лечения (см.</w:t>
      </w:r>
      <w:hyperlink r:id="rId14" w:history="1">
        <w:r>
          <w:rPr>
            <w:rStyle w:val="a3"/>
            <w:sz w:val="28"/>
            <w:szCs w:val="28"/>
            <w:u w:val="none"/>
          </w:rPr>
          <w:t xml:space="preserve"> Ревматические заболевания околосуставных мягких тканей</w:t>
        </w:r>
      </w:hyperlink>
      <w:r>
        <w:rPr>
          <w:sz w:val="28"/>
          <w:szCs w:val="28"/>
        </w:rPr>
        <w:t>). При частом рецидивировании или стойком</w:t>
      </w:r>
      <w:hyperlink r:id="rId15" w:history="1">
        <w:r>
          <w:rPr>
            <w:rStyle w:val="a3"/>
            <w:sz w:val="28"/>
            <w:szCs w:val="28"/>
            <w:u w:val="none"/>
          </w:rPr>
          <w:t xml:space="preserve"> синовите</w:t>
        </w:r>
      </w:hyperlink>
      <w:r>
        <w:rPr>
          <w:sz w:val="28"/>
          <w:szCs w:val="28"/>
        </w:rPr>
        <w:t xml:space="preserve"> (на ранних стадиях гонартроза) показана артраскопия и при выявлении хондром - частых причин этих явлений - удаление их.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ЛФК при коксартрозе и гонартрозе проводится только в положении лежа или сидя, физические нагрузки на эти суставы должны быть уменьшены. Бег, длительная ходьба противопоказаны; целесообразны езда на велосипеде, плавание.</w:t>
      </w:r>
      <w:r>
        <w:rPr>
          <w:sz w:val="28"/>
          <w:szCs w:val="28"/>
        </w:rPr>
        <w:t xml:space="preserve"> На ранних стадиях болезни при отсутствии</w:t>
      </w:r>
      <w:hyperlink r:id="rId16" w:history="1">
        <w:r>
          <w:rPr>
            <w:rStyle w:val="a3"/>
            <w:sz w:val="28"/>
            <w:szCs w:val="28"/>
            <w:u w:val="none"/>
          </w:rPr>
          <w:t xml:space="preserve"> синовита</w:t>
        </w:r>
      </w:hyperlink>
      <w:r>
        <w:rPr>
          <w:sz w:val="28"/>
          <w:szCs w:val="28"/>
        </w:rPr>
        <w:t xml:space="preserve"> могут оказаться полезными бальнео- или грязелечение.</w:t>
      </w:r>
      <w:r>
        <w:rPr>
          <w:sz w:val="28"/>
          <w:szCs w:val="28"/>
        </w:rPr>
        <w:br/>
        <w:t>При значительных нарушениях функции пораженного сустава, стойких болевых ощущениях проводят различные хирургические операции.</w:t>
      </w:r>
    </w:p>
    <w:p w14:paraId="5A1955A5" w14:textId="77777777" w:rsidR="002B2530" w:rsidRDefault="002B2530">
      <w:pPr>
        <w:pStyle w:val="a7"/>
        <w:ind w:firstLine="709"/>
      </w:pPr>
      <w:r>
        <w:t xml:space="preserve">Так же при болезнях суставов хорошей альтернативой обыкновенной ЛФК можут послужить занятия в плавательном бассейне такие как: плавание, </w:t>
      </w:r>
      <w:r>
        <w:rPr>
          <w:i/>
          <w:iCs/>
          <w:lang w:val="en-US"/>
        </w:rPr>
        <w:t>aqua</w:t>
      </w:r>
      <w:r>
        <w:t xml:space="preserve">аэробика, водные игры. </w:t>
      </w:r>
    </w:p>
    <w:p w14:paraId="18F7862B" w14:textId="77777777" w:rsidR="002B2530" w:rsidRDefault="002B25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Заниматься </w:t>
      </w:r>
      <w:r>
        <w:rPr>
          <w:i/>
          <w:iCs/>
          <w:sz w:val="28"/>
          <w:szCs w:val="28"/>
          <w:lang w:val="en-US"/>
        </w:rPr>
        <w:t>aqua</w:t>
      </w:r>
      <w:r>
        <w:rPr>
          <w:color w:val="000000"/>
          <w:sz w:val="28"/>
          <w:szCs w:val="28"/>
        </w:rPr>
        <w:t xml:space="preserve">аэробикой можно в любом возврате и на любом уровне физической подготовленности. Особую пользу водные тренировки приносят людям с лишним весом, варикозным расширением вен, тромбофлебитом, а также тем, кто страдает различными заболеваниями позвоночника и суставов или нуждается в быстром восстановлении после травм и операций. Занятия </w:t>
      </w:r>
      <w:r>
        <w:rPr>
          <w:i/>
          <w:iCs/>
          <w:sz w:val="28"/>
          <w:szCs w:val="28"/>
          <w:lang w:val="en-US"/>
        </w:rPr>
        <w:t>aqua</w:t>
      </w:r>
      <w:r>
        <w:rPr>
          <w:color w:val="000000"/>
          <w:sz w:val="28"/>
          <w:szCs w:val="28"/>
        </w:rPr>
        <w:t xml:space="preserve">аэробикой благоприятно влияют на нервную систему и являются отличной антистрессовой программой. </w:t>
      </w:r>
      <w:r>
        <w:rPr>
          <w:color w:val="000000"/>
          <w:sz w:val="28"/>
          <w:szCs w:val="28"/>
        </w:rPr>
        <w:br/>
        <w:t>Занятия не имеют противопоказаний, за исключением людей, не переносящих средства дезинфицирующие воду в бассейне. Так же занятия в воде способствуют развитию выносливости, координации движений, силы и гибкости, укреплению сердечно-сосудистой и дыхательной систем; это отличный вид активного отдыха, хороший способ укрепить здоровье и поддерживать себя в форме. Вода обладает прекрасным закаливающим эффектом, отлично снимает стрессы после напряженного рабочего дня, улучшает настроение, оказывает релаксирующее и массирующее воздействие на организм.</w:t>
      </w:r>
    </w:p>
    <w:p w14:paraId="6AE2D052" w14:textId="77777777" w:rsidR="002B2530" w:rsidRDefault="002B2530">
      <w:pPr>
        <w:ind w:firstLine="709"/>
        <w:jc w:val="both"/>
        <w:rPr>
          <w:rFonts w:ascii="Geneva" w:hAnsi="Geneva" w:cs="Geneva"/>
          <w:color w:val="032462"/>
        </w:rPr>
      </w:pPr>
    </w:p>
    <w:p w14:paraId="1A5EDC8B" w14:textId="77777777" w:rsidR="002B2530" w:rsidRDefault="002B253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Использованная литература:</w:t>
      </w:r>
    </w:p>
    <w:p w14:paraId="443F72A0" w14:textId="77777777" w:rsidR="002B2530" w:rsidRDefault="002B2530">
      <w:pPr>
        <w:jc w:val="both"/>
        <w:rPr>
          <w:sz w:val="28"/>
          <w:szCs w:val="28"/>
          <w:lang w:val="en-US"/>
        </w:rPr>
      </w:pPr>
    </w:p>
    <w:p w14:paraId="511D2B75" w14:textId="77777777" w:rsidR="002B2530" w:rsidRDefault="002B2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Большая медицинская энциклопедия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 1986год</w:t>
      </w:r>
    </w:p>
    <w:p w14:paraId="6718FE58" w14:textId="77777777" w:rsidR="002B2530" w:rsidRDefault="002B2530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2. </w:t>
      </w:r>
      <w:hyperlink r:id="rId17" w:history="1">
        <w:r>
          <w:rPr>
            <w:rStyle w:val="a3"/>
            <w:color w:val="000000"/>
            <w:sz w:val="28"/>
            <w:szCs w:val="28"/>
            <w:u w:val="none"/>
            <w:lang w:val="en-US"/>
          </w:rPr>
          <w:t>http://www.sport.ru/</w:t>
        </w:r>
      </w:hyperlink>
    </w:p>
    <w:p w14:paraId="44E263D0" w14:textId="77777777" w:rsidR="002B2530" w:rsidRDefault="002B2530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3. </w:t>
      </w:r>
      <w:hyperlink r:id="rId18" w:history="1">
        <w:r>
          <w:rPr>
            <w:rStyle w:val="a3"/>
            <w:color w:val="000000"/>
            <w:sz w:val="28"/>
            <w:szCs w:val="28"/>
            <w:u w:val="none"/>
            <w:lang w:val="en-US"/>
          </w:rPr>
          <w:t>http://www.lb.sportspb.ru/</w:t>
        </w:r>
      </w:hyperlink>
    </w:p>
    <w:p w14:paraId="3C1C0757" w14:textId="77777777" w:rsidR="002B2530" w:rsidRDefault="002B2530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4. </w:t>
      </w:r>
      <w:hyperlink r:id="rId19" w:history="1">
        <w:r>
          <w:rPr>
            <w:rStyle w:val="a3"/>
            <w:color w:val="000000"/>
            <w:sz w:val="28"/>
            <w:szCs w:val="28"/>
            <w:u w:val="none"/>
            <w:lang w:val="en-US"/>
          </w:rPr>
          <w:t>http://www.doctor.ru/</w:t>
        </w:r>
      </w:hyperlink>
    </w:p>
    <w:p w14:paraId="1A527A36" w14:textId="77777777" w:rsidR="002B2530" w:rsidRDefault="002B2530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 http://www.health&amp;beauty.ru/</w:t>
      </w:r>
    </w:p>
    <w:sectPr w:rsidR="002B2530">
      <w:pgSz w:w="11906" w:h="16838"/>
      <w:pgMar w:top="1618" w:right="850" w:bottom="161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30"/>
    <w:rsid w:val="002B2530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45F38"/>
  <w14:defaultImageDpi w14:val="0"/>
  <w15:docId w15:val="{7EB191F2-7D4D-430A-AEE8-789D59D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363636"/>
      <w:u w:val="single"/>
    </w:rPr>
  </w:style>
  <w:style w:type="paragraph" w:styleId="a4">
    <w:name w:val="Title"/>
    <w:basedOn w:val="a"/>
    <w:link w:val="a5"/>
    <w:uiPriority w:val="99"/>
    <w:qFormat/>
    <w:pPr>
      <w:spacing w:line="360" w:lineRule="auto"/>
      <w:ind w:left="708" w:firstLine="708"/>
      <w:jc w:val="center"/>
    </w:pPr>
    <w:rPr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e.medinet.ru/zab/DES765.php" TargetMode="External"/><Relationship Id="rId13" Type="http://schemas.openxmlformats.org/officeDocument/2006/relationships/hyperlink" Target="http://bme.medinet.ru/zab/..\lek/DRUG385.php" TargetMode="External"/><Relationship Id="rId18" Type="http://schemas.openxmlformats.org/officeDocument/2006/relationships/hyperlink" Target="http://www.lb.sportspb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me.medinet.ru/zab/DES765.php" TargetMode="External"/><Relationship Id="rId12" Type="http://schemas.openxmlformats.org/officeDocument/2006/relationships/hyperlink" Target="http://bme.medinet.ru/zab/..\lek/DRUG386.php" TargetMode="External"/><Relationship Id="rId17" Type="http://schemas.openxmlformats.org/officeDocument/2006/relationships/hyperlink" Target="http://www.spor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me.medinet.ru/zab/DES765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me.medinet.ru/zab/..\ANAT/ANAT75.php" TargetMode="External"/><Relationship Id="rId11" Type="http://schemas.openxmlformats.org/officeDocument/2006/relationships/hyperlink" Target="http://bme.medinet.ru/zab/DES765.php" TargetMode="External"/><Relationship Id="rId5" Type="http://schemas.openxmlformats.org/officeDocument/2006/relationships/hyperlink" Target="http://bme.medinet.ru/zab/DES745.php" TargetMode="External"/><Relationship Id="rId15" Type="http://schemas.openxmlformats.org/officeDocument/2006/relationships/hyperlink" Target="http://bme.medinet.ru/zab/DES765.php" TargetMode="External"/><Relationship Id="rId10" Type="http://schemas.openxmlformats.org/officeDocument/2006/relationships/hyperlink" Target="http://bme.medinet.ru/zab/..\lek/DRUG1233.php" TargetMode="External"/><Relationship Id="rId19" Type="http://schemas.openxmlformats.org/officeDocument/2006/relationships/hyperlink" Target="http://www.doctor.ru/" TargetMode="External"/><Relationship Id="rId4" Type="http://schemas.openxmlformats.org/officeDocument/2006/relationships/hyperlink" Target="http://bme.medinet.ru/zab/DES301.php" TargetMode="External"/><Relationship Id="rId9" Type="http://schemas.openxmlformats.org/officeDocument/2006/relationships/hyperlink" Target="http://bme.medinet.ru/zab/DES765.php" TargetMode="External"/><Relationship Id="rId14" Type="http://schemas.openxmlformats.org/officeDocument/2006/relationships/hyperlink" Target="http://bme.medinet.ru/zab/DES7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ОСТЕОАРТРОЗ - заболевание суставов, при котором первичные изменения в основном дегенеративного характера возникают в суставном</dc:title>
  <dc:subject/>
  <dc:creator>family</dc:creator>
  <cp:keywords/>
  <dc:description/>
  <cp:lastModifiedBy>Igor</cp:lastModifiedBy>
  <cp:revision>2</cp:revision>
  <cp:lastPrinted>2004-11-06T22:01:00Z</cp:lastPrinted>
  <dcterms:created xsi:type="dcterms:W3CDTF">2025-04-06T18:01:00Z</dcterms:created>
  <dcterms:modified xsi:type="dcterms:W3CDTF">2025-04-06T18:01:00Z</dcterms:modified>
</cp:coreProperties>
</file>