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C80D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показателям здоровья населения относятся: медико-демографические, показатели заболеваемости и распространения болезней (болезненность), инвалидности и физического развития населения.</w:t>
      </w:r>
    </w:p>
    <w:p w14:paraId="4E736C8B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Медико-демографические, в свою очередь, разделяются на показатели естественного движения населения (рождаемость, смертность, естественный прирост населения, средняя продолжительность предстоящей жизни,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брачность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плодовитость и т. д.) и показатели механического движения населения (миграция населения: эмиграция, иммиграция).</w:t>
      </w:r>
    </w:p>
    <w:p w14:paraId="3D17F7D3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Показатели естественного движения населения —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"http://www.grandars.ru/student/statistika/estestvennoe-dvizhenie-naseleniya.html" \o "Коэффициент рождаемости"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5A3696"/>
          <w:sz w:val="21"/>
          <w:szCs w:val="21"/>
          <w:u w:val="none"/>
        </w:rPr>
        <w:t>рождаемость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и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hyperlink r:id="rId4" w:tooltip="Коэффициент смертности" w:history="1">
        <w:r>
          <w:rPr>
            <w:rStyle w:val="a4"/>
            <w:rFonts w:ascii="Arial" w:hAnsi="Arial" w:cs="Arial"/>
            <w:color w:val="5A3696"/>
            <w:sz w:val="21"/>
            <w:szCs w:val="21"/>
            <w:u w:val="none"/>
          </w:rPr>
          <w:t>смертность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исчисляются на основе регистрации каждого случая рождения и смерти в отделах записи актов гражданского состояния (ЗАГС). Рождение и смерть регистрируются на специальных бланках «Акт о рождении», «Акт о смерти», которые, в свою очередь, составляются на основании Справки о рождении и Врачебном свидетельстве о смерти.</w:t>
      </w:r>
    </w:p>
    <w:p w14:paraId="5B8B1FA2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Показатель (коэффициент) рождаемости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число рождений в год, приходящихся на 1000 чел.</w:t>
      </w:r>
    </w:p>
    <w:p w14:paraId="03497CB8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Средний показатель рождаемости составляет 20-30 детей на 1000 чел.</w:t>
      </w:r>
    </w:p>
    <w:p w14:paraId="354263C7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Показатель (коэффициент) общей смертности — число умерших в год на 1000 чел.</w:t>
      </w:r>
    </w:p>
    <w:p w14:paraId="4EFAA754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Средний показатель смертности составляет 13-16 умерших на 1000 чел. </w:t>
      </w:r>
    </w:p>
    <w:p w14:paraId="00F230CA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Уровни смертности в течение 1-го года жизни также неравномерны: наиболее высокая смертность приходится на 1-й месяц жизни, а в 1-м месяце — на 1-ю неделю. Поэтому особое внимание уделяется следующим показателям младенческой смертности (на 1000 чел.):</w:t>
      </w:r>
    </w:p>
    <w:p w14:paraId="66465EBE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Термин «перинатальная смертность» означает смертность «вокруг» родов. Различают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антанатальную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смертность (до родов),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интранатальную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смертность (в родах), постнатальную смертность (после родов), неонатальную (в течение 1-го месяца жизни) и раннюю неонатальную (в течение 1-й недели жизни) смертности.</w:t>
      </w:r>
    </w:p>
    <w:p w14:paraId="34AD830E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Антанатальная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интранатальная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смертности составляют мертворождаемость.</w:t>
      </w:r>
    </w:p>
    <w:p w14:paraId="7F8981D4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p w14:paraId="5946A8BC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Важнейшим показателем здоровья населения является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младенческая смертность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смертность детей в возрасте до 1 года, рассчитываемая на 1000 рожденных живыми в течение одного года. </w:t>
      </w:r>
    </w:p>
    <w:p w14:paraId="06C424EB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p w14:paraId="2DC8FF13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Естественный прирост населения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разность между рождаемостью и смертностью населения из расчета на 1000 чел. населения.</w:t>
      </w:r>
    </w:p>
    <w:p w14:paraId="12EE3C1E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в странах Европы наблюдается снижение естественного прироста населения за счет снижения рождаемости.</w:t>
      </w:r>
    </w:p>
    <w:p w14:paraId="588517EC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Средняя продолжительность предстоящей жизни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число лет, которое в среднем предстоит прожить данному поколению родившихся или числу сверстников определенного возраста, если предположить, что на всем протяжении их жизни смертность будет такой же, как в год исчисления. Как следует из определения, этот показатель рассчитывается по данным возрастной смертности с применением специальных таблиц смертности и статистических методик исчисления. В настоящее время высоким показателем считается 65-75 лет и более, средним 50-65 лет и низким 40-50 лет.</w:t>
      </w:r>
    </w:p>
    <w:p w14:paraId="04F3AE73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Показателем постарения населения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является доля лиц 60 лет и старше. Высоким уровнем постарения населения считается, если такая возрастная категория составляет 20 % населения и более, умеренным постарением — 5-10 %, низким — 3-5 %.</w:t>
      </w:r>
    </w:p>
    <w:p w14:paraId="137832F8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Показатели механического движения населения.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Механическое движение населения — передвижение (миграция) отдельных групп людей из одного района в другой или за пределы страны. </w:t>
      </w:r>
    </w:p>
    <w:p w14:paraId="0548089F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Механическое движение населения оказывает большое влияние на санитарное состояние общества. </w:t>
      </w:r>
    </w:p>
    <w:p w14:paraId="377F7BE7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5"/>
          <w:rFonts w:ascii="Arial" w:hAnsi="Arial" w:cs="Arial"/>
          <w:color w:val="000000"/>
          <w:sz w:val="21"/>
          <w:szCs w:val="21"/>
        </w:rPr>
      </w:pPr>
    </w:p>
    <w:p w14:paraId="30C112FA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Показатели заболеваемости.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Заболеваемость имеет важнейшее значение в изучении состояния здоровья населения. Заболеваемость изучается на основании анализа медицинской документации амбулаторно-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иоликлинических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стационарных учреждений: листков нетрудоспособности; карт больных, выбывших из стационара; статистических талонов для регистрации уточненных диагнозов; экстренных извещений об инфекционных заболеваниях; свидетельств о смерти и т. д. Изучение заболеваемости включает в себя </w:t>
      </w:r>
      <w:r>
        <w:rPr>
          <w:rFonts w:ascii="Arial" w:hAnsi="Arial" w:cs="Arial"/>
          <w:color w:val="000000"/>
          <w:sz w:val="21"/>
          <w:szCs w:val="21"/>
        </w:rPr>
        <w:lastRenderedPageBreak/>
        <w:t>также количественную (уровень заболеваемости), качественную (структура заболеваемости) и индивидуальную (кратность перенесенных за гол заболеваний) оценку.</w:t>
      </w:r>
    </w:p>
    <w:p w14:paraId="7A01D44A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Различают: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собственно заболеваемость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— вновь возникшее заболевание в данном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году;</w:t>
      </w:r>
      <w:r>
        <w:rPr>
          <w:rStyle w:val="a5"/>
          <w:rFonts w:ascii="Arial" w:hAnsi="Arial" w:cs="Arial"/>
          <w:color w:val="000000"/>
          <w:sz w:val="21"/>
          <w:szCs w:val="21"/>
        </w:rPr>
        <w:t>распространенность</w:t>
      </w:r>
      <w:proofErr w:type="spellEnd"/>
      <w:proofErr w:type="gram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заболевания (болезненность) -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заболевания, вновь возникшие в данном году и перешедшие из предыдущего года на данный момент.</w:t>
      </w:r>
    </w:p>
    <w:p w14:paraId="333A020F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Существуют методы изучения заболеваемости по данным обращаемости, по данным медицинских осмотров и причинам смерти. Показатели заболеваемости определяются соответствующей цифрой на 1000, 10 000 или 100 000 чел. населения. Виды заболеваемости следующие: общая заболеваемость, заболеваемость с временной утратой трудоспособности, инфекционная заболеваемость и т. д.</w:t>
      </w:r>
    </w:p>
    <w:p w14:paraId="536DD7EF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</w:p>
    <w:p w14:paraId="3801C78A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Показатели инвалидности.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Инвалидность — нарушение здоровья со стойким расстройством функций организма, обусловленное заболеваниями, врожденными дефектами, последствиями травм, приводящих к ограничению жизнедеятельности. Показатели инвалидности выявляются путем регистрации данных медико-социальной экспертизы.</w:t>
      </w:r>
    </w:p>
    <w:p w14:paraId="3750B933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5"/>
          <w:rFonts w:ascii="Arial" w:hAnsi="Arial" w:cs="Arial"/>
          <w:color w:val="000000"/>
          <w:sz w:val="21"/>
          <w:szCs w:val="21"/>
        </w:rPr>
      </w:pPr>
    </w:p>
    <w:p w14:paraId="2EDD989E" w14:textId="77777777" w:rsidR="003F2241" w:rsidRDefault="003F2241" w:rsidP="003F2241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Показатели физического развития.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Физическое развитие — показатель роста и формирования организма — зависит не только от наследственности, но и от социальных условий. Уровень физического развития обследуемых выявляется путем антропометрических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физиометрических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измерений роста, массы тела, окружности грудной клетки, мышечной силы, отложений жира, жизненной емкости легких. На основании полученных данных устанавливают стандарты физического развития для каждой воз-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растно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-половой группы. Стандарты служат для индивидуальной оценки физического развития, которая проводится на медицинских осмотрах.</w:t>
      </w:r>
    </w:p>
    <w:p w14:paraId="0634BCFE" w14:textId="77777777" w:rsidR="003F2241" w:rsidRDefault="003F2241" w:rsidP="003F2241">
      <w:pPr>
        <w:pStyle w:val="a3"/>
        <w:shd w:val="clear" w:color="auto" w:fill="FFFFFF"/>
        <w:spacing w:before="180" w:beforeAutospacing="0" w:after="0" w:afterAutospacing="0" w:line="2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Уровень физического развития тесно связан с климатогеографическими условиями и различными этническими группами для чего создаются местные стандарты. </w:t>
      </w:r>
    </w:p>
    <w:p w14:paraId="30431CB7" w14:textId="77777777" w:rsidR="003F2241" w:rsidRDefault="003F2241"/>
    <w:sectPr w:rsidR="003F2241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241"/>
    <w:rsid w:val="0022048C"/>
    <w:rsid w:val="003F2241"/>
    <w:rsid w:val="004066E3"/>
    <w:rsid w:val="00FD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39B5"/>
  <w15:docId w15:val="{8D86B6DC-B109-4930-8247-14E1FA73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24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241"/>
  </w:style>
  <w:style w:type="character" w:styleId="a4">
    <w:name w:val="Hyperlink"/>
    <w:basedOn w:val="a0"/>
    <w:uiPriority w:val="99"/>
    <w:semiHidden/>
    <w:unhideWhenUsed/>
    <w:rsid w:val="003F2241"/>
    <w:rPr>
      <w:color w:val="0000FF"/>
      <w:u w:val="single"/>
    </w:rPr>
  </w:style>
  <w:style w:type="character" w:styleId="a5">
    <w:name w:val="Strong"/>
    <w:basedOn w:val="a0"/>
    <w:uiPriority w:val="22"/>
    <w:qFormat/>
    <w:rsid w:val="003F2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ndars.ru/student/statistika/estestvennoe-dvizhenie-nasel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3</cp:revision>
  <dcterms:created xsi:type="dcterms:W3CDTF">2016-01-24T11:22:00Z</dcterms:created>
  <dcterms:modified xsi:type="dcterms:W3CDTF">2025-04-26T06:36:00Z</dcterms:modified>
</cp:coreProperties>
</file>