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46" w:rsidRPr="001B7446" w:rsidRDefault="001B7446" w:rsidP="001B7446">
      <w:pPr>
        <w:spacing w:after="0" w:line="230" w:lineRule="atLeast"/>
        <w:jc w:val="center"/>
        <w:outlineLvl w:val="2"/>
        <w:rPr>
          <w:rFonts w:ascii="Tahoma" w:eastAsia="Times New Roman" w:hAnsi="Tahoma" w:cs="Tahoma"/>
          <w:b/>
          <w:bCs/>
          <w:color w:val="333333"/>
          <w:sz w:val="18"/>
          <w:szCs w:val="18"/>
        </w:rPr>
      </w:pPr>
      <w:bookmarkStart w:id="0" w:name="_GoBack"/>
      <w:bookmarkEnd w:id="0"/>
      <w:r w:rsidRPr="001B7446">
        <w:rPr>
          <w:rFonts w:ascii="Tahoma" w:eastAsia="Times New Roman" w:hAnsi="Tahoma" w:cs="Tahoma"/>
          <w:b/>
          <w:bCs/>
          <w:color w:val="333333"/>
          <w:sz w:val="18"/>
          <w:szCs w:val="18"/>
        </w:rPr>
        <w:t>Глава 6. ОХРАНА ЗДОРОВЬЯ МАТЕРИ И РЕБЕНКА, ВОПРОСЫ</w:t>
      </w:r>
      <w:r w:rsidRPr="001B7446">
        <w:rPr>
          <w:rFonts w:ascii="Tahoma" w:eastAsia="Times New Roman" w:hAnsi="Tahoma" w:cs="Tahoma"/>
          <w:b/>
          <w:bCs/>
          <w:color w:val="333333"/>
          <w:sz w:val="18"/>
          <w:szCs w:val="18"/>
        </w:rPr>
        <w:br/>
        <w:t>СЕМЬИ И РЕПРОДУКТИВНОГО ЗДОРОВЬЯ</w:t>
      </w:r>
    </w:p>
    <w:p w:rsidR="001B7446" w:rsidRPr="001B7446" w:rsidRDefault="001B7446" w:rsidP="001B7446">
      <w:pPr>
        <w:spacing w:after="0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b/>
          <w:bCs/>
          <w:color w:val="111111"/>
          <w:sz w:val="18"/>
        </w:rPr>
        <w:t>Статья 51</w:t>
      </w: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. Права семьи в сфере охраны здоровья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 xml:space="preserve">1. </w:t>
      </w:r>
      <w:proofErr w:type="gram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Каждый гражданин имеет право по медицинским показаниям на консультации без взимания платы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  <w:proofErr w:type="gramEnd"/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 xml:space="preserve"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родоразрешения</w:t>
      </w:r>
      <w:proofErr w:type="spellEnd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, при наличии в учреждении родовспоможения соответствующих условий (индивидуальных родовых залов) и отсутств</w:t>
      </w:r>
      <w:proofErr w:type="gram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ии у о</w:t>
      </w:r>
      <w:proofErr w:type="gramEnd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 xml:space="preserve"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</w:t>
      </w:r>
      <w:proofErr w:type="gram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 xml:space="preserve"> им возраста четырех лет, а с ребенком старше данного возраста –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1B7446" w:rsidRPr="001B7446" w:rsidRDefault="001B7446" w:rsidP="001B7446">
      <w:pPr>
        <w:spacing w:after="0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b/>
          <w:bCs/>
          <w:color w:val="111111"/>
          <w:sz w:val="18"/>
        </w:rPr>
        <w:t>Статья 52</w:t>
      </w: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. Права беременных женщин и матерей в сфере охраны здоровья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1. Материнство в Российской Федерации охраняется и поощряется государством.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2. 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p w:rsidR="001B7446" w:rsidRPr="001B7446" w:rsidRDefault="001B7446" w:rsidP="001B7446">
      <w:pPr>
        <w:spacing w:after="0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b/>
          <w:bCs/>
          <w:color w:val="111111"/>
          <w:sz w:val="18"/>
        </w:rPr>
        <w:t>Статья 53</w:t>
      </w: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. Рождение ребенка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1. Моментом рождения ребенка является момент отделения плода от организма матери посредством родов.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2. При рождении живого ребенка медицинская организация, в которой произошли роды, выдает документ установленной формы.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3. Медицинские критерии рождения, в том числе сроки беременности, масса тела ребенка при рождении и признаки живорождения, а также порядок выдачи документа о рождении и его форма утверждаются уполномоченным федеральным органом исполнительной власти.</w:t>
      </w:r>
    </w:p>
    <w:p w:rsidR="001B7446" w:rsidRPr="001B7446" w:rsidRDefault="001B7446" w:rsidP="001B7446">
      <w:pPr>
        <w:spacing w:after="0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b/>
          <w:bCs/>
          <w:color w:val="111111"/>
          <w:sz w:val="18"/>
        </w:rPr>
        <w:t>Статья 54</w:t>
      </w: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. Права несовершеннолетних в сфере охраны здоровья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 xml:space="preserve">1. В сфере охраны здоровья несовершеннолетние имеют право </w:t>
      </w:r>
      <w:proofErr w:type="gram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на</w:t>
      </w:r>
      <w:proofErr w:type="gramEnd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: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proofErr w:type="gram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1) прохождение медицинских осмотров, в том числе при поступлении в образовательные учреждения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учреждениях,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</w:t>
      </w:r>
      <w:proofErr w:type="gramEnd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 xml:space="preserve"> Российской Федерации;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lastRenderedPageBreak/>
        <w:t xml:space="preserve">2. </w:t>
      </w:r>
      <w:proofErr w:type="gramStart"/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Несовершеннолетние,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  <w:proofErr w:type="gramEnd"/>
    </w:p>
    <w:p w:rsidR="001B7446" w:rsidRPr="001B7446" w:rsidRDefault="001B7446" w:rsidP="001B7446">
      <w:pPr>
        <w:spacing w:before="68" w:after="68" w:line="230" w:lineRule="atLeast"/>
        <w:ind w:firstLine="408"/>
        <w:jc w:val="both"/>
        <w:rPr>
          <w:rFonts w:ascii="Helvetica" w:eastAsia="Times New Roman" w:hAnsi="Helvetica" w:cs="Helvetica"/>
          <w:color w:val="111111"/>
          <w:sz w:val="18"/>
          <w:szCs w:val="18"/>
        </w:rPr>
      </w:pPr>
      <w:r w:rsidRPr="001B7446">
        <w:rPr>
          <w:rFonts w:ascii="Helvetica" w:eastAsia="Times New Roman" w:hAnsi="Helvetica" w:cs="Helvetica"/>
          <w:color w:val="111111"/>
          <w:sz w:val="18"/>
          <w:szCs w:val="18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B25027" w:rsidRDefault="00B25027"/>
    <w:sectPr w:rsidR="00B25027" w:rsidSect="00B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46"/>
    <w:rsid w:val="001B7446"/>
    <w:rsid w:val="00624C3D"/>
    <w:rsid w:val="00750EAA"/>
    <w:rsid w:val="00B25027"/>
    <w:rsid w:val="00E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7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7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2016-01-24T10:16:00Z</dcterms:created>
  <dcterms:modified xsi:type="dcterms:W3CDTF">2016-01-24T10:16:00Z</dcterms:modified>
</cp:coreProperties>
</file>