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Проявление школьной тревожности у девиантных подростков мальчиков и подростков девочек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Теоретические аспекты исследования особенностей школьной тревожности у девиантных подростков мальчиков и девочек</w:t>
      </w:r>
    </w:p>
    <w:p w:rsidR="00000000" w:rsidRDefault="009F366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9F366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 Психологические особенности по</w:t>
      </w:r>
      <w:r>
        <w:rPr>
          <w:b/>
          <w:bCs/>
          <w:color w:val="000000"/>
          <w:sz w:val="28"/>
          <w:szCs w:val="28"/>
        </w:rPr>
        <w:t>дросткового возраста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Подростковый возраст - трудный период полового созревания и психологического взросления ребенка.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Подросток чувствует себя подхваченным новой и неведомой ему силой, которая действует в его собственной глубине. Эта сила властно и нетерп</w:t>
      </w:r>
      <w:r>
        <w:rPr>
          <w:color w:val="000000"/>
          <w:sz w:val="28"/>
          <w:szCs w:val="28"/>
        </w:rPr>
        <w:t>еливо опрокидывает привычки, сложившиеся вкусы, толкает куда-то вперед, мутит и волнует душу, бросая ее из одной крайности в другую. Мечтательность является ключом к этому периоду. Лишь с этим периодом начинается настоящее самосознание, вкус и влечение к с</w:t>
      </w:r>
      <w:r>
        <w:rPr>
          <w:color w:val="000000"/>
          <w:sz w:val="28"/>
          <w:szCs w:val="28"/>
        </w:rPr>
        <w:t>воему внутреннему миру, острое самоподчеркивание своих желаний и порывов, причем без всякого учета того, насколько они реализуемы. Упорное нежелание считаться с реальностью, уверенность вправе жить своим миром и придают всем замыслам и желаниям характер ме</w:t>
      </w:r>
      <w:r>
        <w:rPr>
          <w:color w:val="000000"/>
          <w:sz w:val="28"/>
          <w:szCs w:val="28"/>
        </w:rPr>
        <w:t>чты. В этом периоде для подростка характерен большой вкус к асоциальности - к уединению и одиночеству, к трагическому чувству непонятности и ненужности никому, вообще к оторванности от всего и от всех.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самосознания, как никакая другая сторона душе</w:t>
      </w:r>
      <w:r>
        <w:rPr>
          <w:color w:val="000000"/>
          <w:sz w:val="28"/>
          <w:szCs w:val="28"/>
        </w:rPr>
        <w:t xml:space="preserve">вной жизни, считал Выготский, зависит от культурного содержания среды. Именно поэтому личность «не есть что-то постоянное, извечное, само собой разумеющееся, но есть историческое образование, характерное для известной ступени и формы развития» [22,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111]</w:t>
      </w:r>
      <w:r>
        <w:rPr>
          <w:color w:val="000000"/>
          <w:sz w:val="28"/>
          <w:szCs w:val="28"/>
        </w:rPr>
        <w:t>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А.Н. Леонтьев спустя много лет после смерти Л.С. Выготского писал, что «личность рождается дважды: первый раз - когда у ребенка проявляются в явных формах полномотивированность и соподчиненность его действий, второй раз - когда возникает его сознательная</w:t>
      </w:r>
      <w:r>
        <w:rPr>
          <w:color w:val="000000"/>
          <w:sz w:val="28"/>
          <w:szCs w:val="28"/>
        </w:rPr>
        <w:t xml:space="preserve"> личность» [4,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58].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у несовершеннолетних самооценка еще не определилась, ценностные ориентации не сложились в систему, можно говорить об их специфике у подростков-правонарушителей. Во-первых, они оценивают себя значительно ниже законопослушных</w:t>
      </w:r>
      <w:r>
        <w:rPr>
          <w:color w:val="000000"/>
          <w:sz w:val="28"/>
          <w:szCs w:val="28"/>
        </w:rPr>
        <w:t xml:space="preserve"> по самооценочным категориям внешней </w:t>
      </w:r>
      <w:r>
        <w:rPr>
          <w:color w:val="000000"/>
          <w:sz w:val="28"/>
          <w:szCs w:val="28"/>
        </w:rPr>
        <w:lastRenderedPageBreak/>
        <w:t>привлекательности, ума, успешности в учебе, доброты и честности. Во-вторых, свои неудачи они приписывают чему-то внешнему - везет меньше, на их долю выпало больше несчастья, негде себя показать, производят на других неб</w:t>
      </w:r>
      <w:r>
        <w:rPr>
          <w:color w:val="000000"/>
          <w:sz w:val="28"/>
          <w:szCs w:val="28"/>
        </w:rPr>
        <w:t>лагоприятное впечатление и пр. В-третьих, у них возрастает значимость объектов, удовлетворяющих потребность престижа. На фоне преобладания у делинквентов потребительских тенденций ценностные ориентации имеют прямую связь со структурой их досуга: приобретен</w:t>
      </w:r>
      <w:r>
        <w:rPr>
          <w:color w:val="000000"/>
          <w:sz w:val="28"/>
          <w:szCs w:val="28"/>
        </w:rPr>
        <w:t>ие спиртного, посещение баров и дискотек, просмотр кинофильмов и телепередач, отсутствие интереса к чтению книг. Среди современных подростков с отклоняющимся поведением популярны фильмы с уголовной тематикой.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подростков 12-13 лет наиболее выраженным ста</w:t>
      </w:r>
      <w:r>
        <w:rPr>
          <w:color w:val="000000"/>
          <w:sz w:val="28"/>
          <w:szCs w:val="28"/>
        </w:rPr>
        <w:t>новится негативизм, отмечается рост физической, а также вербальной агрессивности. Вместе с тем, агрессивность косвенная, хотя и дает существенный сдвиг по сравнению с младшим подростковым возрастом, все же является менее выраженной. Что касается 14-15 - ле</w:t>
      </w:r>
      <w:r>
        <w:rPr>
          <w:color w:val="000000"/>
          <w:sz w:val="28"/>
          <w:szCs w:val="28"/>
        </w:rPr>
        <w:t>тних подростков, то на первый план у них выходит вербальная агрессивность, на 20% превышая эту форму в 12-13 лет и почти на 30% - в 10-11 лет. Агрессивность же физическая и косвенная повышается несущественно, так же как и уровень негативизма. В целом, на в</w:t>
      </w:r>
      <w:r>
        <w:rPr>
          <w:color w:val="000000"/>
          <w:sz w:val="28"/>
          <w:szCs w:val="28"/>
        </w:rPr>
        <w:t>сем протяжении подросткового периода наблюдается четко выраженная динамика всех форм агрессивности от младшего к старшему подростковому периоду. Вместе с тем, по мере взросления у подростков начинают доминировать вербальные формы агрессивности и негативизм</w:t>
      </w:r>
      <w:r>
        <w:rPr>
          <w:color w:val="000000"/>
          <w:sz w:val="28"/>
          <w:szCs w:val="28"/>
        </w:rPr>
        <w:t xml:space="preserve"> [1, c. 16].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деформации ряда существенных для развития личности в подростковом возрасте психологических характеристик, обусловленность отклоняющегося поведения характерологическими особенностями личности, дисгармоничностью развития характера ра</w:t>
      </w:r>
      <w:r>
        <w:rPr>
          <w:color w:val="000000"/>
          <w:sz w:val="28"/>
          <w:szCs w:val="28"/>
        </w:rPr>
        <w:t>ссматривалась также в работах Личко А.Е. Зафиксированы следующие параметры развития личности подростков с отклоняющимся поведением: отношение к будущему является крайне неопределенным, вплоть до отсутствия содержательной ориентации; будущее выступает как п</w:t>
      </w:r>
      <w:r>
        <w:rPr>
          <w:color w:val="000000"/>
          <w:sz w:val="28"/>
          <w:szCs w:val="28"/>
        </w:rPr>
        <w:t>рямое отражение примитивных желаний настоящего; общечеловеческие ценности чаще всего отвергаются; отсутствует интерес к учебе и познанию. Подростки - делинквенты фактически игнорируются сверстниками, выпадают из круга нормального подросткового общения. Бол</w:t>
      </w:r>
      <w:r>
        <w:rPr>
          <w:color w:val="000000"/>
          <w:sz w:val="28"/>
          <w:szCs w:val="28"/>
        </w:rPr>
        <w:t>ьшинство этих подростков живут в семьях с неблагоприятным психологическим климатом. Имеют сочетание не менее трех грубых криминогенных качеств, акцентуации характера, наиболее частые из которых - эпилептоидная, неустойчивая, гипертимная. Подавляющее больши</w:t>
      </w:r>
      <w:r>
        <w:rPr>
          <w:color w:val="000000"/>
          <w:sz w:val="28"/>
          <w:szCs w:val="28"/>
        </w:rPr>
        <w:t>нство подростков с отклоняющимся поведением - мальчики, среди которых у 50% выражена склонность к алкоголизации; социальные отношения этих подростков имеют высокую конфликтность.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Личностные особенности делинквентных подростков свидетельствуют о деформации </w:t>
      </w:r>
      <w:r>
        <w:rPr>
          <w:color w:val="000000"/>
          <w:sz w:val="28"/>
          <w:szCs w:val="28"/>
        </w:rPr>
        <w:t xml:space="preserve">их характера криминогенный комплекс личности </w:t>
      </w:r>
      <w:r>
        <w:rPr>
          <w:color w:val="000000"/>
          <w:sz w:val="28"/>
          <w:szCs w:val="28"/>
        </w:rPr>
        <w:lastRenderedPageBreak/>
        <w:t>несовершеннолетнего правонарушителя: наличие конфликтов с окружающими, неприязненное отношение к позиции взрослого; заниженная у половины подростков потребность в общении, которая выступает средством самоутвержд</w:t>
      </w:r>
      <w:r>
        <w:rPr>
          <w:color w:val="000000"/>
          <w:sz w:val="28"/>
          <w:szCs w:val="28"/>
        </w:rPr>
        <w:t>ения и компенсации неудовлетворенности своим положением. Игнорирование девиантов сверстниками с нормативным поведением говорит об их выпадении из круга нормального подросткового общения.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отметить следующие составляющие личности: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постепенное ус</w:t>
      </w:r>
      <w:r>
        <w:rPr>
          <w:color w:val="000000"/>
          <w:sz w:val="28"/>
          <w:szCs w:val="28"/>
        </w:rPr>
        <w:t>угубление отдельных негативных качеств личности, складывающихся в криминогенный комплекс;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особое стечение обстоятельств и действие факторов, приводящих к «сонастройке» и взаимодействию криминогенных качеств, их развитию и фиксации;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фоновым условием для</w:t>
      </w:r>
      <w:r>
        <w:rPr>
          <w:color w:val="000000"/>
          <w:sz w:val="28"/>
          <w:szCs w:val="28"/>
        </w:rPr>
        <w:t xml:space="preserve"> образования и развития криминогенного комплекса является наличие у подростка общих трудностей и отставания в развитии личности;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наличие криминогенного комплекса делает подростка нечувствительным к воздействию воспитательных мер, направленных на коррекци</w:t>
      </w:r>
      <w:r>
        <w:rPr>
          <w:color w:val="000000"/>
          <w:sz w:val="28"/>
          <w:szCs w:val="28"/>
        </w:rPr>
        <w:t>ю отдельных сторон его личности.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Психологическая природа тревожности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психологической науке имеется значительное количество исследований, посвященных анализу различных аспектов проблемы тревожности.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«тревожность» многоаспектно. В словарях он</w:t>
      </w:r>
      <w:r>
        <w:rPr>
          <w:color w:val="000000"/>
          <w:sz w:val="28"/>
          <w:szCs w:val="28"/>
        </w:rPr>
        <w:t>о отмечается с 1771 г. Существует много версий, объясняющих происхождение этого термина. Большинство исследователей сходятся во мнении о том, что рассматривать это понятие надо дифференцированно - как ситуативное явление и как личностную характеристику.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психологическом словаре «тревожность» рассматривается как склонность индивида к переживанию тревоги, характеризующаяся низким порогом возникновения реакции тревоги: один из основных параметров индивидуальных различий.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мнению Р.С. Немова [2,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18], трев</w:t>
      </w:r>
      <w:r>
        <w:rPr>
          <w:color w:val="000000"/>
          <w:sz w:val="28"/>
          <w:szCs w:val="28"/>
        </w:rPr>
        <w:t>ожность определяется как свойство человека приходить в состояние повышенного беспокойства, испытывать страх и тревогу в специфических социальных ситуациях.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В.В. Давыдов [3,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20] трактует тревожность как индивидуальную психологическую особенность, состоящ</w:t>
      </w:r>
      <w:r>
        <w:rPr>
          <w:color w:val="000000"/>
          <w:sz w:val="28"/>
          <w:szCs w:val="28"/>
        </w:rPr>
        <w:t>ую в повышенной склонности испытывать беспокойство в самых различных жизненных ситуациях, в том числе и таких общественных характеристиках, которые к этому не предполагают.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А.М. Прихожан [23], определяет тревожность, как устойчивое личностное образование, </w:t>
      </w:r>
      <w:r>
        <w:rPr>
          <w:color w:val="000000"/>
          <w:sz w:val="28"/>
          <w:szCs w:val="28"/>
        </w:rPr>
        <w:t>сохраняющегося на протяжении достаточно длительного периода времени. Она имеет свою побудительную силу, отмечает А.М. Прихожан, и константные формы реализации поведение с преобладанием в последних компенсаторных и защитных проявлениях.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Л.И. Божович [24], о</w:t>
      </w:r>
      <w:r>
        <w:rPr>
          <w:color w:val="000000"/>
          <w:sz w:val="28"/>
          <w:szCs w:val="28"/>
        </w:rPr>
        <w:t>пределила тревогу, как осознаваемую, имевшую место в прошлом опыте, интенсивную болезнь или предвиденье болезни.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отличие от Л.И. Божович, Н.Д. Левитов [25], дает следующее определение: «Тревога - это психическое состояние, которое вызывается возможными и</w:t>
      </w:r>
      <w:r>
        <w:rPr>
          <w:color w:val="000000"/>
          <w:sz w:val="28"/>
          <w:szCs w:val="28"/>
        </w:rPr>
        <w:t>ли вероятными неприятностями.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определения понятий следует, что тревожность можно рассматривать как: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психологическое явление;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индивидуальную психологическую особенность личности;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склонность человека к переживанию тревоги;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повышенного беспокойст</w:t>
      </w:r>
      <w:r>
        <w:rPr>
          <w:color w:val="000000"/>
          <w:sz w:val="28"/>
          <w:szCs w:val="28"/>
        </w:rPr>
        <w:t>ва.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тревожности входят понятия: «тревога», «страх», «беспокойство» [4,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203]. Рассмотрим сущность каждого.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Страх - аффективное отражение в сознании человека конкретной угрозы для его жизни и благополучия.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Тревога - эмоционально заострённое ощущ</w:t>
      </w:r>
      <w:r>
        <w:rPr>
          <w:color w:val="000000"/>
          <w:sz w:val="28"/>
          <w:szCs w:val="28"/>
        </w:rPr>
        <w:t>ение предстоящей угрозы. Тревога в отличие от страха - не всегда отрицательно воспринимаемое чувство, так как она возможна и в виде радостного волнения, волнующего ожидания.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Объединяющим началом для страха и тревоги является чувство беспокойства. Оно прояв</w:t>
      </w:r>
      <w:r>
        <w:rPr>
          <w:color w:val="000000"/>
          <w:sz w:val="28"/>
          <w:szCs w:val="28"/>
        </w:rPr>
        <w:t>ляется в наличии лишних движений или, наоборот, неподвижности. Человек теряется, говорит дрожащим голосом, либо совсем замолкает.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Страх и тревога - два понятия, объединяемые одними и разделяемыми другими авторами. На наш взгляд, в страхе и тревоге есть общ</w:t>
      </w:r>
      <w:r>
        <w:rPr>
          <w:color w:val="000000"/>
          <w:sz w:val="28"/>
          <w:szCs w:val="28"/>
        </w:rPr>
        <w:t>ий компонент в виде чувства беспокойства. В обоих понятиях отображено восприятие угрозы или отсутствие чувства безопасности. Если продолжить общую линию, то тревогу можно сравнить с глубоко запрятанным страхом диффузного характера.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Тревога как предчувствие</w:t>
      </w:r>
      <w:r>
        <w:rPr>
          <w:color w:val="000000"/>
          <w:sz w:val="28"/>
          <w:szCs w:val="28"/>
        </w:rPr>
        <w:t xml:space="preserve"> опасности, неопределенное чувство беспокойства наиболее часто проявляется в ожидании какого-либо события, которое трудно прогнозировать и которое может угрожать своими неприятными последствиями.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Тревога имеет своим мотивом антиципацию неприятности и в сво</w:t>
      </w:r>
      <w:r>
        <w:rPr>
          <w:color w:val="000000"/>
          <w:sz w:val="28"/>
          <w:szCs w:val="28"/>
        </w:rPr>
        <w:t xml:space="preserve">ей </w:t>
      </w:r>
      <w:r>
        <w:rPr>
          <w:color w:val="000000"/>
          <w:sz w:val="28"/>
          <w:szCs w:val="28"/>
        </w:rPr>
        <w:lastRenderedPageBreak/>
        <w:t xml:space="preserve">рациональной основе содержит опасения по поводу возможности ее появления. Как показывают наблюдения, тревога в большей мере присуща людям с развитым чувством собственного достоинства, ответственности и долга, к тому же повышенно чувствительным к своему </w:t>
      </w:r>
      <w:r>
        <w:rPr>
          <w:color w:val="000000"/>
          <w:sz w:val="28"/>
          <w:szCs w:val="28"/>
        </w:rPr>
        <w:t>положению и признанию среди окружающих.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этим тревога выступает и как пропитанное беспокойством чувство ответственности за жизнь и благополучие себя и близких лиц.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Условно различия между тревогой и страхом можно представить следующим образом: 1) т</w:t>
      </w:r>
      <w:r>
        <w:rPr>
          <w:color w:val="000000"/>
          <w:sz w:val="28"/>
          <w:szCs w:val="28"/>
        </w:rPr>
        <w:t>ревога - сигнал опасности, а страх - ответ на нее; 2) тревога - скорее предчувствие, а страх - чувство опасности; 3) тревога обладает в большей степени возбуждающим, а страх - тормозящим воздействием на психику. Тревога более характерна для лиц с холеричес</w:t>
      </w:r>
      <w:r>
        <w:rPr>
          <w:color w:val="000000"/>
          <w:sz w:val="28"/>
          <w:szCs w:val="28"/>
        </w:rPr>
        <w:t>ким, страх - флегматическим темпераментом; 4) стимулы тревоги имеют более общий, неопределенный и абстрактный характер, страх - более определенный и конкретный, образуя психологически замкнутое пространство; 5) тревога как ожидание опасности проецирована в</w:t>
      </w:r>
      <w:r>
        <w:rPr>
          <w:color w:val="000000"/>
          <w:sz w:val="28"/>
          <w:szCs w:val="28"/>
        </w:rPr>
        <w:t xml:space="preserve"> будущее, страх как воспоминание об опасности имеет своим источником главным образом прошлый травмирующий опыт; 6) несмотря на свою неопределенность, тревога в большей степени рациональный, а страх - эмоциональный, иррациональный феномен. Соответственно, т</w:t>
      </w:r>
      <w:r>
        <w:rPr>
          <w:color w:val="000000"/>
          <w:sz w:val="28"/>
          <w:szCs w:val="28"/>
        </w:rPr>
        <w:t xml:space="preserve">ревога скорее левополушарный, а страх - правополушарный феномен; 7) тревога - социально, а страх - инстинктивно обусловленные формы психического реагирования при наличии угрозы [5,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92].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Представленные различия отражают два гипотетических полюса тревоги </w:t>
      </w:r>
      <w:r>
        <w:rPr>
          <w:color w:val="000000"/>
          <w:sz w:val="28"/>
          <w:szCs w:val="28"/>
        </w:rPr>
        <w:t xml:space="preserve">и страха и не учитывают переходных состояний. При изложении дальнейшего материала мы будем придерживаться точки зрения об относительно ведущей роли тревоги или страха, помня о том, что они имеют одну и ту же основу в виде чувства беспокойства. Последнее в </w:t>
      </w:r>
      <w:r>
        <w:rPr>
          <w:color w:val="000000"/>
          <w:sz w:val="28"/>
          <w:szCs w:val="28"/>
        </w:rPr>
        <w:t>зависимости от психической структуры личности, жизненного опыта и обстоятельств может приобретать значение как тревоги, так и страха.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Наряду с определением исследователи выделяют различные виды и уровни тревожности.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Ч. Спилбергер [6,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149] выделяет два в</w:t>
      </w:r>
      <w:r>
        <w:rPr>
          <w:color w:val="000000"/>
          <w:sz w:val="28"/>
          <w:szCs w:val="28"/>
        </w:rPr>
        <w:t>ида тревожности: личностная и ситуативная.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Личностная тревожность предполагает широкий круг объективно безопасных обстоятельств как содержащих угрозу.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Ситуативная тревожность обычно возникает как кратковременная реакция на какую-нибудь конкретную ситуацию,</w:t>
      </w:r>
      <w:r>
        <w:rPr>
          <w:color w:val="000000"/>
          <w:sz w:val="28"/>
          <w:szCs w:val="28"/>
        </w:rPr>
        <w:t xml:space="preserve"> объективно угрожающую человеку.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А.И. Захаров [7,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263] обращает внимание на то, что в старшем дошкольном возрасте тревожность ещё не является устойчивой чертой характера, имеет ситуационные проявления, так как у ребёнка именно в период дошкольного детст</w:t>
      </w:r>
      <w:r>
        <w:rPr>
          <w:color w:val="000000"/>
          <w:sz w:val="28"/>
          <w:szCs w:val="28"/>
        </w:rPr>
        <w:t>ва происходит становление личности.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А.М. Прихожан [8,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78] выделяет виды тревожности на основе ситуаций, связанных: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процессом обучения - учебная тревожность;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представлениями о себе - самооценочная тревожность;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общением - межличностная тревожность.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разновидностей тревожности, рассматривается и её уровневое строение.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И.В. Имедадзе [5,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193] выделяет два уровня тревожности: низкий и высокий. Низкий необходим для нормального приспособления к среде, а высокий вызывает дискомфорт человека в окруж</w:t>
      </w:r>
      <w:r>
        <w:rPr>
          <w:color w:val="000000"/>
          <w:sz w:val="28"/>
          <w:szCs w:val="28"/>
        </w:rPr>
        <w:t>ающем его социуме.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Б.И. Кочубей, Е.В. Новикова [9,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315] выделяют три уровня тревоги, связанной с деятельностью: деструктивный, недостаточный и конструктивный.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Тревожность как психологическая особенность может иметь разнообразные формы. По мнению А.М. Пр</w:t>
      </w:r>
      <w:r>
        <w:rPr>
          <w:color w:val="000000"/>
          <w:sz w:val="28"/>
          <w:szCs w:val="28"/>
        </w:rPr>
        <w:t xml:space="preserve">ихожан [8,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84], под формой тревожности понимается особое сочетание характера переживания, осознание вербального и невербального выражения в характеристиках поведения, общения и деятельности. Ею были выделены открытые и закрытые формы тревожности.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</w:t>
      </w:r>
      <w:r>
        <w:rPr>
          <w:color w:val="000000"/>
          <w:sz w:val="28"/>
          <w:szCs w:val="28"/>
        </w:rPr>
        <w:t>ые формы: острая, нерегулируемая тревожность; регулируемая и компенсирующая тревожность; культивируемая тревожность.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Закрытые формы тревожности названы ею «масками». В качестве таких масок выступают: агрессивность; чрезмерная зависимость; апатия; лживость;</w:t>
      </w:r>
      <w:r>
        <w:rPr>
          <w:color w:val="000000"/>
          <w:sz w:val="28"/>
          <w:szCs w:val="28"/>
        </w:rPr>
        <w:t xml:space="preserve"> лень; чрезмерная мечтательность.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В.М. Астапов [26], утверждает, что для развития общей теории тревоги, как приходящего состояния и личностного свойства, необходимо выделить и проанализировать функции тревоги.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Повышенная тревожность влияет на все сферы пси</w:t>
      </w:r>
      <w:r>
        <w:rPr>
          <w:color w:val="000000"/>
          <w:sz w:val="28"/>
          <w:szCs w:val="28"/>
        </w:rPr>
        <w:t>хики ребёнка: аффективно-эмоциональную, коммуникативную, морально-волевую, когнитивную.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Исследования В.В. Лебединского [3,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117] позволяют сделать вывод, что дети с повышенной тревожностью относятся к группам риска по неврозам, аддитивному поведению, эмо</w:t>
      </w:r>
      <w:r>
        <w:rPr>
          <w:color w:val="000000"/>
          <w:sz w:val="28"/>
          <w:szCs w:val="28"/>
        </w:rPr>
        <w:t>циональным нарушениям личности.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 все конкретные страхи, на наш взгляд, можно разделить на три группы. Страхи первой группы обращены к человеку как к биологическому существу, несут угрозу телу и физическому Я, этот страх можно назвать «быть ниче</w:t>
      </w:r>
      <w:r>
        <w:rPr>
          <w:color w:val="000000"/>
          <w:sz w:val="28"/>
          <w:szCs w:val="28"/>
        </w:rPr>
        <w:t>м». Отправная точка развития страха «быть ничем», то есть не жить, не существовать, быть мертвым - страх смерти. Вторая группа страхов отражает угрозу отношений - лишения общества людей, этот страх может быть назван «быть ни с кем». Страхи третьей группы х</w:t>
      </w:r>
      <w:r>
        <w:rPr>
          <w:color w:val="000000"/>
          <w:sz w:val="28"/>
          <w:szCs w:val="28"/>
        </w:rPr>
        <w:t>арактеризуют человека как социальное существо и связаны с причинением ущерба социальному или психологическому статусу личности. Эти страхи можно условно назвать страхами «быть никем» или «быть не тем», то есть несоответствие.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переживаний у лиц ра</w:t>
      </w:r>
      <w:r>
        <w:rPr>
          <w:color w:val="000000"/>
          <w:sz w:val="28"/>
          <w:szCs w:val="28"/>
        </w:rPr>
        <w:t>зного пола клинически одинакова и имеет возрастную специфику. Психологически понятные страхи достигают степени, не соответствующей нормативным для данного возраста реакциям. В 12 лет наблюдаются апато-депрессивные проявления, трудности сосредоточения, в 13</w:t>
      </w:r>
      <w:r>
        <w:rPr>
          <w:color w:val="000000"/>
          <w:sz w:val="28"/>
          <w:szCs w:val="28"/>
        </w:rPr>
        <w:t>-16 - прогулы занятий и соматические симптомы. Нежелание расстаться может распространяться не только на конкретных людей, но и на любимые игрушки или знакомые места. Ребенок всегда может точно указать, с кем или чем он боится расстаться, подростки это дела</w:t>
      </w:r>
      <w:r>
        <w:rPr>
          <w:color w:val="000000"/>
          <w:sz w:val="28"/>
          <w:szCs w:val="28"/>
        </w:rPr>
        <w:t>ют менее охотно. У последних повышенная зависимость от матери заметна в том, что они предпочитают привлекать ее для покупки предметов одежды и для содействия при вхождении в какие-то социальные занятия. Страдает автономность поведения: ребенок не в состоян</w:t>
      </w:r>
      <w:r>
        <w:rPr>
          <w:color w:val="000000"/>
          <w:sz w:val="28"/>
          <w:szCs w:val="28"/>
        </w:rPr>
        <w:t>ии спать отдельно, навещать друзей или выходить, выполняя поручения, находиться в детских оздоровительных учреждениях. Больным часто свойственны патологическая подчиняемость и стремление к перфекционизму.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Течение расстройства хроническое с обострениями в у</w:t>
      </w:r>
      <w:r>
        <w:rPr>
          <w:color w:val="000000"/>
          <w:sz w:val="28"/>
          <w:szCs w:val="28"/>
        </w:rPr>
        <w:t>словиях социального стресса или соматических заболеваний. В катамнестическом периоде для больных характерны трудности профессионального приспособления, низкий уровень самоутверждения и повышенная соматизация.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«Фобическое расстройство детского возраста»,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ак правило, выражается в виде всевозможных невротических фобий, появляющихся в довольно раннем возрасте и касающихся широкого круга проблем и различных ситуаций. В то же время если они не специфичны для какого-либо возраста, то квалифицируются исключительн</w:t>
      </w:r>
      <w:r>
        <w:rPr>
          <w:color w:val="000000"/>
          <w:sz w:val="28"/>
          <w:szCs w:val="28"/>
        </w:rPr>
        <w:t>о как невротические расстройства. Сюда же следует относить фобии, имеющие связь с конкретным этапом развития ребенка. Для диагностики данного состояния необходимо наличие, как минимум, стойкой или повторяющейся тревоги различного содержания, специфичной дл</w:t>
      </w:r>
      <w:r>
        <w:rPr>
          <w:color w:val="000000"/>
          <w:sz w:val="28"/>
          <w:szCs w:val="28"/>
        </w:rPr>
        <w:t>я определенной фазы развития, выраженной чрезмерно и вызывающей отчетливое снижение социального приспособления.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«Социальное тревожное расстройство детского возраста» </w:t>
      </w:r>
      <w:r>
        <w:rPr>
          <w:color w:val="000000"/>
          <w:sz w:val="28"/>
          <w:szCs w:val="28"/>
        </w:rPr>
        <w:t>преобладает у девочек, но чаще обращает на себя внимание у мальчиков, возможно, в силу соц</w:t>
      </w:r>
      <w:r>
        <w:rPr>
          <w:color w:val="000000"/>
          <w:sz w:val="28"/>
          <w:szCs w:val="28"/>
        </w:rPr>
        <w:t>иокультурных ожиданий пассивности и робости, предъявляемых к так называемой «женской роли». Данный тип расстройства диагностируется по достижении возраста, когда страх посторонних перестает быть нормальной чертой психологического развития ребенка. Здесь об</w:t>
      </w:r>
      <w:r>
        <w:rPr>
          <w:color w:val="000000"/>
          <w:sz w:val="28"/>
          <w:szCs w:val="28"/>
        </w:rPr>
        <w:t>ращается особое внимание на разницу между поведением в домашней обстановке и во внесемейных социальных ситуациях.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дети дома достаточно оживлены и эмоциональны, но могут быть излишне навязчивы и требовательны с опекающими лицами. Характерное поведение</w:t>
      </w:r>
      <w:r>
        <w:rPr>
          <w:color w:val="000000"/>
          <w:sz w:val="28"/>
          <w:szCs w:val="28"/>
        </w:rPr>
        <w:t xml:space="preserve"> в незнакомой обстановке заключается в том, что ребенок краснеет, переходит на шепотную речь или молчит, старается спрятаться, чтобы его не было видно, ищет защиты у опекающих лиц, легко плачет при попытках вовлечь его в какую-либо деятельность. Самооценка</w:t>
      </w:r>
      <w:r>
        <w:rPr>
          <w:color w:val="000000"/>
          <w:sz w:val="28"/>
          <w:szCs w:val="28"/>
        </w:rPr>
        <w:t xml:space="preserve"> в целом снижена, высока коморбидность с депрессивными синдромами. Дезадаптация в основном проявляется в зоне отдыха и спорта, в отдельных случаях может страдать процесс обучения. Задержка социального развития неизбежно дает о себе знать в подростковый пер</w:t>
      </w:r>
      <w:r>
        <w:rPr>
          <w:color w:val="000000"/>
          <w:sz w:val="28"/>
          <w:szCs w:val="28"/>
        </w:rPr>
        <w:t>иод, когда сформированность навыков общения становится жизненно необходимой.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«Генерализованное тревожное расстройство детского возраста» </w:t>
      </w:r>
      <w:r>
        <w:rPr>
          <w:color w:val="000000"/>
          <w:sz w:val="28"/>
          <w:szCs w:val="28"/>
        </w:rPr>
        <w:t>чаще встречается в городской среде, в достаточно обеспеченных семьях малого размера. Поводы для появления тревоги разно</w:t>
      </w:r>
      <w:r>
        <w:rPr>
          <w:color w:val="000000"/>
          <w:sz w:val="28"/>
          <w:szCs w:val="28"/>
        </w:rPr>
        <w:t>образны, наиболее частые - события в будущем, в особенности те, в ходе которых будет как-то оцениваться деятельность человека, его социальная приемлемость, компетентность и соответствие ожиданиям окружающих. Специфические вегетативные проявления не выходят</w:t>
      </w:r>
      <w:r>
        <w:rPr>
          <w:color w:val="000000"/>
          <w:sz w:val="28"/>
          <w:szCs w:val="28"/>
        </w:rPr>
        <w:t xml:space="preserve"> на первый план, наиболее типичны зримые элементы поведения. Такие дети выглядят в обществе нервозными, напряженными, робкими, неуверенными в себе, склонными к самоуничижению и в то же время серьезными и не по годам зрелыми. Они болезненно чувствительны к </w:t>
      </w:r>
      <w:r>
        <w:rPr>
          <w:color w:val="000000"/>
          <w:sz w:val="28"/>
          <w:szCs w:val="28"/>
        </w:rPr>
        <w:t>критике и гордятся своим гипертрофированным послушанием и стремлением к перфекционизму. Среди часто сопутствующих поведенческих признаков - кусание ногтей, вырывание волос, сосание большого пальца и энурез. Мотивация к социальному успеху обычно позволяет б</w:t>
      </w:r>
      <w:r>
        <w:rPr>
          <w:color w:val="000000"/>
          <w:sz w:val="28"/>
          <w:szCs w:val="28"/>
        </w:rPr>
        <w:t>ольным добиться удовлетворительного приспособления, что сопровождается постоянным и чрезмерным внутренним напряжением. Кроме прочего, данное расстройство у ребенка предполагает высокий риск появления тревожных, аффективных и соматоформных нарушений во взро</w:t>
      </w:r>
      <w:r>
        <w:rPr>
          <w:color w:val="000000"/>
          <w:sz w:val="28"/>
          <w:szCs w:val="28"/>
        </w:rPr>
        <w:t>слом возрасте.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 по себе ГТР в плане клинической диагностики подразумевает тревогу, доходящую до паники, в связи с разделением или, для более старших детей, в связи с предвосхищением разделения с объектом привязанности. Беспокойство, как правило, касает</w:t>
      </w:r>
      <w:r>
        <w:rPr>
          <w:color w:val="000000"/>
          <w:sz w:val="28"/>
          <w:szCs w:val="28"/>
        </w:rPr>
        <w:t>ся нависшей опасности и поглощенности смертью и приводит к сокращению всяческой деятельности вне дома. Отличительными чертами больного являются крайняя застенчивость и стремление быть в стороне от новых ситуаций или людей. ГТР отличается постоянными, некон</w:t>
      </w:r>
      <w:r>
        <w:rPr>
          <w:color w:val="000000"/>
          <w:sz w:val="28"/>
          <w:szCs w:val="28"/>
        </w:rPr>
        <w:t>тролируемыми тревогами, которые могут касаться многих сфер, - включая беспокойство по поводу возможных неудач в своей деятельности, семейные или социальные отношения, физическое здоровье и сомнения относительно будущего или прошлого поведения.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Страхи также</w:t>
      </w:r>
      <w:r>
        <w:rPr>
          <w:color w:val="000000"/>
          <w:sz w:val="28"/>
          <w:szCs w:val="28"/>
        </w:rPr>
        <w:t xml:space="preserve"> могут усиливаться в результате неправильного воздействия родителей, либо в результате каких-то непредвиденных обстоятельств, либо в результате изоляции от сверстников [10,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10].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наоборот, возрастные проявления навязчивости, тревожности и мнительности </w:t>
      </w:r>
      <w:r>
        <w:rPr>
          <w:color w:val="000000"/>
          <w:sz w:val="28"/>
          <w:szCs w:val="28"/>
        </w:rPr>
        <w:t>у подростков ослабевает в том случае, если они чувствуют поддержку от близких ему людей, которые принимают его таким, какой он есть и учитывают его индивидуальные особенности.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Гендерные особенности проявления тревожности у подростков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Важное место в с</w:t>
      </w:r>
      <w:r>
        <w:rPr>
          <w:color w:val="000000"/>
          <w:sz w:val="28"/>
          <w:szCs w:val="28"/>
        </w:rPr>
        <w:t>овременной психологии занимает изучение гендерных аспектов тревожного поведения. Особенно острой проблема тревожности является для детей подросткового возраста. В силу ряда возрастных особенностей подростничество часто называют «возрастом тревог». Подростк</w:t>
      </w:r>
      <w:r>
        <w:rPr>
          <w:color w:val="000000"/>
          <w:sz w:val="28"/>
          <w:szCs w:val="28"/>
        </w:rPr>
        <w:t>и тревожатся по поводу своей внешности, по поводу проблем в школе, взаимоотношений с родителями, учителями, сверстниками. И непонимание со стороны взрослых только усиливает неприятные ощущения.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тревожности является одной из наиболее актуальных про</w:t>
      </w:r>
      <w:r>
        <w:rPr>
          <w:color w:val="000000"/>
          <w:sz w:val="28"/>
          <w:szCs w:val="28"/>
        </w:rPr>
        <w:t>блем в современной психологии. Среди негативных переживаний человека тревожность занимает особое место в подростковом возрасте, часто она приводит к снижению работоспособности, продуктивности деятельности, к трудностям в общении. В состоянии тревоги подрос</w:t>
      </w:r>
      <w:r>
        <w:rPr>
          <w:color w:val="000000"/>
          <w:sz w:val="28"/>
          <w:szCs w:val="28"/>
        </w:rPr>
        <w:t xml:space="preserve">ток переживает не одну эмоцию, а некоторую комбинацию различных эмоций, каждая из которых оказывает влияние на его социальные взаимоотношения, на соматическое состояние, на восприятие, мышление, поведение. При этом следует учитывать, что состояние тревоги </w:t>
      </w:r>
      <w:r>
        <w:rPr>
          <w:color w:val="000000"/>
          <w:sz w:val="28"/>
          <w:szCs w:val="28"/>
        </w:rPr>
        <w:t xml:space="preserve">у мальчиков и девочек подросткового возраста может вызываться разными эмоциями. Ключевой эмоцией в субъективном переживании тревоги является страх [11,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80].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различать тревогу как состояние и тревожность как свойство личности подростков. Тревога </w:t>
      </w:r>
      <w:r>
        <w:rPr>
          <w:color w:val="000000"/>
          <w:sz w:val="28"/>
          <w:szCs w:val="28"/>
        </w:rPr>
        <w:t>- реакция на грозящую опасность, реальную или воображаемую, эмоциональное состояние диффузного безобъектного страха, характеризующееся неопределённым ощущением угрозы. Тревожность - индивидуальная психологическая особенность, состоящая в повышенной склонно</w:t>
      </w:r>
      <w:r>
        <w:rPr>
          <w:color w:val="000000"/>
          <w:sz w:val="28"/>
          <w:szCs w:val="28"/>
        </w:rPr>
        <w:t xml:space="preserve">сти испытывать беспокойство в различных жизненных ситуациях, в том числе и тех, объективные характеристики которых к этому не предрасполагают [12,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350].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Тревожность может порождаться как реальным неблагополучием мальчиков и девочек в наиболее значимых д</w:t>
      </w:r>
      <w:r>
        <w:rPr>
          <w:color w:val="000000"/>
          <w:sz w:val="28"/>
          <w:szCs w:val="28"/>
        </w:rPr>
        <w:t>ля них областях деятельности и общения, так и существовать вопреки объективно благополучному положению, являясь следствием определенных личностных конфликтов, нарушений в развитии самооценки и т.п.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Тревожность оказывает существенное влияние и на самооценку</w:t>
      </w:r>
      <w:r>
        <w:rPr>
          <w:color w:val="000000"/>
          <w:sz w:val="28"/>
          <w:szCs w:val="28"/>
        </w:rPr>
        <w:t xml:space="preserve"> в подростковом возрасте. Повышенный уровень тревожности у подростков может свидетельствовать об их недостаточной эмоциональной приспособленности к тем или иным социальным ситуациям. Это порождает общую установку на неуверенность в себе [13,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20].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Замече</w:t>
      </w:r>
      <w:r>
        <w:rPr>
          <w:color w:val="000000"/>
          <w:sz w:val="28"/>
          <w:szCs w:val="28"/>
        </w:rPr>
        <w:t>но, что интенсивность переживания тревоги, уровень тревожности у мальчиков и девочек различны.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Наблюдения за поведением мальчиков и девочек не привели к обнаружению половых различий, однако при опросе учителей и самих испытуемых выяснилось, что девочки бол</w:t>
      </w:r>
      <w:r>
        <w:rPr>
          <w:color w:val="000000"/>
          <w:sz w:val="28"/>
          <w:szCs w:val="28"/>
        </w:rPr>
        <w:t>ее робки и тревожны.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половые различия по тревожности не связаны с возрастом испытуемых: они примерно одинаковы у детей и взрослых. Однако данные по различным видам тревожности противоречивы.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Фейнгольд объясняет подобные результаты методическими и мето</w:t>
      </w:r>
      <w:r>
        <w:rPr>
          <w:color w:val="000000"/>
          <w:sz w:val="28"/>
          <w:szCs w:val="28"/>
        </w:rPr>
        <w:t>дологическими проблемами. Ранее социальная тревожность понималась как общая тревожность. Наблюдается и расхождение результатов, с одной стороны, личностных шкал и, с другой стороны, наблюдения за поведением. Наконец, по мнению Фейнгольда, могут различаться</w:t>
      </w:r>
      <w:r>
        <w:rPr>
          <w:color w:val="000000"/>
          <w:sz w:val="28"/>
          <w:szCs w:val="28"/>
        </w:rPr>
        <w:t xml:space="preserve"> данные городских и сельских испытуемых и представителей разных культур [14,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123].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исследовании тревожности не было обнаружено «чистых» гендерных различий, но были обнаружены культурные.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Наконец, следует задуматься о том, какие последствия для обществ</w:t>
      </w:r>
      <w:r>
        <w:rPr>
          <w:color w:val="000000"/>
          <w:sz w:val="28"/>
          <w:szCs w:val="28"/>
        </w:rPr>
        <w:t xml:space="preserve">енной жизни могут иметь половые различия по параметру тревожности. Общество влияет на формирование характеристик личности у разных полов в определенном направлении. Быть может, не стоит волноваться по поводу этой тревожности? Если она позволяет добиваться </w:t>
      </w:r>
      <w:r>
        <w:rPr>
          <w:color w:val="000000"/>
          <w:sz w:val="28"/>
          <w:szCs w:val="28"/>
        </w:rPr>
        <w:t>успехов и не вредит здоровью, то это - характеристика хорошей адаптивности. Однако необходимо исследовать уровень этой тревожности, связанный с психической нормой. Слишком большая тревожность не дает человеку покоя, и он не может быть счастлив и благополуч</w:t>
      </w:r>
      <w:r>
        <w:rPr>
          <w:color w:val="000000"/>
          <w:sz w:val="28"/>
          <w:szCs w:val="28"/>
        </w:rPr>
        <w:t>ен. Возможно, что это отражение тех сложных социальных процессов, которые происходят в мире.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вопросы изучения подростковой тревожности занимают значительное место в современной психологии. Среди наиболее злободневных вопросов - выявление при</w:t>
      </w:r>
      <w:r>
        <w:rPr>
          <w:color w:val="000000"/>
          <w:sz w:val="28"/>
          <w:szCs w:val="28"/>
        </w:rPr>
        <w:t>чин возникновения и способов коррекции тревожного поведения. Не последнее место занимает изучение гендерных различий в проявлении тревожности.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</w:p>
    <w:p w:rsidR="00000000" w:rsidRDefault="009F366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 Типичные формы отклоняющего поведения подростков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от времени у детей школьного возраста появляется неж</w:t>
      </w:r>
      <w:r>
        <w:rPr>
          <w:color w:val="000000"/>
          <w:sz w:val="28"/>
          <w:szCs w:val="28"/>
        </w:rPr>
        <w:t>елание идти в школу. Симптомы широко известны. Это несимуляция, и в таких случаях важно, как можно быстрее выяснить причину. Это может быть страх перед неудачей, боязнь критики со стороны учителей, боязнь быть отвергнутым родителями или сверстниками[15].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среди несовершеннолетних правонарушителей заметно увеличилась доля школьников, возрастает вероятность рецидивов: двое из трех подростков после возвращения из мест заключения вскоре вновь преступают закон.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наиболее полных и интересных вариантов</w:t>
      </w:r>
      <w:r>
        <w:rPr>
          <w:color w:val="000000"/>
          <w:sz w:val="28"/>
          <w:szCs w:val="28"/>
        </w:rPr>
        <w:t xml:space="preserve"> систематизации видов отклоняющегося поведения личности, на наш взгляд, принадлежит Ц.П. Короленко и Т.А. Донских [21]. Авторы делят все поведенческие девиации на две большие группы: нестандартное и деструктивное поведение. Нестандартное поведение может им</w:t>
      </w:r>
      <w:r>
        <w:rPr>
          <w:color w:val="000000"/>
          <w:sz w:val="28"/>
          <w:szCs w:val="28"/>
        </w:rPr>
        <w:t xml:space="preserve">еть форму нового мышления, новых идей, а также действий, выходящих за рамки социальных стереотипов поведения. Подобная форма предполагает активность, хотя и выходящую за рамки принятых норм в конкретных исторических условиях, но играющую позитивную роль в </w:t>
      </w:r>
      <w:r>
        <w:rPr>
          <w:color w:val="000000"/>
          <w:sz w:val="28"/>
          <w:szCs w:val="28"/>
        </w:rPr>
        <w:t>прогрессивном развитии общества. Примером нестандартного поведения может быть деятельность новаторов, революционеров, оппозиционеров, первооткрывателей в какой-либо сфере знания. Данная группа не может быть признана с отклоняющимся поведением в строгом смы</w:t>
      </w:r>
      <w:r>
        <w:rPr>
          <w:color w:val="000000"/>
          <w:sz w:val="28"/>
          <w:szCs w:val="28"/>
        </w:rPr>
        <w:t>сле.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подростков появились новые виды преступности, в частности рэкет. Все большее распространение получают половая распущенность, детская проституция, извращения. В стране среди молодежи растет число алкоголиков, наркоманов. Опросы учащихся показали,</w:t>
      </w:r>
      <w:r>
        <w:rPr>
          <w:color w:val="000000"/>
          <w:sz w:val="28"/>
          <w:szCs w:val="28"/>
        </w:rPr>
        <w:t xml:space="preserve"> что 52,8% достаточно часто употребляют спиртные напитки, 10,2% хотя бы раз в жизни пробовали наркотические, а 9,8% - токсические вещества. Фактически каждый десятый из них рискует стать хроническим алкоголиком, нарко- или токсикоманом.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специалис</w:t>
      </w:r>
      <w:r>
        <w:rPr>
          <w:color w:val="000000"/>
          <w:sz w:val="28"/>
          <w:szCs w:val="28"/>
        </w:rPr>
        <w:t>тов, в последнее время имеют тенденцию к увеличению такие виды девиаций, как курение и наркомания, употребление алкоголя, отказ учиться, сквернословие, уход из дома, агрессивность, раннее начало половой жизни, непослушание, ложь, беспорядочная половая жизн</w:t>
      </w:r>
      <w:r>
        <w:rPr>
          <w:color w:val="000000"/>
          <w:sz w:val="28"/>
          <w:szCs w:val="28"/>
        </w:rPr>
        <w:t>ь, токсикомания и воровство [16].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Зависимое поведение также может рассматриваться как следствие обсессивного или компульсивного характеров. Базовый конфликт обсессивно-компульсивных личностей, по мнению Н. Мак-Вильямса, - это гнев, борющийся со страхом быт</w:t>
      </w:r>
      <w:r>
        <w:rPr>
          <w:color w:val="000000"/>
          <w:sz w:val="28"/>
          <w:szCs w:val="28"/>
        </w:rPr>
        <w:t>ь осужденным [17, с. 362].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же всех отклонений подросткового поведения лежит неразвитость социально-культурных потребностей, бедность духовного мира, отчуждение. Но молодежная девиация есть слепок с социальных отношений в обществе.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группе непатол</w:t>
      </w:r>
      <w:r>
        <w:rPr>
          <w:color w:val="000000"/>
          <w:sz w:val="28"/>
          <w:szCs w:val="28"/>
        </w:rPr>
        <w:t>огических форм поведения относят микросоциальную запущенность и характерологические ситуационные реакции отказа, протеста, имитации, реакция группирования со сверстниками, побеги из дома, дромомания, реакции, обусловленные формирующимся сексуальным влечени</w:t>
      </w:r>
      <w:r>
        <w:rPr>
          <w:color w:val="000000"/>
          <w:sz w:val="28"/>
          <w:szCs w:val="28"/>
        </w:rPr>
        <w:t>ем, малолетняя проституция.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Реакция протеста - одна из наиболее частых реакций в подростковом возрасте. Это непостоянная и преходящая реакция, характеризующаяся избирательностью и направленностью. Реакции протеста бывают пассивными и активными. Пассивные р</w:t>
      </w:r>
      <w:r>
        <w:rPr>
          <w:color w:val="000000"/>
          <w:sz w:val="28"/>
          <w:szCs w:val="28"/>
        </w:rPr>
        <w:t>еакции протеста - это замаскированная враждебность, недовольство, обида на взрослого, который вызвал такую реакцию подростка, утрата с ним прежнего эмоционального контакта, стремление избегать общения с ним.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Реакции активного протеста могут проявляться в в</w:t>
      </w:r>
      <w:r>
        <w:rPr>
          <w:color w:val="000000"/>
          <w:sz w:val="28"/>
          <w:szCs w:val="28"/>
        </w:rPr>
        <w:t>иде непослушания, грубости, вызывающего и даже агрессивного поведения в ответ на конфликт, наказания, упреки, оскорбления. Протестная реакция направлена против тех лиц, которые явились источником его переживаний. Такие реакции сравнительно непродолжительны</w:t>
      </w:r>
      <w:r>
        <w:rPr>
          <w:color w:val="000000"/>
          <w:sz w:val="28"/>
          <w:szCs w:val="28"/>
        </w:rPr>
        <w:t xml:space="preserve"> и свойственны подросткам с возбудимым типом акцентуации характера.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у подростков с психопатией или с органическими заболеваниями головного мозга реакции активного протеста могут быть интенсивными, сопровождаться двигательным возбуждением по типу «двигат</w:t>
      </w:r>
      <w:r>
        <w:rPr>
          <w:color w:val="000000"/>
          <w:sz w:val="28"/>
          <w:szCs w:val="28"/>
        </w:rPr>
        <w:t>ельной бури».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Активные реакции протеста выражаются и в стремлении делать назло, причинить вред человеку, который обидел подростка, с помощью оговоров, лжи, кражи, вплоть до жестоких поступков и даже убийств. Таким образом подросток мстит обидчику.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реак</w:t>
      </w:r>
      <w:r>
        <w:rPr>
          <w:color w:val="000000"/>
          <w:sz w:val="28"/>
          <w:szCs w:val="28"/>
        </w:rPr>
        <w:t>цию протеста можно рассматривать и побеги из дома. В таком поведении подростков может быть нарочитость, демонстративность, стремление шокировать всех своим поведением.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Подростки могут начать употреблять спиртное, с родителями ведут себя вызывающе, совершаю</w:t>
      </w:r>
      <w:r>
        <w:rPr>
          <w:color w:val="000000"/>
          <w:sz w:val="28"/>
          <w:szCs w:val="28"/>
        </w:rPr>
        <w:t>т прогулы в школе, нелепым образом изменяют свою внешность - «назло всем стану панком», выбривают себе часть волос на голове и т.п.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Реакция имитации. Имитация - это стремление подражать во всем кому-либо. В детстве ребенок подражает своим родителям, старши</w:t>
      </w:r>
      <w:r>
        <w:rPr>
          <w:color w:val="000000"/>
          <w:sz w:val="28"/>
          <w:szCs w:val="28"/>
        </w:rPr>
        <w:t>м братьям или сестрам и вообще многим взрослым.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подростковом возрасте зачастую объектом подражания является «отрицательный» герой, когда со свойственным этому возрасту максимализмом подросток постарается не только копировать такого героя, но и «переплюну</w:t>
      </w:r>
      <w:r>
        <w:rPr>
          <w:color w:val="000000"/>
          <w:sz w:val="28"/>
          <w:szCs w:val="28"/>
        </w:rPr>
        <w:t>ть» его во всех отрицательных поступках.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Собственной нравственной позиции у подростков еще нет. Их этические понятия формируются под влиянием родителей, а если родители этого не делают, - то под влиянием любого человека, которого подросток «уважает». Они н</w:t>
      </w:r>
      <w:r>
        <w:rPr>
          <w:color w:val="000000"/>
          <w:sz w:val="28"/>
          <w:szCs w:val="28"/>
        </w:rPr>
        <w:t>е осознают, что такое преступление, закон, тюрьма и все, что с этим связано. Подростки не знают и не бояться социальных последствий правонарушений. Не зная, что такое криминал и как общество за это наказывает, подростки в группе с асоциальным или криминаль</w:t>
      </w:r>
      <w:r>
        <w:rPr>
          <w:color w:val="000000"/>
          <w:sz w:val="28"/>
          <w:szCs w:val="28"/>
        </w:rPr>
        <w:t>ным лидером могут совершить любой поступок, если прикажет лидер и за ним последует вся группа.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Р. Мертону, некоторые люди не могут отказаться от делинквентного поведения, потому что в нынешнем обществе потребления подавляющее большинство любой цен</w:t>
      </w:r>
      <w:r>
        <w:rPr>
          <w:color w:val="000000"/>
          <w:sz w:val="28"/>
          <w:szCs w:val="28"/>
        </w:rPr>
        <w:t>ой стремится к доходу, потреблению и успеху. Людям, так или иначе «отодвинутым в сторону» от общественных благ, трудно достичь желанных целей легальным путем [18, с. 202].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Реакция группирования со сверстниками по своим проявлениям при крайних выражениях бл</w:t>
      </w:r>
      <w:r>
        <w:rPr>
          <w:color w:val="000000"/>
          <w:sz w:val="28"/>
          <w:szCs w:val="28"/>
        </w:rPr>
        <w:t>изка к вышеописанной реакции, за исключением того, что здесь нет взрослого отрицательного лидера. Таким лидером становится кто-то из членов самой группы, особенно если он старше других, имеет опыт употребления спиртного и физически сильнее остальных. Стрем</w:t>
      </w:r>
      <w:r>
        <w:rPr>
          <w:color w:val="000000"/>
          <w:sz w:val="28"/>
          <w:szCs w:val="28"/>
        </w:rPr>
        <w:t>ление к группированию со сверстниками вообще присуще подростковому возрасту, даже если это не достигает степени крайних асоциальных проявлений. Но если «лидер» имеет криминальные наклонности или опыт, то такая подростковая группа может превратиться в «банд</w:t>
      </w:r>
      <w:r>
        <w:rPr>
          <w:color w:val="000000"/>
          <w:sz w:val="28"/>
          <w:szCs w:val="28"/>
        </w:rPr>
        <w:t>у», тщательно охраняющую свою территорию от подростков из других домов или таких же групп, в «борьбе» с которыми проходит вся их жизнь. Подростки могут проводить время в пьянках, картежных играх, сексуальных оргиях - для этого в группу вовлекаются и девочк</w:t>
      </w:r>
      <w:r>
        <w:rPr>
          <w:color w:val="000000"/>
          <w:sz w:val="28"/>
          <w:szCs w:val="28"/>
        </w:rPr>
        <w:t>и, хотя вначале группа обычно бывает однополой, могут совершать и криминальные действия.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Побеги из дома. В современных психологических теориях побег из дома рассматривается как один из способов защитного поведения. Побег - это поведенческая реакция на факт</w:t>
      </w:r>
      <w:r>
        <w:rPr>
          <w:color w:val="000000"/>
          <w:sz w:val="28"/>
          <w:szCs w:val="28"/>
        </w:rPr>
        <w:t>ор или группу факторов, рассматриваемых субъективно как катастрофические, побег - это событие, изменяющее жизнь. Обычно первый побег бывает после какой-то ссоры или психической травмы, а затем эта форма реагирования закрепляется, и в дальнейшем подросток у</w:t>
      </w:r>
      <w:r>
        <w:rPr>
          <w:color w:val="000000"/>
          <w:sz w:val="28"/>
          <w:szCs w:val="28"/>
        </w:rPr>
        <w:t>же на любую неприятность отвечает побегом из дома. Побеги можно рассматривать как реакцию протеста на недостаточное внимание родителей или на их чрезмерные требования и деспотизм, протест против навязываемого им образа жизни, который они возненавидели. Мно</w:t>
      </w:r>
      <w:r>
        <w:rPr>
          <w:color w:val="000000"/>
          <w:sz w:val="28"/>
          <w:szCs w:val="28"/>
        </w:rPr>
        <w:t>гие подростки, воспитывавшиеся во внешне благополучных семьях с достаточным материальным положением, сбежав из дома, свою новую жизнь расценивают как «свободу от семьи и школы».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Дромомания - это склонность к бродяжничеству. Она рассматривается психиатрами </w:t>
      </w:r>
      <w:r>
        <w:rPr>
          <w:color w:val="000000"/>
          <w:sz w:val="28"/>
          <w:szCs w:val="28"/>
        </w:rPr>
        <w:t xml:space="preserve">как один из вариантов расстройства контроля над импульсивными побуждениями - обычно это неудержимое влечение к дальним странствиям. Истинная дромомания встречается сравнительно редко, в основном при психических заболеваниях - шизофрении, эпилепсии. Побеги </w:t>
      </w:r>
      <w:r>
        <w:rPr>
          <w:color w:val="000000"/>
          <w:sz w:val="28"/>
          <w:szCs w:val="28"/>
        </w:rPr>
        <w:t>таких больных обычно возникают без какой-либо внешней причины или мотива, им предшествует беспричинно изменившееся настроение, и сами подростки потом не могут объяснить, что их толкнуло на побег. Нередко они сами возвращаются домой измученными и голодными.</w:t>
      </w:r>
      <w:r>
        <w:rPr>
          <w:color w:val="000000"/>
          <w:sz w:val="28"/>
          <w:szCs w:val="28"/>
        </w:rPr>
        <w:t xml:space="preserve"> Дромомания - это импульсивное влечение и обусловлено самим психическим заболеванием.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Аддиктивные формы отклоняющегося поведения также подверглись резкому омоложения за последние десятилетия.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Суть аддиктивного поведения заключается в стремлении изменить св</w:t>
      </w:r>
      <w:r>
        <w:rPr>
          <w:color w:val="000000"/>
          <w:sz w:val="28"/>
          <w:szCs w:val="28"/>
        </w:rPr>
        <w:t>ое психическое состояние посредством приема некоторых веществ или фиксацией внимания на определенных предметах или видах деятельности. Процесс употребления такого вещества, привязанность к предмету или действию сопровождается развитием интенсивных эмоций и</w:t>
      </w:r>
      <w:r>
        <w:rPr>
          <w:color w:val="000000"/>
          <w:sz w:val="28"/>
          <w:szCs w:val="28"/>
        </w:rPr>
        <w:t xml:space="preserve"> принимает такие размеры, что начинает управлять жизнью подростка, лишает его воли к противодействию аддикции. Такая форма поведения характерна для подростков с низкой переносимостью психологических затруднений, плохо адаптирующихся к быстрой смене жизненн</w:t>
      </w:r>
      <w:r>
        <w:rPr>
          <w:color w:val="000000"/>
          <w:sz w:val="28"/>
          <w:szCs w:val="28"/>
        </w:rPr>
        <w:t>ых обстоятельств, стремящихся в связи с этим быстрее и проще достичь психофизиологического комфорта. Аддикция для них становится универсальным средством бегства от реальной жизни. Алкоголь или наркотик выступает в роли эффективного психологического щита. Д</w:t>
      </w:r>
      <w:r>
        <w:rPr>
          <w:color w:val="000000"/>
          <w:sz w:val="28"/>
          <w:szCs w:val="28"/>
        </w:rPr>
        <w:t>ля самозащиты подростки с аддиктивным типом поведения используют механизм, называемый в психологии «мышлением по желанию»: вопреки логике причинно-следственных связей они считают реальным лишь то, что соответствует их желаниям. В итоге нарушаются межличнос</w:t>
      </w:r>
      <w:r>
        <w:rPr>
          <w:color w:val="000000"/>
          <w:sz w:val="28"/>
          <w:szCs w:val="28"/>
        </w:rPr>
        <w:t>тные отношения, человек отчуждается от общества.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Следующие вещества, предметы или действия могут быть средством для людей с аддиктивной формой поведения: наркотики, алкоголь, табак, азартные игры, длительное прослушивание ритмической музыки, а также полное</w:t>
      </w:r>
      <w:r>
        <w:rPr>
          <w:color w:val="000000"/>
          <w:sz w:val="28"/>
          <w:szCs w:val="28"/>
        </w:rPr>
        <w:t xml:space="preserve"> погружение в какой-либо вид деятельности с отказом от жизненно важных обязанностей человека.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Аддиктивное поведение формируется постепенно. Начало отклонения связано с переживанием интенсивного острого изменения психического состояния человеком в связи с п</w:t>
      </w:r>
      <w:r>
        <w:rPr>
          <w:color w:val="000000"/>
          <w:sz w:val="28"/>
          <w:szCs w:val="28"/>
        </w:rPr>
        <w:t>ринятием определенных веществ или определенными действиями, возникновением понимания того, что существует определенный способ изменить свое психологическое состояние, испытать чувство подъема, радости, экстаза.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Наркотики действительно имеют выраженное фарм</w:t>
      </w:r>
      <w:r>
        <w:rPr>
          <w:color w:val="000000"/>
          <w:sz w:val="28"/>
          <w:szCs w:val="28"/>
        </w:rPr>
        <w:t>акологическое действие и способны на короткое время изменить психоэмоциональное состояние. Так, психостимуляторы ослабляют депрессию и гиперактивность; анальгетики-опиаты купируют ярость и депрессию, снижают чувство стыда и вины; галлюциногены помогают пре</w:t>
      </w:r>
      <w:r>
        <w:rPr>
          <w:color w:val="000000"/>
          <w:sz w:val="28"/>
          <w:szCs w:val="28"/>
        </w:rPr>
        <w:t>одолеть депрессию и чувство пустоты. В целом наркотики удовлетворяют потребность в стабильности, нейтрализуют карающее супер-Эго, дают идеализированный объект. X. Когут замечал, что «наркотик служит замещением дефекта в психологической структуре» [19, с. 3</w:t>
      </w:r>
      <w:r>
        <w:rPr>
          <w:color w:val="000000"/>
          <w:sz w:val="28"/>
          <w:szCs w:val="28"/>
        </w:rPr>
        <w:t>6].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Подростки полагают, будто наркотики и алкоголь благотворно влияют на настроение, поднимают самооценку, отпускают тормоза, ослабляют беспокойство. Но факты говорят о том, что здесь срабатывает эффект внушения.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подростковой среде широкую популярность п</w:t>
      </w:r>
      <w:r>
        <w:rPr>
          <w:color w:val="000000"/>
          <w:sz w:val="28"/>
          <w:szCs w:val="28"/>
        </w:rPr>
        <w:t>олучил «балдеж» от вдыхания паров лаков или растворителей. Однако «профессиональные токсикоманы» маляры и лакировщики не испытывают ничего подобного от этих запахов. На этом примере очень ярко виден эффект ожидания: если человек заранее уверен, что ему буд</w:t>
      </w:r>
      <w:r>
        <w:rPr>
          <w:color w:val="000000"/>
          <w:sz w:val="28"/>
          <w:szCs w:val="28"/>
        </w:rPr>
        <w:t>ет хорошо, ждет кайфа, то он в конце концов получает его. Рабочие кайфа не ждут и потому воспринимают свои ощущения как неприятные издержки производства.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Состояние, которое принято именовать кайфом, предполагает определенные переживания и поведение. Роль к</w:t>
      </w:r>
      <w:r>
        <w:rPr>
          <w:color w:val="000000"/>
          <w:sz w:val="28"/>
          <w:szCs w:val="28"/>
        </w:rPr>
        <w:t>айфующего - это роль с большими привилегиями и с меньшими обязанностями.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первом использовании алкоголя, наркотиков все испытывают крайне неприятные ощущения: тошноту, головную боль, головокружение. При повторном, а затем и систематическом применении те</w:t>
      </w:r>
      <w:r>
        <w:rPr>
          <w:color w:val="000000"/>
          <w:sz w:val="28"/>
          <w:szCs w:val="28"/>
        </w:rPr>
        <w:t>х же веществ, глядя на более опытных потребителей дурмана, новичок учится положительно истолковывать объективные эффекты наркотизации.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формируется устойчивая последовательность прибегания к средствам аддикции. Сложные жизненные ситуации, состояния п</w:t>
      </w:r>
      <w:r>
        <w:rPr>
          <w:color w:val="000000"/>
          <w:sz w:val="28"/>
          <w:szCs w:val="28"/>
        </w:rPr>
        <w:t>сихологического диском форта провоцируют аддиктивную реакцию. Постепенно такое поведение становится привычным типом реагирования на требования реальной жизни. Происходит формирование аддиктивного поведения как интегральной части личности, т.е. возникает др</w:t>
      </w:r>
      <w:r>
        <w:rPr>
          <w:color w:val="000000"/>
          <w:sz w:val="28"/>
          <w:szCs w:val="28"/>
        </w:rPr>
        <w:t xml:space="preserve">угая личность, вытесняющая и разрушающая прежнюю. Этот процесс сопровождается борьбой, возникает чувство тревоги. Одновременно включаются защитные механизмы, способствующие сохранению иллюзорного чувства психологического комфорта. Защитные формулы таковы: </w:t>
      </w:r>
      <w:r>
        <w:rPr>
          <w:color w:val="000000"/>
          <w:sz w:val="28"/>
          <w:szCs w:val="28"/>
        </w:rPr>
        <w:t>«я не нуждаюсь в людях», «я поступаю так, как мне нравится», «если я захочу, то все изменится» и т.п.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итоге аддиктивная часть личности полностью определяет поведение человека. Он отчуждается от общества, затрудняются контакты с людьми не только на психол</w:t>
      </w:r>
      <w:r>
        <w:rPr>
          <w:color w:val="000000"/>
          <w:sz w:val="28"/>
          <w:szCs w:val="28"/>
        </w:rPr>
        <w:t>огическом, но и на социальном уровне, нарастает одиночество. Вместе с этим появляется страх перед одиночеством, поэтому аддикт предпочитает стимулировать себя поверхностным общением, находиться в кругу большого числа людей. Но к полноценному общению, к глу</w:t>
      </w:r>
      <w:r>
        <w:rPr>
          <w:color w:val="000000"/>
          <w:sz w:val="28"/>
          <w:szCs w:val="28"/>
        </w:rPr>
        <w:t>боким и долговременным межличностным контактам такой человек не способен, даже если окружающие и стремятся к этому. Главное для него - те предметы и действия, которые являются для него средствами аддикции. Проблема аддиктивного поведения включает не только</w:t>
      </w:r>
      <w:r>
        <w:rPr>
          <w:color w:val="000000"/>
          <w:sz w:val="28"/>
          <w:szCs w:val="28"/>
        </w:rPr>
        <w:t xml:space="preserve"> анализ таких известных явлений, как наркомания и алкоголизм, но и гораздо менее исследованных - «работоголизм», проблему детей алкоголиков, проблему «сухого алкоголизма». Изучение механизма возникновения и развития этих явлений даст возможность понять их </w:t>
      </w:r>
      <w:r>
        <w:rPr>
          <w:color w:val="000000"/>
          <w:sz w:val="28"/>
          <w:szCs w:val="28"/>
        </w:rPr>
        <w:t>реальное место в структуре общественных отношений и прогнозировать последствия их распространения. С некоторыми отговорками к аддиктивным формам девиантного поведения можно отнести и проституцию. Сам термин «проституция» происходит от латинского слова pros</w:t>
      </w:r>
      <w:r>
        <w:rPr>
          <w:color w:val="000000"/>
          <w:sz w:val="28"/>
          <w:szCs w:val="28"/>
        </w:rPr>
        <w:t>tituere «выставлять публично». Обычно под проституцией понимают внебрачные половые отношения за плату, не имеющие в своей основе чувственного влечения. Уровень проституции резко вырос в постсоветский период. В нашем обществе проституция долгое время считал</w:t>
      </w:r>
      <w:r>
        <w:rPr>
          <w:color w:val="000000"/>
          <w:sz w:val="28"/>
          <w:szCs w:val="28"/>
        </w:rPr>
        <w:t>ась «отсутствующей», и такое длительное замалчивание реальной ситуации привело к тому, что обнародование факта существования проституции вызвало нездоровый интерес не только взрослого населения, но и подростков, подогреваемый к тому же и средствами массово</w:t>
      </w:r>
      <w:r>
        <w:rPr>
          <w:color w:val="000000"/>
          <w:sz w:val="28"/>
          <w:szCs w:val="28"/>
        </w:rPr>
        <w:t>й информации. Сегодня налицо резкое расширение социальной и возрастной базы. В числе проституток - учащиеся школ, ПТУ, техникумов, вузов. В объятия клиентов «девочек из бара» толкают не голод, а стремление к скорейшему материальному благополучию и «красиво</w:t>
      </w:r>
      <w:r>
        <w:rPr>
          <w:color w:val="000000"/>
          <w:sz w:val="28"/>
          <w:szCs w:val="28"/>
        </w:rPr>
        <w:t>й жизни».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Резкому омоложению подверглась и такая форма девиантного поведения как самоубийство. Суицид - намерение лишить себя жизни, повышенный риск совершения самоубийства. Эта форма отклоняющегося поведения пассивного типа является способом ухода от нера</w:t>
      </w:r>
      <w:r>
        <w:rPr>
          <w:color w:val="000000"/>
          <w:sz w:val="28"/>
          <w:szCs w:val="28"/>
        </w:rPr>
        <w:t>зрешимых проблем, от самой жизни.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исследования А.Г. Амбрумовой 770-ти детей и подростков с суицидальным поведением, самыми молодыми были дети 7 лет. Большинство составили девочки. Наиболее частыми способами у девочек были отравления, у мальчиков </w:t>
      </w:r>
      <w:r>
        <w:rPr>
          <w:color w:val="000000"/>
          <w:sz w:val="28"/>
          <w:szCs w:val="28"/>
        </w:rPr>
        <w:t>- порезы вен и повешение [20, с. 131].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конкретных суицидальных актов многое зависит от мотивов и обстоятельств, особенностей личности. Исследования свидетельствуют, что фактором, провоцируемом суицидное поведение, выступает специфическая комбина</w:t>
      </w:r>
      <w:r>
        <w:rPr>
          <w:color w:val="000000"/>
          <w:sz w:val="28"/>
          <w:szCs w:val="28"/>
        </w:rPr>
        <w:t xml:space="preserve">ция таких характеристик, как пол, возраст, образование, социальное и семейное положение. Самоубийства совершаются чаще в возрасте после 55 и до 20 лет, сегодня самоубийцами становятся даже 10-12-летние дети. Несомненна связь суицидного поведения с другими </w:t>
      </w:r>
      <w:r>
        <w:rPr>
          <w:color w:val="000000"/>
          <w:sz w:val="28"/>
          <w:szCs w:val="28"/>
        </w:rPr>
        <w:t>формами социальных отклонений, например с употреблением алкоголя.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Подростки,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 У подростков суицид </w:t>
      </w:r>
      <w:r>
        <w:rPr>
          <w:color w:val="000000"/>
          <w:sz w:val="28"/>
          <w:szCs w:val="28"/>
        </w:rPr>
        <w:t>есть следствие социально-психологической дезадаптации личности в условиях переживаемого микро социального конфликта. Подросткам характерно внутреннее суицидальное поведение, включающее в себя суицидальные мысли, представления, переживания, а также суицидал</w:t>
      </w:r>
      <w:r>
        <w:rPr>
          <w:color w:val="000000"/>
          <w:sz w:val="28"/>
          <w:szCs w:val="28"/>
        </w:rPr>
        <w:t>ьные тенденции, среди которых можно выделить замыслы и намерения. Внешние формы суицидального поведения включают в себя суицидальные попытки, служащие средством демонстрации и привлечения внимания к своей персоне, и завершенные суициды. Дюркгейм выделяет 3</w:t>
      </w:r>
      <w:r>
        <w:rPr>
          <w:color w:val="000000"/>
          <w:sz w:val="28"/>
          <w:szCs w:val="28"/>
        </w:rPr>
        <w:t xml:space="preserve"> основных типа самоубийства, обусловленные различной силой влияния социальных норм на индивида: эгоистическое, альтруистическое и аномическое. Эгоистическое самоубийство имеет место в случае слабого воздействия социальных норм на индивида, остающегося наед</w:t>
      </w:r>
      <w:r>
        <w:rPr>
          <w:color w:val="000000"/>
          <w:sz w:val="28"/>
          <w:szCs w:val="28"/>
        </w:rPr>
        <w:t>ине с самим собой и утрачивающего в результате смысл жизни. Альтруистическое самоубийство, наоборот, вызывается полным поглощением обществом индивида, отдающего ради него свою жизнь, т.е. видящего её смысл вне её самой. Наконец, аномическое самоубийство об</w:t>
      </w:r>
      <w:r>
        <w:rPr>
          <w:color w:val="000000"/>
          <w:sz w:val="28"/>
          <w:szCs w:val="28"/>
        </w:rPr>
        <w:t>условлено состоянием аномии в обществе, когда социальные нормы не просто слабо влияют на индивида, а вообще практически отсутствуют, когда в обществе наблюдается нормативный вакуум, т.е. аномия.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Особое положение подросткового периода в цикле детского раз</w:t>
      </w:r>
      <w:r>
        <w:rPr>
          <w:color w:val="000000"/>
          <w:sz w:val="28"/>
          <w:szCs w:val="28"/>
        </w:rPr>
        <w:t>вития отражено в других его названиях - «переходный», «трудный», «критический». В них зафиксирована сложность и важность происходящих в этом возрасте процессов развития, связанных с переходом от одной эпохи жизни к другой. Переход от детства к взрослости с</w:t>
      </w:r>
      <w:r>
        <w:rPr>
          <w:color w:val="000000"/>
          <w:sz w:val="28"/>
          <w:szCs w:val="28"/>
        </w:rPr>
        <w:t>оставляет основное содержание и специфическое отличие всех сторон развития в этот период - физического, умственного, нравственного, социального. По всем направлениям происходит становление качественно новых образований, появляются элементы взрослости в рез</w:t>
      </w:r>
      <w:r>
        <w:rPr>
          <w:color w:val="000000"/>
          <w:sz w:val="28"/>
          <w:szCs w:val="28"/>
        </w:rPr>
        <w:t>ультате перестройки организма, самосознания, типа отношений со взрослыми и товарищами, способов социального взаимодействия с ними, интересов, познавательной и учебной деятельности, содержательной стороны морально-этических инстанций, опосредующих поведение</w:t>
      </w:r>
      <w:r>
        <w:rPr>
          <w:color w:val="000000"/>
          <w:sz w:val="28"/>
          <w:szCs w:val="28"/>
        </w:rPr>
        <w:t>, деятельность и отношения. Социальная ситуация развития подросткового возраста представляет собой переход от зависимого детства к самостоятельной и ответственной взрослости. Подросток занимает промежуточное положение между детством и взрослостью.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Каждый</w:t>
      </w:r>
      <w:r>
        <w:rPr>
          <w:color w:val="000000"/>
          <w:sz w:val="28"/>
          <w:szCs w:val="28"/>
        </w:rPr>
        <w:t xml:space="preserve"> подросток переживает периоды повышенной чувствительности к окружающему миру, когда он чувствует себя менее защищенным, чем обычно. В это время у него чаще всего и возникают страхи. Наличие страхов подразумевает определенный уровень интеллекта, обусловленн</w:t>
      </w:r>
      <w:r>
        <w:rPr>
          <w:color w:val="000000"/>
          <w:sz w:val="28"/>
          <w:szCs w:val="28"/>
        </w:rPr>
        <w:t>ый развитием критичности и осознанием опасности, а также развитием самоконтроля. Каждый вид страха обычно появляется в определенном возрасте и со временем исчезает.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Тревожность как свойство личности во многом обуславливает поведение подростков. Определен</w:t>
      </w:r>
      <w:r>
        <w:rPr>
          <w:color w:val="000000"/>
          <w:sz w:val="28"/>
          <w:szCs w:val="28"/>
        </w:rPr>
        <w:t>ный уровень тревожности - естественная и обязательная особенность активной деятельной личности. У каждого мальчика или девочки подросткового возраста, существует свой оптимальный или желательный уровень тревожности - это так называемая полезная тревожность</w:t>
      </w:r>
      <w:r>
        <w:rPr>
          <w:color w:val="000000"/>
          <w:sz w:val="28"/>
          <w:szCs w:val="28"/>
        </w:rPr>
        <w:t>. Оценка человеком своего состояния в этом отношении является для него существенным компонентом самоконтроля и самовоспитания. Однако, повышенный уровень тревожности является субъективным проявлением неблагополучия подростков.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Поведение некоторых детей и</w:t>
      </w:r>
      <w:r>
        <w:rPr>
          <w:color w:val="000000"/>
          <w:sz w:val="28"/>
          <w:szCs w:val="28"/>
        </w:rPr>
        <w:t xml:space="preserve"> подростков обращает на себя внимание нарушением норм, несоответствием получаемым советам и рекомендациям, отличается от поведения тех, кто укладывается в нормативные требования семьи, школы и общества. Это поведение, характеризующееся отклонением от приня</w:t>
      </w:r>
      <w:r>
        <w:rPr>
          <w:color w:val="000000"/>
          <w:sz w:val="28"/>
          <w:szCs w:val="28"/>
        </w:rPr>
        <w:t>тых нравственных, а в некоторых случаях и правовых норм называют девиантным. Оно включает антидисциплинарные, антисоциапьные, делинквентные, противоправные и аутоагрессивные поступки. Они по своему происхождению могут быть обусловлены различными отклонения</w:t>
      </w:r>
      <w:r>
        <w:rPr>
          <w:color w:val="000000"/>
          <w:sz w:val="28"/>
          <w:szCs w:val="28"/>
        </w:rPr>
        <w:t>ми в развитии личности и ее реагирования.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2. Эмпирическое исследование особенностей школьной тревожности у девиантных подростков мальчиков и девочек</w:t>
      </w:r>
    </w:p>
    <w:p w:rsidR="00000000" w:rsidRDefault="009F366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Методология, методы и организация исследования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эмпирической проверки данной гипотезы и достижен</w:t>
      </w:r>
      <w:r>
        <w:rPr>
          <w:color w:val="000000"/>
          <w:sz w:val="28"/>
          <w:szCs w:val="28"/>
        </w:rPr>
        <w:t>ия были взяты две группы подростков по 15 человек: Группа А в которую вошли девиантные подростки-мальчики и Группа Б подростки-девочки. Для решения поставленной цели были поставлены следующие этапы исследования: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Провести теоретический анализ проблемы скл</w:t>
      </w:r>
      <w:r>
        <w:rPr>
          <w:color w:val="000000"/>
          <w:sz w:val="28"/>
          <w:szCs w:val="28"/>
        </w:rPr>
        <w:t>онности к девиантному поведению и школьной тревожности у подростков - мальчиков и подростков - девочек.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Выявить склонность к девиантному поведению подростков - мальчиков и подростков - девочек.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Изучить особенности тревожности у девиантных подростков ма</w:t>
      </w:r>
      <w:r>
        <w:rPr>
          <w:color w:val="000000"/>
          <w:sz w:val="28"/>
          <w:szCs w:val="28"/>
        </w:rPr>
        <w:t>льчиков и девочек;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Выявить особенности склонности к девиантному поведению и школьной тревожности подростков мальчиков и девочек.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поставленной целью и задачами, а также для проверки выдвинутой гипотезы был использован ряд психодиагностиче</w:t>
      </w:r>
      <w:r>
        <w:rPr>
          <w:color w:val="000000"/>
          <w:sz w:val="28"/>
          <w:szCs w:val="28"/>
        </w:rPr>
        <w:t>ских методик: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Определение склонности к отклоняющемуся поведению [17, с. 317].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Методика изучения школьной тревожности Филипса [27]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обработке и интерпретации эмпирического материала применялись методы математической статистики [28].</w:t>
      </w:r>
    </w:p>
    <w:p w:rsidR="00000000" w:rsidRDefault="009F36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Эмпирическая час</w:t>
      </w:r>
      <w:r>
        <w:rPr>
          <w:color w:val="000000"/>
          <w:sz w:val="28"/>
          <w:szCs w:val="28"/>
        </w:rPr>
        <w:t>ть исследования состояла из следующих этапов:</w:t>
      </w:r>
    </w:p>
    <w:p w:rsidR="00000000" w:rsidRDefault="009F3662">
      <w:pPr>
        <w:tabs>
          <w:tab w:val="left" w:pos="0"/>
          <w:tab w:val="left" w:pos="14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Отбор респондентов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Определение склонности к девиантному поведению подростков мальчиков и девочек.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Изучение тревожности у подростков мальчиков и девочек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Выявление особенностей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База проведения эмпирическ</w:t>
      </w:r>
      <w:r>
        <w:rPr>
          <w:b/>
          <w:bCs/>
          <w:color w:val="000000"/>
          <w:sz w:val="28"/>
          <w:szCs w:val="28"/>
        </w:rPr>
        <w:t xml:space="preserve">ого исследования: </w:t>
      </w:r>
      <w:r>
        <w:rPr>
          <w:color w:val="000000"/>
          <w:sz w:val="28"/>
          <w:szCs w:val="28"/>
        </w:rPr>
        <w:t>исследование было проведено на базе учреждений образования г. Минска 2014 г. Итоговая выборочная совокупность составила 30 учащихся в возрасте от 15 до 17 лет. Разделенная по гендерному признаку.</w:t>
      </w:r>
    </w:p>
    <w:p w:rsidR="00000000" w:rsidRDefault="009F366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методик исследования</w:t>
      </w:r>
    </w:p>
    <w:p w:rsidR="00000000" w:rsidRDefault="009F366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Методика «</w:t>
      </w:r>
      <w:r>
        <w:rPr>
          <w:b/>
          <w:bCs/>
          <w:color w:val="000000"/>
          <w:sz w:val="28"/>
          <w:szCs w:val="28"/>
        </w:rPr>
        <w:t>Определение склонности к отклоняющемуся поведению»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Предлагаемая методика диагностики склонности к отклоняющемуся поведению является стандартизированным тест-опросником, предназначенным для измерения готовности подростков к реализации различных форм отклоня</w:t>
      </w:r>
      <w:r>
        <w:rPr>
          <w:color w:val="000000"/>
          <w:sz w:val="28"/>
          <w:szCs w:val="28"/>
        </w:rPr>
        <w:t>ющегося поведения. Опросник представляет собой набор специализированных психодиагностических шкал, направленных на измерение готовности к реализации отдельных форм отклоняющегося поведения. Методика предполагает учет и коррекцию установки на социально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Шкал</w:t>
      </w:r>
      <w:r>
        <w:rPr>
          <w:color w:val="000000"/>
          <w:sz w:val="28"/>
          <w:szCs w:val="28"/>
        </w:rPr>
        <w:t>ы опросника делятся на содержательные и служебную. Содержательные шкалы направлены на измерение психологического содержания комплекса связанных между собой форм девиантного поведения, то есть социальных и личностных установок, стоящих за этими поведенчески</w:t>
      </w:r>
      <w:r>
        <w:rPr>
          <w:color w:val="000000"/>
          <w:sz w:val="28"/>
          <w:szCs w:val="28"/>
        </w:rPr>
        <w:t>ми проявлениями.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Служебная шкала предназначена для измерения предрасположенности испытуемого давать о себе социально-одобряемую информацию, оценки достоверности результатов опросника в целом, а также для коррекции результатов по содержательным шкалам в зав</w:t>
      </w:r>
      <w:r>
        <w:rPr>
          <w:color w:val="000000"/>
          <w:sz w:val="28"/>
          <w:szCs w:val="28"/>
        </w:rPr>
        <w:t>исимости от выраженности установки испытуемого на социально-желательные ответы.</w:t>
      </w:r>
    </w:p>
    <w:p w:rsidR="00000000" w:rsidRDefault="009F366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Тест «Исследование тревожности»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Вводные замечания. Измерение тревожности как свойства личности особенно важно, так как это свойство во многом обусловливает поведение субъект</w:t>
      </w:r>
      <w:r>
        <w:rPr>
          <w:color w:val="000000"/>
          <w:sz w:val="28"/>
          <w:szCs w:val="28"/>
        </w:rPr>
        <w:t>а. Определенный уровень тревожности - естественная и обязательная особенность активной деятельной личности. У каждого человека существует свой оптимальный, или желательный, уровень тревожности - это так называемая полезная тревожность. Оценка человеком сво</w:t>
      </w:r>
      <w:r>
        <w:rPr>
          <w:color w:val="000000"/>
          <w:sz w:val="28"/>
          <w:szCs w:val="28"/>
        </w:rPr>
        <w:t>его состояния в этом отношении является для него существенным компонентом самоконтроля и самовоспитания.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личностной тревожностью понимается устойчивая индивидуальная характеристика, отражающая предрасположенность субъекта к тревоге и предполагающая нал</w:t>
      </w:r>
      <w:r>
        <w:rPr>
          <w:color w:val="000000"/>
          <w:sz w:val="28"/>
          <w:szCs w:val="28"/>
        </w:rPr>
        <w:t>ичие у него тенденции воспринимать достаточно широкий «веер» ситуаций как угрожающие, отвечая на каждую из них определенной реакцией. Как предрасположенность, личная тревожность активизируется при восприятии определенных стимулов, расцениваемых человеком к</w:t>
      </w:r>
      <w:r>
        <w:rPr>
          <w:color w:val="000000"/>
          <w:sz w:val="28"/>
          <w:szCs w:val="28"/>
        </w:rPr>
        <w:t>ак опасные для самооценки, самоуважения. Ситуативная или реактивная тревожность как состояние характеризуется субъективно переживаемыми эмоциями: напряжением, беспокойством, озабоченностью, нервозностью. Это состояние возникает как эмоциональная реакция на</w:t>
      </w:r>
      <w:r>
        <w:rPr>
          <w:color w:val="000000"/>
          <w:sz w:val="28"/>
          <w:szCs w:val="28"/>
        </w:rPr>
        <w:t xml:space="preserve"> стрессовую ситуацию и может быть разным по интенсивности и динамичности во времени.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Личности, относимые к категории высокотревожных, склонны воспринимать угрозу своей самооценке и жизнедеятельности в обширном диапазоне ситуаций и реагировать весьма выраже</w:t>
      </w:r>
      <w:r>
        <w:rPr>
          <w:color w:val="000000"/>
          <w:sz w:val="28"/>
          <w:szCs w:val="28"/>
        </w:rPr>
        <w:t>нным состоянием тревожности. Если психологический тест выражает у испытуемого высокий показатель личностной тревожности, то это дает основание предполагать у него появление состояния тревожности в разнообразных ситуациях, особенно когда они касаются оценки</w:t>
      </w:r>
      <w:r>
        <w:rPr>
          <w:color w:val="000000"/>
          <w:sz w:val="28"/>
          <w:szCs w:val="28"/>
        </w:rPr>
        <w:t xml:space="preserve"> его компетенции и престижа.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из известных методов измерения тревожности позволяет оценить или только личностную, или состояние тревожности, либо более специфические реакции. Единственной методикой, позволяющей дифференцированно измерять тревожн</w:t>
      </w:r>
      <w:r>
        <w:rPr>
          <w:color w:val="000000"/>
          <w:sz w:val="28"/>
          <w:szCs w:val="28"/>
        </w:rPr>
        <w:t>ость и как личностное свойство, и как состояние является методика, предложенная Ч.Д. Спилбергером. На русском языке его шкала была адаптирована Ю.Л. Ханиным.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kern w:val="1"/>
          <w:sz w:val="28"/>
          <w:szCs w:val="28"/>
        </w:rPr>
        <w:t>.2 Изучение склонности к девиантному поведению подростков - мальчиков и подростков - девочек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огласно первому этапу исследования была выявлена склонность к девиантному поведению у подростков - мальчиков принявших участие в исследовании. Респонденты были разбиты на две группы, в группу А вошли подростки-мальчики, и группа Б подростки - девочки.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</w:t>
      </w:r>
      <w:r>
        <w:rPr>
          <w:color w:val="000000"/>
          <w:sz w:val="28"/>
          <w:szCs w:val="28"/>
        </w:rPr>
        <w:t>ченные сырые баллы были переведены Т баллы и представленные в таблице 2.1.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2.1 - Выраженность девиации группы 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517"/>
        <w:gridCol w:w="517"/>
        <w:gridCol w:w="517"/>
        <w:gridCol w:w="517"/>
        <w:gridCol w:w="517"/>
        <w:gridCol w:w="51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3662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Шкала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3662">
            <w:pPr>
              <w:spacing w:line="252" w:lineRule="auto"/>
              <w:rPr>
                <w:b/>
                <w:bCs/>
                <w:color w:val="000000"/>
                <w:sz w:val="20"/>
                <w:szCs w:val="20"/>
                <w:lang w:val="be-BY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3662">
            <w:pPr>
              <w:spacing w:line="252" w:lineRule="auto"/>
              <w:rPr>
                <w:b/>
                <w:bCs/>
                <w:color w:val="000000"/>
                <w:sz w:val="20"/>
                <w:szCs w:val="20"/>
                <w:lang w:val="be-BY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№3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3662">
            <w:pPr>
              <w:spacing w:line="252" w:lineRule="auto"/>
              <w:rPr>
                <w:b/>
                <w:bCs/>
                <w:color w:val="000000"/>
                <w:sz w:val="20"/>
                <w:szCs w:val="20"/>
                <w:lang w:val="be-BY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3662">
            <w:pPr>
              <w:spacing w:line="252" w:lineRule="auto"/>
              <w:rPr>
                <w:b/>
                <w:bCs/>
                <w:color w:val="000000"/>
                <w:sz w:val="20"/>
                <w:szCs w:val="20"/>
                <w:lang w:val="be-BY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3662">
            <w:pPr>
              <w:spacing w:line="252" w:lineRule="auto"/>
              <w:rPr>
                <w:b/>
                <w:bCs/>
                <w:color w:val="000000"/>
                <w:sz w:val="20"/>
                <w:szCs w:val="20"/>
                <w:lang w:val="be-BY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3662">
            <w:pPr>
              <w:spacing w:line="252" w:lineRule="auto"/>
              <w:rPr>
                <w:b/>
                <w:bCs/>
                <w:color w:val="000000"/>
                <w:sz w:val="20"/>
                <w:szCs w:val="20"/>
                <w:lang w:val="be-BY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3662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 Баллы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3662">
            <w:pPr>
              <w:spacing w:line="252" w:lineRule="auto"/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3662">
            <w:pPr>
              <w:spacing w:line="252" w:lineRule="auto"/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3662">
            <w:pPr>
              <w:spacing w:line="252" w:lineRule="auto"/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3662">
            <w:pPr>
              <w:spacing w:line="252" w:lineRule="auto"/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3662">
            <w:pPr>
              <w:spacing w:line="252" w:lineRule="auto"/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F3662">
            <w:pPr>
              <w:spacing w:line="252" w:lineRule="auto"/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</w:tbl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полученных данных у группы А выражены следующие склонности к девиации: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Склонности к агрессии и насилию - результаты свидетельствуют об агрессивной направленности личности во взаимоотношениях с другими людьми, о склонности решать проблемы посредством насилия, о тенденции использовать унижение партнера по общению как средство с</w:t>
      </w:r>
      <w:r>
        <w:rPr>
          <w:color w:val="000000"/>
          <w:sz w:val="28"/>
          <w:szCs w:val="28"/>
        </w:rPr>
        <w:t>табилизации самооценки, о наличии садистических тенденций.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Волевой контроль эмоциональных реакций - результаты свидетельствует о слабости волевого контроля эмоциональной сферы, о нежелании или неспособности контролировать поведенческие проявления эмоционал</w:t>
      </w:r>
      <w:r>
        <w:rPr>
          <w:color w:val="000000"/>
          <w:sz w:val="28"/>
          <w:szCs w:val="28"/>
        </w:rPr>
        <w:t>ьных реакций. Кроме того, это свидетельствует о склонности реализовывать негативные эмоции непосредственно в поведении, без задержки, о несформированности волевого контроля своих потребностей и чувственных влечений.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данные представили в виде диа</w:t>
      </w:r>
      <w:r>
        <w:rPr>
          <w:color w:val="000000"/>
          <w:sz w:val="28"/>
          <w:szCs w:val="28"/>
        </w:rPr>
        <w:t xml:space="preserve">граммы, </w:t>
      </w:r>
      <w:r>
        <w:rPr>
          <w:color w:val="000000"/>
          <w:sz w:val="28"/>
          <w:szCs w:val="28"/>
          <w:lang w:val="be-BY"/>
        </w:rPr>
        <w:t xml:space="preserve">где </w:t>
      </w:r>
      <w:r>
        <w:rPr>
          <w:color w:val="000000"/>
          <w:sz w:val="28"/>
          <w:szCs w:val="28"/>
        </w:rPr>
        <w:t xml:space="preserve">представлено </w:t>
      </w:r>
      <w:r>
        <w:rPr>
          <w:color w:val="000000"/>
          <w:sz w:val="28"/>
          <w:szCs w:val="28"/>
          <w:lang w:val="be-BY"/>
        </w:rPr>
        <w:t xml:space="preserve">процентное соотношение </w:t>
      </w:r>
      <w:r>
        <w:rPr>
          <w:color w:val="000000"/>
          <w:sz w:val="28"/>
          <w:szCs w:val="28"/>
        </w:rPr>
        <w:t>видов девиантного поведения, при этом не учитывалась первая шкала, так как первая шкала является показателем валидности результатов диагностики.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мы можем наблюдать из диаграммы представленной на рисунке</w:t>
      </w:r>
      <w:r>
        <w:rPr>
          <w:color w:val="000000"/>
          <w:sz w:val="28"/>
          <w:szCs w:val="28"/>
        </w:rPr>
        <w:t xml:space="preserve"> 2.6 присутствует различие выраженности уровней ситуативной и личностной тревожности, далее для полного представления построим диаграмму общей выраженности уровня в группе А ситуативной и личностной тревожности.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369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33875" cy="2466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Личная</w:t>
      </w:r>
      <w:r>
        <w:rPr>
          <w:color w:val="000000"/>
          <w:sz w:val="28"/>
          <w:szCs w:val="28"/>
        </w:rPr>
        <w:t xml:space="preserve"> и ситуативная тревожность в группе А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Как мы можем наблюдать из диаграммы представленной на рисунке 2.6 присутствует незначительное различие выраженности уровней ситуативной и личностной тревожности, личностная и ситуативная тревожность выражена среднем у</w:t>
      </w:r>
      <w:r>
        <w:rPr>
          <w:color w:val="000000"/>
          <w:sz w:val="28"/>
          <w:szCs w:val="28"/>
        </w:rPr>
        <w:t>ровнем. Таким образом присутствует незначительное различие выраженности ситуативной и личностной тревожности, и данные виды тревожности у респондентов мужского пола имеют свои особенности.</w:t>
      </w:r>
    </w:p>
    <w:p w:rsidR="00000000" w:rsidRDefault="009F366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9F366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источников</w:t>
      </w:r>
    </w:p>
    <w:p w:rsidR="00000000" w:rsidRDefault="009F3662">
      <w:pPr>
        <w:tabs>
          <w:tab w:val="left" w:pos="399"/>
        </w:tabs>
        <w:spacing w:line="360" w:lineRule="auto"/>
        <w:ind w:left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тревожность девиантный поведение подросток</w:t>
      </w:r>
    </w:p>
    <w:p w:rsidR="00000000" w:rsidRDefault="009F3662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Ф</w:t>
      </w:r>
      <w:r>
        <w:rPr>
          <w:color w:val="000000"/>
          <w:sz w:val="28"/>
          <w:szCs w:val="28"/>
        </w:rPr>
        <w:t>урманов, И.А. Психологические основы диагностики и коррекции нарушений поведения у детей подросткового и юношеского возраста Р.С. Немов. - М.: ВЛАДОС, 2007. - 608 с.</w:t>
      </w:r>
    </w:p>
    <w:p w:rsidR="00000000" w:rsidRDefault="009F366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Воронина, О.А. Теория и методология гендерных исследований М.В. Ермолаева. - М.: Москов</w:t>
      </w:r>
      <w:r>
        <w:rPr>
          <w:color w:val="000000"/>
          <w:sz w:val="28"/>
          <w:szCs w:val="28"/>
        </w:rPr>
        <w:t>ский психолого-социальный институт, 2007. - 336 с.</w:t>
      </w:r>
    </w:p>
    <w:p w:rsidR="00000000" w:rsidRDefault="009F366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Ксенофонтова, Н.А. Гендерный аспект общественного развития А.А. Реан, Н.Б. Трофимова Актуальные проблемы деятельности практических психологов. - Минск: МГУ, 2003. - С. 6-7.</w:t>
      </w:r>
    </w:p>
    <w:p w:rsidR="00000000" w:rsidRDefault="009F366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Захаров, А.И. Происхождение </w:t>
      </w:r>
      <w:r>
        <w:rPr>
          <w:color w:val="000000"/>
          <w:sz w:val="28"/>
          <w:szCs w:val="28"/>
        </w:rPr>
        <w:t>детских неврозов и психотерапия А.М. Прихожан. - СПб.: Питер, 2007 - 192 с.</w:t>
      </w:r>
    </w:p>
    <w:p w:rsidR="00000000" w:rsidRDefault="009F366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Снайдер, Ди Практическая психология для подростков, или Как найти свое место в жизни Е.Е. Ромицина. - СПб.: Речь, 2006. - 112 с.</w:t>
      </w:r>
    </w:p>
    <w:p w:rsidR="00000000" w:rsidRDefault="009F366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Регуш, Л.А. Наш проблемный подросток: понять и </w:t>
      </w:r>
      <w:r>
        <w:rPr>
          <w:color w:val="000000"/>
          <w:sz w:val="28"/>
          <w:szCs w:val="28"/>
        </w:rPr>
        <w:t>договориться. Г. Крайг. - СПб.: Питер, 2007. - 987 с.</w:t>
      </w:r>
    </w:p>
    <w:p w:rsidR="00000000" w:rsidRDefault="009F366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Каган, В.Е. Стереотипы мужественности-женственности и образ «Я» у подростковН.И. Абубакирова, Общественные науки и совместимость. - 2006. - №6. С. 123-125.</w:t>
      </w:r>
    </w:p>
    <w:p w:rsidR="00000000" w:rsidRDefault="009F3662">
      <w:pPr>
        <w:tabs>
          <w:tab w:val="left" w:pos="567"/>
          <w:tab w:val="left" w:pos="709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  <w:t>Ремшмидт, Х. Подростковый и юношеский воз</w:t>
      </w:r>
      <w:r>
        <w:rPr>
          <w:color w:val="000000"/>
          <w:sz w:val="28"/>
          <w:szCs w:val="28"/>
        </w:rPr>
        <w:t>раст. Проблемы становления личности С.А. Беличевой. - М.: Центр Консорциума 1999. - 183 с.</w:t>
      </w:r>
    </w:p>
    <w:p w:rsidR="00000000" w:rsidRDefault="009F3662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  <w:t>Фетискин, Н.П. Социально-психологическая диагностика развития личности и малых групп Е.П. Ильин, - СПб: Питер, 2003. - 544 с.</w:t>
      </w:r>
    </w:p>
    <w:p w:rsidR="00000000" w:rsidRDefault="009F3662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 xml:space="preserve">Змановская, Е.В. Девиантология: </w:t>
      </w:r>
      <w:r>
        <w:rPr>
          <w:color w:val="000000"/>
          <w:sz w:val="28"/>
          <w:szCs w:val="28"/>
        </w:rPr>
        <w:t>\ Е.В. Змановская, - М.: Академия, 2003 - 215 с.</w:t>
      </w:r>
    </w:p>
    <w:p w:rsidR="00000000" w:rsidRDefault="009F3662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  <w:t>Кондратенко, В.Т. Девиантное поведение подростков: Социально-психологические и психиатрические аспекты Н.Ю. Максимова, Е.Л. Милютина, - Ростов-на-Дону, 2000. - 574 с.</w:t>
      </w:r>
    </w:p>
    <w:p w:rsidR="00000000" w:rsidRDefault="009F3662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  <w:t>Выготский, Л.С. Вопросы психолог</w:t>
      </w:r>
      <w:r>
        <w:rPr>
          <w:color w:val="000000"/>
          <w:sz w:val="28"/>
          <w:szCs w:val="28"/>
        </w:rPr>
        <w:t>ии А.Н. Прихожан Психологическая наука и образования, - 1998. - №2. - с. 11-17</w:t>
      </w:r>
    </w:p>
    <w:p w:rsidR="00000000" w:rsidRDefault="009F3662">
      <w:pPr>
        <w:tabs>
          <w:tab w:val="left" w:pos="360"/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ab/>
        <w:t>Божович, Л.И. Проблемы формирования личности Н.Д. Левитов Тревога и тревожность: хрестоматия сост. В.М. Астапов. - СПБ.: Пер Сэ, 2008. - С. 75-84.</w:t>
      </w:r>
    </w:p>
    <w:p w:rsidR="00000000" w:rsidRDefault="009F3662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>
        <w:rPr>
          <w:color w:val="000000"/>
          <w:sz w:val="28"/>
          <w:szCs w:val="28"/>
        </w:rPr>
        <w:tab/>
        <w:t>Астапов, В.Н. Функцио</w:t>
      </w:r>
      <w:r>
        <w:rPr>
          <w:color w:val="000000"/>
          <w:sz w:val="28"/>
          <w:szCs w:val="28"/>
        </w:rPr>
        <w:t>нальный подход к изучению состояния тревоги Д.Я. Райгородский, - Самара. 2004. - 672 с.</w:t>
      </w:r>
    </w:p>
    <w:p w:rsidR="00000000" w:rsidRDefault="009F366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>
        <w:rPr>
          <w:color w:val="000000"/>
          <w:sz w:val="28"/>
          <w:szCs w:val="28"/>
        </w:rPr>
        <w:tab/>
        <w:t>Сидаренко, Е.В. Методы математической обработки в психологи Л.Б. Шнейдер, - М.: Акад. Проект, 2005. - 336 с.</w:t>
      </w:r>
    </w:p>
    <w:p w:rsidR="009F3662" w:rsidRDefault="009F3662">
      <w:pPr>
        <w:tabs>
          <w:tab w:val="left" w:pos="567"/>
        </w:tabs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sectPr w:rsidR="009F36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8E"/>
    <w:rsid w:val="0053698E"/>
    <w:rsid w:val="009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C78638-58C4-4868-BB2F-7722C7BA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7970</Words>
  <Characters>45433</Characters>
  <Application>Microsoft Office Word</Application>
  <DocSecurity>0</DocSecurity>
  <Lines>378</Lines>
  <Paragraphs>106</Paragraphs>
  <ScaleCrop>false</ScaleCrop>
  <Company/>
  <LinksUpToDate>false</LinksUpToDate>
  <CharactersWithSpaces>53297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2025-04-11T07:55:00Z</dcterms:created>
  <dcterms:modified xsi:type="dcterms:W3CDTF">2025-04-11T07:55:00Z</dcterms:modified>
</cp:coreProperties>
</file>