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DC3E" w14:textId="77777777" w:rsidR="00CB5255" w:rsidRPr="00A3229E" w:rsidRDefault="00CB5255" w:rsidP="00CB5255">
      <w:pPr>
        <w:spacing w:before="120"/>
        <w:jc w:val="center"/>
        <w:rPr>
          <w:b/>
          <w:bCs/>
          <w:sz w:val="32"/>
          <w:szCs w:val="32"/>
        </w:rPr>
      </w:pPr>
      <w:r w:rsidRPr="00A3229E">
        <w:rPr>
          <w:b/>
          <w:bCs/>
          <w:sz w:val="32"/>
          <w:szCs w:val="32"/>
        </w:rPr>
        <w:t xml:space="preserve">Психологические факторы обеспечения устойчивости психомоторных действий в единоборствах </w:t>
      </w:r>
    </w:p>
    <w:p w14:paraId="2007D4B9" w14:textId="77777777" w:rsidR="00CB5255" w:rsidRPr="00A3229E" w:rsidRDefault="00CB5255" w:rsidP="00CB5255">
      <w:pPr>
        <w:spacing w:before="120"/>
        <w:jc w:val="center"/>
        <w:rPr>
          <w:sz w:val="28"/>
          <w:szCs w:val="28"/>
        </w:rPr>
      </w:pPr>
      <w:r w:rsidRPr="00A3229E">
        <w:rPr>
          <w:sz w:val="28"/>
          <w:szCs w:val="28"/>
        </w:rPr>
        <w:t xml:space="preserve">Доктор педагогических наук, профессор А. Н. Блеер, Российский государственный университет физической культуры, спорта и туризма, Москва </w:t>
      </w:r>
    </w:p>
    <w:p w14:paraId="67787866" w14:textId="77777777" w:rsidR="00CB5255" w:rsidRPr="00D17D2E" w:rsidRDefault="00CB5255" w:rsidP="00CB5255">
      <w:pPr>
        <w:spacing w:before="120"/>
        <w:ind w:firstLine="567"/>
        <w:jc w:val="both"/>
      </w:pPr>
      <w:r w:rsidRPr="00D17D2E">
        <w:t>Для спортивных единоборств характерны оперативный характер деятельности, высокая психическая напряженность, динамизм, нестационарные условия решения двигательных задач, зависимость результата от особенностей противодействия соперника. При этом особое место занимают психомоторные действия, с помощью которых решаются многие оперативные задачи.</w:t>
      </w:r>
    </w:p>
    <w:p w14:paraId="13AFDC51" w14:textId="3873AFC8" w:rsidR="00CB5255" w:rsidRPr="00D17D2E" w:rsidRDefault="00CB5255" w:rsidP="00CB5255">
      <w:pPr>
        <w:spacing w:before="120"/>
        <w:ind w:firstLine="567"/>
        <w:jc w:val="both"/>
      </w:pPr>
      <w:r w:rsidRPr="00D17D2E">
        <w:t xml:space="preserve">Роль психомоторных компонентов спортивной деятельности совсем не ограничивается пониманием такой деятельности как совокупностью реакций, пусть и двигательно сложных, на стимулы различной модальности. Спортивная деятельность, как и любая другая, представляет собой определенную структуру: "Исходная афферентация </w:t>
      </w:r>
      <w:r w:rsidR="00753962" w:rsidRPr="00D17D2E">
        <w:rPr>
          <w:noProof/>
        </w:rPr>
        <w:drawing>
          <wp:inline distT="0" distB="0" distL="0" distR="0" wp14:anchorId="41D222DC" wp14:editId="75A79107">
            <wp:extent cx="9525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D17D2E">
        <w:t xml:space="preserve">эффекторные процессы, реализующие контакты с предметной средой </w:t>
      </w:r>
      <w:r w:rsidR="00753962" w:rsidRPr="00D17D2E">
        <w:rPr>
          <w:noProof/>
        </w:rPr>
        <w:drawing>
          <wp:inline distT="0" distB="0" distL="0" distR="0" wp14:anchorId="359027DE" wp14:editId="5371E25D">
            <wp:extent cx="9525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D17D2E">
        <w:t>коррекция и обогащение с помощью обратных связей исходного афференцирующего образа" [7, с. 86]. Для процесса спортивной деятельности характерны сложнейшие механизмы оценки не только текущей ситуации, но и ее прошлого и наиболее вероятного будущего, поиск адекватных этой ситуации решений, реализация оптимального варианта с помощью психомоторных действий и их коррекция на основе обратных связей.</w:t>
      </w:r>
    </w:p>
    <w:p w14:paraId="5CA3BB2F" w14:textId="77777777" w:rsidR="00CB5255" w:rsidRPr="00D17D2E" w:rsidRDefault="00CB5255" w:rsidP="00CB5255">
      <w:pPr>
        <w:spacing w:before="120"/>
        <w:ind w:firstLine="567"/>
        <w:jc w:val="both"/>
      </w:pPr>
      <w:r w:rsidRPr="00D17D2E">
        <w:t xml:space="preserve">В качестве "психомоторики" предлагается употреблять собирательное понятие психически регулируемых моторных действий, которые обеспечивают поисковую и оперативную деятельность человека в ответ на изменяющиеся условия деятельности. </w:t>
      </w:r>
    </w:p>
    <w:p w14:paraId="1050D6EA" w14:textId="77777777" w:rsidR="00CB5255" w:rsidRPr="00D17D2E" w:rsidRDefault="00CB5255" w:rsidP="00CB5255">
      <w:pPr>
        <w:spacing w:before="120"/>
        <w:ind w:firstLine="567"/>
        <w:jc w:val="both"/>
      </w:pPr>
      <w:r w:rsidRPr="00D17D2E">
        <w:t>По образной оценке, данной в свое время А. Ц. Пуни [11], в спортивных единоборствах на передний план выступает система перцептивно-интеллектуальных и эмоционально-волевых процессов, протекающих в беспрерывно изменяющихся условиях деятельности и в связи с необходимостью в кратчайшие промежутки времени воспринимать возникающие ситуации, принимать и реализовывать творческие решения о путях и способах ведения соревновательной борьбы. Абстрагируясь в данном случае от эмоционально-волевых процессов, заметим, что "творческие решения" - совсем не обязательный компонент спортивной деятельности. В большом числе случаев, в частности в ситуациях единоборства, деятельность часто реализуется через так называемые "оперативные решения" [12], которые основываются не только на структурировании и динамическом узнавании конкретной ситуации, но и на психомоторных механизмах "практического интеллекта" [1]. Этот последний, по существу, представляет собой проявление комплексных когнитивных и психомоторных способностей, обеспечивающих решение оперативных задач, типичных для деятельности единоборца [13, 17].</w:t>
      </w:r>
    </w:p>
    <w:p w14:paraId="08518483" w14:textId="77777777" w:rsidR="00CB5255" w:rsidRPr="00D17D2E" w:rsidRDefault="00CB5255" w:rsidP="00CB5255">
      <w:pPr>
        <w:spacing w:before="120"/>
        <w:ind w:firstLine="567"/>
        <w:jc w:val="both"/>
      </w:pPr>
      <w:r w:rsidRPr="00D17D2E">
        <w:t>Предметом настоящего исследования является прежде всего мезоструктура спортивной деятельности. Однако при изучении ее внутренних механизмов неизбежно приходится оценивать характеристики элементов микроструктуры, которые нередко служат критерием совершенства самой деятельности. Именно такими критериями совершенства являются исследуемые нами психомоторные компоненты действий единоборца.</w:t>
      </w:r>
    </w:p>
    <w:p w14:paraId="3A553D3A" w14:textId="77777777" w:rsidR="00CB5255" w:rsidRPr="00D17D2E" w:rsidRDefault="00CB5255" w:rsidP="00CB5255">
      <w:pPr>
        <w:spacing w:before="120"/>
        <w:ind w:firstLine="567"/>
        <w:jc w:val="both"/>
      </w:pPr>
      <w:r w:rsidRPr="00D17D2E">
        <w:t xml:space="preserve">В серии экспериментов, выполненных на высококвалифицированных единоборцах, исследовался комплекс их психомоторных качеств. Эксперимент проводился на базе специализированной компьютерной программы, разработанной Г. В. Сивицким [14]. </w:t>
      </w:r>
    </w:p>
    <w:p w14:paraId="731AB747" w14:textId="77777777" w:rsidR="00CB5255" w:rsidRPr="00D17D2E" w:rsidRDefault="00CB5255" w:rsidP="00CB5255">
      <w:pPr>
        <w:spacing w:before="120"/>
        <w:ind w:firstLine="567"/>
        <w:jc w:val="both"/>
      </w:pPr>
      <w:r w:rsidRPr="00D17D2E">
        <w:t xml:space="preserve">Изучались следующие показатели психомоторики в условиях предъявления зрительных дискретных и индискретных (движущихся) сигналов: </w:t>
      </w:r>
    </w:p>
    <w:p w14:paraId="62F61D7F" w14:textId="77777777" w:rsidR="00CB5255" w:rsidRPr="00D17D2E" w:rsidRDefault="00CB5255" w:rsidP="00CB5255">
      <w:pPr>
        <w:spacing w:before="120"/>
        <w:ind w:firstLine="567"/>
        <w:jc w:val="both"/>
      </w:pPr>
      <w:r w:rsidRPr="00D17D2E">
        <w:lastRenderedPageBreak/>
        <w:t xml:space="preserve">1. Простая психическая реакция (ППР). Испытуемый должен был реагировать на появление обусловленного сигнала (зеленого прямоугольника) на экране дисплея синего цвета нажатием на клавишу компьютерной клавиатуры. Интервалы времени между двумя сигналами колебались от 2 до 5 с и определялись компьютером по таблице случайных чисел. Испытуемому давалось 3 пробных и 10 основных попыток. Определялись среднее время (х), стандартное отклонение (d) и ошибка средней величины (ё m). </w:t>
      </w:r>
    </w:p>
    <w:p w14:paraId="16D670F9" w14:textId="77777777" w:rsidR="00CB5255" w:rsidRPr="00D17D2E" w:rsidRDefault="00CB5255" w:rsidP="00CB5255">
      <w:pPr>
        <w:spacing w:before="120"/>
        <w:ind w:firstLine="567"/>
        <w:jc w:val="both"/>
      </w:pPr>
      <w:r w:rsidRPr="00D17D2E">
        <w:t xml:space="preserve">2. Простая реакция на "приближение" сигнала (внезапное увеличение размеров прямоугольника зеленого цвета - ПРПр). В этой серии эксперимента моделировались действия испытуемого на сближение с соперником или, например, приближение его кулака (в "ударных" единоборствах). Высчитывались те же статистические величины. </w:t>
      </w:r>
    </w:p>
    <w:p w14:paraId="3BB8C026" w14:textId="77777777" w:rsidR="00CB5255" w:rsidRPr="00D17D2E" w:rsidRDefault="00CB5255" w:rsidP="00CB5255">
      <w:pPr>
        <w:spacing w:before="120"/>
        <w:ind w:firstLine="567"/>
        <w:jc w:val="both"/>
      </w:pPr>
      <w:r w:rsidRPr="00D17D2E">
        <w:t xml:space="preserve">3. 1-й вариант реакции выбора (РВ-1). Испытуемый реагировал на появление прямоугольника синего цвета и не реагировал на появление прямоугольника желтого цвета. Количество проб - такое же, как в первой серии, но в случае ошибок реагирования компьютер доводил число положительных стимулов до необходимого количества (10). Высчитывались те же статистические величины. </w:t>
      </w:r>
    </w:p>
    <w:p w14:paraId="39B0346B" w14:textId="77777777" w:rsidR="00CB5255" w:rsidRPr="00D17D2E" w:rsidRDefault="00CB5255" w:rsidP="00CB5255">
      <w:pPr>
        <w:spacing w:before="120"/>
        <w:ind w:firstLine="567"/>
        <w:jc w:val="both"/>
      </w:pPr>
      <w:r w:rsidRPr="00D17D2E">
        <w:t xml:space="preserve">4. 2-й вариант реакции выбора (РВ-2). Испытуемый реагировал на быстрое увеличение прямоугольника зеленого цвета по центру поля восприятия и не реагировал на быстрое увеличение прямоугольника в разные стороны (влево, вправо, вверх, вниз). Этим моделировалось сокращение дистанции по отношению к воспринимаемому объекту (например, встречная контратака). Остальные условия эксперимента - те же, что и во второй серии. </w:t>
      </w:r>
    </w:p>
    <w:p w14:paraId="37D7B2B5" w14:textId="77777777" w:rsidR="00CB5255" w:rsidRPr="00D17D2E" w:rsidRDefault="00CB5255" w:rsidP="00CB5255">
      <w:pPr>
        <w:spacing w:before="120"/>
        <w:ind w:firstLine="567"/>
        <w:jc w:val="both"/>
      </w:pPr>
      <w:r w:rsidRPr="00D17D2E">
        <w:t xml:space="preserve">5. 3-й вариант реакции выбора (РВ-3). Испытуемый реагировал на появление прямоугольников в правой или левой части экрана дисплея нажатием на соответствующие клавиши управления курсором "®" или "¬". Остальные условия эксперимента - те же, что и во второй серии. </w:t>
      </w:r>
    </w:p>
    <w:p w14:paraId="68EF8851" w14:textId="77777777" w:rsidR="00CB5255" w:rsidRPr="00D17D2E" w:rsidRDefault="00CB5255" w:rsidP="00CB5255">
      <w:pPr>
        <w:spacing w:before="120"/>
        <w:ind w:firstLine="567"/>
        <w:jc w:val="both"/>
      </w:pPr>
      <w:r w:rsidRPr="00D17D2E">
        <w:t xml:space="preserve">6. 1-й вариант антиципирующей реакции (АР-1). На экране дисплея, слева, появлялись три прямоугольника зеленого цвета, один из которых двигался с постоянной скоростью за 0,5 с к прямоугольнику голубого цвета. Испытуемый должен был нажатием на клавишу зафиксировать момент касания прямоугольников. При этом он должен был действовать с упреждением, основываясь на механизмах антиципации. Фиксировалась константная ошибка антиципирующей реакции. Статистические величины рассчитывались по отношению к этой константной ошибке. </w:t>
      </w:r>
    </w:p>
    <w:p w14:paraId="484D7EF7" w14:textId="77777777" w:rsidR="00CB5255" w:rsidRPr="00D17D2E" w:rsidRDefault="00CB5255" w:rsidP="00CB5255">
      <w:pPr>
        <w:spacing w:before="120"/>
        <w:ind w:firstLine="567"/>
        <w:jc w:val="both"/>
      </w:pPr>
      <w:r w:rsidRPr="00D17D2E">
        <w:t xml:space="preserve">7. 2-й вариант антиципирующей реакции (АР-2). Прямоугольник с левого края экрана дисплея двигался с постоянным ускорением на последней трети пути. Этот вариант антиципирования был более сложным, чем первый. </w:t>
      </w:r>
    </w:p>
    <w:p w14:paraId="600CA704" w14:textId="77777777" w:rsidR="00CB5255" w:rsidRPr="00D17D2E" w:rsidRDefault="00CB5255" w:rsidP="00CB5255">
      <w:pPr>
        <w:spacing w:before="120"/>
        <w:ind w:firstLine="567"/>
        <w:jc w:val="both"/>
      </w:pPr>
      <w:r w:rsidRPr="00D17D2E">
        <w:t xml:space="preserve">В таких психических качествах проявляются процессы высокого иерархического уровня по отношению к субъекту спортивной деятельности. Особую роль в дееспособности представителей единоборств имеют качества, проявляющиеся в сенсомоторной культуре спортсмена, в его способности к точным антиципирующим реакциям, к быстрому принятию решений, прогнозированию наиболее вероятных событий [13, 15, 18]. </w:t>
      </w:r>
    </w:p>
    <w:p w14:paraId="607023C3" w14:textId="77777777" w:rsidR="00CB5255" w:rsidRPr="00D17D2E" w:rsidRDefault="00CB5255" w:rsidP="00CB5255">
      <w:pPr>
        <w:spacing w:before="120"/>
        <w:ind w:firstLine="567"/>
        <w:jc w:val="both"/>
      </w:pPr>
      <w:r w:rsidRPr="00D17D2E">
        <w:t xml:space="preserve">В табл. 1 показан сравнительный уровень развития психомоторных качеств боксеров, отличающихся уровнем профессиональной квалификации. Первую группу, условно названную "КМС", составили боксеры 1-го спортивного разряда и кандидаты в мастера спорта, вторую ("МСМК") - мастера спорта, мастера спорта международного класса и заслуженные мастера спорта. </w:t>
      </w:r>
    </w:p>
    <w:p w14:paraId="4918CB7A" w14:textId="77777777" w:rsidR="00CB5255" w:rsidRPr="00D17D2E" w:rsidRDefault="00CB5255" w:rsidP="00CB5255">
      <w:pPr>
        <w:spacing w:before="120"/>
        <w:ind w:firstLine="567"/>
        <w:jc w:val="both"/>
      </w:pPr>
      <w:r w:rsidRPr="00D17D2E">
        <w:t xml:space="preserve">Объективными факторами психической деятельности единоборца с точки зрения требований к уровню развития психических качеств являются: </w:t>
      </w:r>
    </w:p>
    <w:p w14:paraId="5742E6C7" w14:textId="77777777" w:rsidR="00CB5255" w:rsidRPr="00D17D2E" w:rsidRDefault="00CB5255" w:rsidP="00CB5255">
      <w:pPr>
        <w:spacing w:before="120"/>
        <w:ind w:firstLine="567"/>
        <w:jc w:val="both"/>
      </w:pPr>
      <w:r w:rsidRPr="00D17D2E">
        <w:t xml:space="preserve">1) дефицит времени на решение оперативных задач; </w:t>
      </w:r>
    </w:p>
    <w:p w14:paraId="3C9C49DE" w14:textId="77777777" w:rsidR="00CB5255" w:rsidRPr="00D17D2E" w:rsidRDefault="00CB5255" w:rsidP="00CB5255">
      <w:pPr>
        <w:spacing w:before="120"/>
        <w:ind w:firstLine="567"/>
        <w:jc w:val="both"/>
      </w:pPr>
      <w:r w:rsidRPr="00D17D2E">
        <w:lastRenderedPageBreak/>
        <w:t xml:space="preserve">2) многоальтернативность тактических ситуаций; </w:t>
      </w:r>
    </w:p>
    <w:p w14:paraId="52CAA0DD" w14:textId="77777777" w:rsidR="00CB5255" w:rsidRPr="00D17D2E" w:rsidRDefault="00CB5255" w:rsidP="00CB5255">
      <w:pPr>
        <w:spacing w:before="120"/>
        <w:ind w:firstLine="567"/>
        <w:jc w:val="both"/>
      </w:pPr>
      <w:r w:rsidRPr="00D17D2E">
        <w:t xml:space="preserve">3) нестационарность пространственно-временных отношений между соперниками, а также между спортсменом и "физической средой"; </w:t>
      </w:r>
    </w:p>
    <w:p w14:paraId="428A289C" w14:textId="77777777" w:rsidR="00CB5255" w:rsidRPr="00D17D2E" w:rsidRDefault="00CB5255" w:rsidP="00CB5255">
      <w:pPr>
        <w:spacing w:before="120"/>
        <w:ind w:firstLine="567"/>
        <w:jc w:val="both"/>
      </w:pPr>
      <w:r w:rsidRPr="00D17D2E">
        <w:t xml:space="preserve">4) динамичность условий соревновательной борьбы; </w:t>
      </w:r>
    </w:p>
    <w:p w14:paraId="4944B8D8" w14:textId="77777777" w:rsidR="00CB5255" w:rsidRPr="00D17D2E" w:rsidRDefault="00CB5255" w:rsidP="00CB5255">
      <w:pPr>
        <w:spacing w:before="120"/>
        <w:ind w:firstLine="567"/>
        <w:jc w:val="both"/>
      </w:pPr>
      <w:r w:rsidRPr="00D17D2E">
        <w:t xml:space="preserve">5) непрерывность процесса принятия тактических решений [3, 16, 20]. </w:t>
      </w:r>
    </w:p>
    <w:p w14:paraId="6C741DF1" w14:textId="77777777" w:rsidR="00CB5255" w:rsidRPr="00D17D2E" w:rsidRDefault="00CB5255" w:rsidP="00CB5255">
      <w:pPr>
        <w:spacing w:before="120"/>
        <w:ind w:firstLine="567"/>
        <w:jc w:val="both"/>
      </w:pPr>
      <w:r w:rsidRPr="00D17D2E">
        <w:t xml:space="preserve">Существенную роль играют и такие субъективные факторы: </w:t>
      </w:r>
    </w:p>
    <w:p w14:paraId="3DADA0D6" w14:textId="77777777" w:rsidR="00CB5255" w:rsidRPr="00D17D2E" w:rsidRDefault="00CB5255" w:rsidP="00CB5255">
      <w:pPr>
        <w:spacing w:before="120"/>
        <w:ind w:firstLine="567"/>
        <w:jc w:val="both"/>
      </w:pPr>
      <w:r w:rsidRPr="00D17D2E">
        <w:t xml:space="preserve">1) деятельность активного ожидания; </w:t>
      </w:r>
    </w:p>
    <w:p w14:paraId="48FFF600" w14:textId="77777777" w:rsidR="00CB5255" w:rsidRPr="00D17D2E" w:rsidRDefault="00CB5255" w:rsidP="00CB5255">
      <w:pPr>
        <w:spacing w:before="120"/>
        <w:ind w:firstLine="567"/>
        <w:jc w:val="both"/>
      </w:pPr>
      <w:r w:rsidRPr="00D17D2E">
        <w:t xml:space="preserve">2) индивидуальная склонность спортсмена к способу решения задач и способу реализации решений в моторных операциях [5, 13, 19]. </w:t>
      </w:r>
    </w:p>
    <w:p w14:paraId="1E8D4A0D" w14:textId="77777777" w:rsidR="00CB5255" w:rsidRPr="00D17D2E" w:rsidRDefault="00CB5255" w:rsidP="00CB5255">
      <w:pPr>
        <w:spacing w:before="120"/>
        <w:ind w:firstLine="567"/>
        <w:jc w:val="both"/>
      </w:pPr>
      <w:r w:rsidRPr="00D17D2E">
        <w:t xml:space="preserve">Эти факторы в той или иной мере проявляются в избранных нами показателях психомоторных реакций, изменения которых при воздействии условий специфической деятельности указывают на роль своего рода "генетического фактора" в спортивных способностях, поскольку способности, проявляющиеся в "практическом интеллекте", в основном обусловлены генетически. В то же время само понятие "способности" предусматривает направленное развитие под влиянием условий специфической деятельности. </w:t>
      </w:r>
    </w:p>
    <w:p w14:paraId="2D5E855A" w14:textId="77777777" w:rsidR="00CB5255" w:rsidRPr="00D17D2E" w:rsidRDefault="00CB5255" w:rsidP="00CB5255">
      <w:pPr>
        <w:spacing w:before="120"/>
        <w:ind w:firstLine="567"/>
        <w:jc w:val="both"/>
      </w:pPr>
      <w:r w:rsidRPr="00D17D2E">
        <w:t>Как видно из данных табл. 1, совершенствование двигательной деятельности в боксе приводит к существенному улучшению почти всех показателей "практического интеллекта". Исключение составляют показатели простой психической реакции и соотношения преждевременных и запаздывающих антиципирующих реакций, по которым нет статистически достоверных различий между боксерами двух групп. Это можно объяснить тем, что в данных случаях проявляются не столько специальные психомоторные способности боксера, сколько индивидуальные различия по проявлениям свойств высшей нервной деятельности. Так, показатель быстроты простой психической реакции считается одним из "классических" проявлений свойства лабильности нервной системы [6, 9, 13]. Показатель соотношения преждевременных и запаздывающих антиципирующих реакций также считается признаком надежного проявления баланса нервных процессов [9, 10].</w:t>
      </w:r>
    </w:p>
    <w:p w14:paraId="1E2EA31E" w14:textId="77777777" w:rsidR="00CB5255" w:rsidRPr="00D17D2E" w:rsidRDefault="00CB5255" w:rsidP="00CB5255">
      <w:pPr>
        <w:spacing w:before="120"/>
        <w:ind w:firstLine="567"/>
        <w:jc w:val="both"/>
      </w:pPr>
      <w:r w:rsidRPr="00D17D2E">
        <w:t>Таблица 1. Квалификационные различия уровня развития психомоторных качеств спортсменов, мс</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95"/>
        <w:gridCol w:w="1946"/>
        <w:gridCol w:w="1184"/>
        <w:gridCol w:w="1073"/>
        <w:gridCol w:w="1073"/>
        <w:gridCol w:w="1405"/>
        <w:gridCol w:w="1074"/>
        <w:gridCol w:w="1072"/>
      </w:tblGrid>
      <w:tr w:rsidR="00CB5255" w:rsidRPr="00D17D2E" w14:paraId="66AF1323" w14:textId="77777777" w:rsidTr="00F105C3">
        <w:trPr>
          <w:tblCellSpacing w:w="0" w:type="dxa"/>
        </w:trPr>
        <w:tc>
          <w:tcPr>
            <w:tcW w:w="418" w:type="pct"/>
            <w:vMerge w:val="restart"/>
            <w:tcBorders>
              <w:top w:val="outset" w:sz="6" w:space="0" w:color="auto"/>
              <w:bottom w:val="outset" w:sz="6" w:space="0" w:color="auto"/>
              <w:right w:val="outset" w:sz="6" w:space="0" w:color="auto"/>
            </w:tcBorders>
            <w:vAlign w:val="center"/>
          </w:tcPr>
          <w:p w14:paraId="7E346C11" w14:textId="77777777" w:rsidR="00CB5255" w:rsidRPr="00D17D2E" w:rsidRDefault="00CB5255" w:rsidP="00F105C3">
            <w:r w:rsidRPr="00D17D2E">
              <w:t>№</w:t>
            </w:r>
          </w:p>
        </w:tc>
        <w:tc>
          <w:tcPr>
            <w:tcW w:w="980" w:type="pct"/>
            <w:vMerge w:val="restart"/>
            <w:tcBorders>
              <w:top w:val="outset" w:sz="6" w:space="0" w:color="auto"/>
              <w:left w:val="outset" w:sz="6" w:space="0" w:color="auto"/>
              <w:bottom w:val="outset" w:sz="6" w:space="0" w:color="auto"/>
              <w:right w:val="outset" w:sz="6" w:space="0" w:color="auto"/>
            </w:tcBorders>
            <w:vAlign w:val="center"/>
          </w:tcPr>
          <w:p w14:paraId="3C22D4E4" w14:textId="77777777" w:rsidR="00CB5255" w:rsidRPr="00D17D2E" w:rsidRDefault="00CB5255" w:rsidP="00F105C3">
            <w:r w:rsidRPr="00D17D2E">
              <w:t>Параметры</w:t>
            </w:r>
          </w:p>
        </w:tc>
        <w:tc>
          <w:tcPr>
            <w:tcW w:w="1744" w:type="pct"/>
            <w:gridSpan w:val="3"/>
            <w:tcBorders>
              <w:top w:val="outset" w:sz="6" w:space="0" w:color="auto"/>
              <w:left w:val="outset" w:sz="6" w:space="0" w:color="auto"/>
              <w:bottom w:val="outset" w:sz="6" w:space="0" w:color="auto"/>
              <w:right w:val="outset" w:sz="6" w:space="0" w:color="auto"/>
            </w:tcBorders>
            <w:vAlign w:val="center"/>
          </w:tcPr>
          <w:p w14:paraId="1F4E0D77" w14:textId="77777777" w:rsidR="00CB5255" w:rsidRPr="00D17D2E" w:rsidRDefault="00CB5255" w:rsidP="00F105C3">
            <w:r w:rsidRPr="00D17D2E">
              <w:t>КМС, n=58</w:t>
            </w:r>
          </w:p>
        </w:tc>
        <w:tc>
          <w:tcPr>
            <w:tcW w:w="1859" w:type="pct"/>
            <w:gridSpan w:val="3"/>
            <w:tcBorders>
              <w:top w:val="outset" w:sz="6" w:space="0" w:color="auto"/>
              <w:left w:val="outset" w:sz="6" w:space="0" w:color="auto"/>
              <w:bottom w:val="outset" w:sz="6" w:space="0" w:color="auto"/>
            </w:tcBorders>
            <w:vAlign w:val="center"/>
          </w:tcPr>
          <w:p w14:paraId="10675185" w14:textId="77777777" w:rsidR="00CB5255" w:rsidRPr="00D17D2E" w:rsidRDefault="00CB5255" w:rsidP="00F105C3">
            <w:r w:rsidRPr="00D17D2E">
              <w:t>МСМК, n=37</w:t>
            </w:r>
          </w:p>
        </w:tc>
      </w:tr>
      <w:tr w:rsidR="00CB5255" w:rsidRPr="00D17D2E" w14:paraId="3E6CD343" w14:textId="77777777" w:rsidTr="00F105C3">
        <w:trPr>
          <w:tblCellSpacing w:w="0" w:type="dxa"/>
        </w:trPr>
        <w:tc>
          <w:tcPr>
            <w:tcW w:w="418" w:type="pct"/>
            <w:vMerge/>
            <w:tcBorders>
              <w:top w:val="outset" w:sz="6" w:space="0" w:color="auto"/>
              <w:bottom w:val="outset" w:sz="6" w:space="0" w:color="auto"/>
              <w:right w:val="outset" w:sz="6" w:space="0" w:color="auto"/>
            </w:tcBorders>
            <w:vAlign w:val="center"/>
          </w:tcPr>
          <w:p w14:paraId="657E0BEA" w14:textId="77777777" w:rsidR="00CB5255" w:rsidRPr="00D17D2E" w:rsidRDefault="00CB5255" w:rsidP="00F105C3"/>
        </w:tc>
        <w:tc>
          <w:tcPr>
            <w:tcW w:w="980" w:type="pct"/>
            <w:vMerge/>
            <w:tcBorders>
              <w:top w:val="outset" w:sz="6" w:space="0" w:color="auto"/>
              <w:left w:val="outset" w:sz="6" w:space="0" w:color="auto"/>
              <w:bottom w:val="outset" w:sz="6" w:space="0" w:color="auto"/>
              <w:right w:val="outset" w:sz="6" w:space="0" w:color="auto"/>
            </w:tcBorders>
            <w:vAlign w:val="center"/>
          </w:tcPr>
          <w:p w14:paraId="2F9C06EC" w14:textId="77777777" w:rsidR="00CB5255" w:rsidRPr="00D17D2E" w:rsidRDefault="00CB5255" w:rsidP="00F105C3"/>
        </w:tc>
        <w:tc>
          <w:tcPr>
            <w:tcW w:w="620" w:type="pct"/>
            <w:tcBorders>
              <w:top w:val="outset" w:sz="6" w:space="0" w:color="auto"/>
              <w:left w:val="outset" w:sz="6" w:space="0" w:color="auto"/>
              <w:bottom w:val="outset" w:sz="6" w:space="0" w:color="auto"/>
              <w:right w:val="outset" w:sz="6" w:space="0" w:color="auto"/>
            </w:tcBorders>
            <w:vAlign w:val="center"/>
          </w:tcPr>
          <w:p w14:paraId="0FC24954" w14:textId="77777777" w:rsidR="00CB5255" w:rsidRPr="00D17D2E" w:rsidRDefault="00CB5255" w:rsidP="00F105C3">
            <w:r w:rsidRPr="00D17D2E">
              <w:t>X</w:t>
            </w:r>
          </w:p>
        </w:tc>
        <w:tc>
          <w:tcPr>
            <w:tcW w:w="562" w:type="pct"/>
            <w:tcBorders>
              <w:top w:val="outset" w:sz="6" w:space="0" w:color="auto"/>
              <w:left w:val="outset" w:sz="6" w:space="0" w:color="auto"/>
              <w:bottom w:val="outset" w:sz="6" w:space="0" w:color="auto"/>
              <w:right w:val="outset" w:sz="6" w:space="0" w:color="auto"/>
            </w:tcBorders>
            <w:vAlign w:val="center"/>
          </w:tcPr>
          <w:p w14:paraId="2B83DAD5" w14:textId="5AB87D11" w:rsidR="00CB5255" w:rsidRPr="00D17D2E" w:rsidRDefault="00753962" w:rsidP="00F105C3">
            <w:r w:rsidRPr="00D17D2E">
              <w:rPr>
                <w:noProof/>
              </w:rPr>
              <w:drawing>
                <wp:inline distT="0" distB="0" distL="0" distR="0" wp14:anchorId="7656303C" wp14:editId="75911AA7">
                  <wp:extent cx="95250"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562" w:type="pct"/>
            <w:tcBorders>
              <w:top w:val="outset" w:sz="6" w:space="0" w:color="auto"/>
              <w:left w:val="outset" w:sz="6" w:space="0" w:color="auto"/>
              <w:bottom w:val="outset" w:sz="6" w:space="0" w:color="auto"/>
              <w:right w:val="outset" w:sz="6" w:space="0" w:color="auto"/>
            </w:tcBorders>
            <w:vAlign w:val="center"/>
          </w:tcPr>
          <w:p w14:paraId="7C6EE382" w14:textId="77777777" w:rsidR="00CB5255" w:rsidRPr="00D17D2E" w:rsidRDefault="00CB5255" w:rsidP="00F105C3">
            <w:r w:rsidRPr="00D17D2E">
              <w:t>m±</w:t>
            </w:r>
          </w:p>
        </w:tc>
        <w:tc>
          <w:tcPr>
            <w:tcW w:w="735" w:type="pct"/>
            <w:tcBorders>
              <w:top w:val="outset" w:sz="6" w:space="0" w:color="auto"/>
              <w:left w:val="outset" w:sz="6" w:space="0" w:color="auto"/>
              <w:bottom w:val="outset" w:sz="6" w:space="0" w:color="auto"/>
              <w:right w:val="outset" w:sz="6" w:space="0" w:color="auto"/>
            </w:tcBorders>
            <w:vAlign w:val="center"/>
          </w:tcPr>
          <w:p w14:paraId="451AF307" w14:textId="77777777" w:rsidR="00CB5255" w:rsidRPr="00D17D2E" w:rsidRDefault="00CB5255" w:rsidP="00F105C3">
            <w:r w:rsidRPr="00D17D2E">
              <w:t>X</w:t>
            </w:r>
          </w:p>
        </w:tc>
        <w:tc>
          <w:tcPr>
            <w:tcW w:w="562" w:type="pct"/>
            <w:tcBorders>
              <w:top w:val="outset" w:sz="6" w:space="0" w:color="auto"/>
              <w:left w:val="outset" w:sz="6" w:space="0" w:color="auto"/>
              <w:bottom w:val="outset" w:sz="6" w:space="0" w:color="auto"/>
              <w:right w:val="outset" w:sz="6" w:space="0" w:color="auto"/>
            </w:tcBorders>
            <w:vAlign w:val="center"/>
          </w:tcPr>
          <w:p w14:paraId="35EA36AD" w14:textId="0B049E9D" w:rsidR="00CB5255" w:rsidRPr="00D17D2E" w:rsidRDefault="00753962" w:rsidP="00F105C3">
            <w:r w:rsidRPr="00D17D2E">
              <w:rPr>
                <w:noProof/>
              </w:rPr>
              <w:drawing>
                <wp:inline distT="0" distB="0" distL="0" distR="0" wp14:anchorId="63855DAA" wp14:editId="6C516E62">
                  <wp:extent cx="95250" cy="114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562" w:type="pct"/>
            <w:tcBorders>
              <w:top w:val="outset" w:sz="6" w:space="0" w:color="auto"/>
              <w:left w:val="outset" w:sz="6" w:space="0" w:color="auto"/>
              <w:bottom w:val="outset" w:sz="6" w:space="0" w:color="auto"/>
            </w:tcBorders>
            <w:vAlign w:val="center"/>
          </w:tcPr>
          <w:p w14:paraId="75404A3C" w14:textId="77777777" w:rsidR="00CB5255" w:rsidRPr="00D17D2E" w:rsidRDefault="00CB5255" w:rsidP="00F105C3">
            <w:r w:rsidRPr="00D17D2E">
              <w:t>m±</w:t>
            </w:r>
          </w:p>
        </w:tc>
      </w:tr>
      <w:tr w:rsidR="00CB5255" w:rsidRPr="00D17D2E" w14:paraId="02617CD4" w14:textId="77777777" w:rsidTr="00F105C3">
        <w:trPr>
          <w:tblCellSpacing w:w="0" w:type="dxa"/>
        </w:trPr>
        <w:tc>
          <w:tcPr>
            <w:tcW w:w="418" w:type="pct"/>
            <w:tcBorders>
              <w:top w:val="outset" w:sz="6" w:space="0" w:color="auto"/>
              <w:bottom w:val="outset" w:sz="6" w:space="0" w:color="auto"/>
              <w:right w:val="outset" w:sz="6" w:space="0" w:color="auto"/>
            </w:tcBorders>
            <w:vAlign w:val="center"/>
          </w:tcPr>
          <w:p w14:paraId="6FF187BB" w14:textId="77777777" w:rsidR="00CB5255" w:rsidRPr="00D17D2E" w:rsidRDefault="00CB5255" w:rsidP="00F105C3">
            <w:r w:rsidRPr="00D17D2E">
              <w:t>1</w:t>
            </w:r>
          </w:p>
        </w:tc>
        <w:tc>
          <w:tcPr>
            <w:tcW w:w="980" w:type="pct"/>
            <w:tcBorders>
              <w:top w:val="outset" w:sz="6" w:space="0" w:color="auto"/>
              <w:left w:val="outset" w:sz="6" w:space="0" w:color="auto"/>
              <w:bottom w:val="outset" w:sz="6" w:space="0" w:color="auto"/>
              <w:right w:val="outset" w:sz="6" w:space="0" w:color="auto"/>
            </w:tcBorders>
            <w:vAlign w:val="center"/>
          </w:tcPr>
          <w:p w14:paraId="1FF0FB56" w14:textId="77777777" w:rsidR="00CB5255" w:rsidRPr="00D17D2E" w:rsidRDefault="00CB5255" w:rsidP="00F105C3">
            <w:r w:rsidRPr="00D17D2E">
              <w:t>Быстрота простой психической реакции (ППР)</w:t>
            </w:r>
          </w:p>
        </w:tc>
        <w:tc>
          <w:tcPr>
            <w:tcW w:w="620" w:type="pct"/>
            <w:tcBorders>
              <w:top w:val="outset" w:sz="6" w:space="0" w:color="auto"/>
              <w:left w:val="outset" w:sz="6" w:space="0" w:color="auto"/>
              <w:bottom w:val="outset" w:sz="6" w:space="0" w:color="auto"/>
              <w:right w:val="outset" w:sz="6" w:space="0" w:color="auto"/>
            </w:tcBorders>
            <w:vAlign w:val="center"/>
          </w:tcPr>
          <w:p w14:paraId="7AE6C304" w14:textId="77777777" w:rsidR="00CB5255" w:rsidRPr="00D17D2E" w:rsidRDefault="00CB5255" w:rsidP="00F105C3">
            <w:r w:rsidRPr="00D17D2E">
              <w:t>178.91</w:t>
            </w:r>
          </w:p>
        </w:tc>
        <w:tc>
          <w:tcPr>
            <w:tcW w:w="562" w:type="pct"/>
            <w:tcBorders>
              <w:top w:val="outset" w:sz="6" w:space="0" w:color="auto"/>
              <w:left w:val="outset" w:sz="6" w:space="0" w:color="auto"/>
              <w:bottom w:val="outset" w:sz="6" w:space="0" w:color="auto"/>
              <w:right w:val="outset" w:sz="6" w:space="0" w:color="auto"/>
            </w:tcBorders>
            <w:vAlign w:val="center"/>
          </w:tcPr>
          <w:p w14:paraId="01D47A2D" w14:textId="77777777" w:rsidR="00CB5255" w:rsidRPr="00D17D2E" w:rsidRDefault="00CB5255" w:rsidP="00F105C3">
            <w:r w:rsidRPr="00D17D2E">
              <w:t>9,67</w:t>
            </w:r>
          </w:p>
        </w:tc>
        <w:tc>
          <w:tcPr>
            <w:tcW w:w="562" w:type="pct"/>
            <w:tcBorders>
              <w:top w:val="outset" w:sz="6" w:space="0" w:color="auto"/>
              <w:left w:val="outset" w:sz="6" w:space="0" w:color="auto"/>
              <w:bottom w:val="outset" w:sz="6" w:space="0" w:color="auto"/>
              <w:right w:val="outset" w:sz="6" w:space="0" w:color="auto"/>
            </w:tcBorders>
            <w:vAlign w:val="center"/>
          </w:tcPr>
          <w:p w14:paraId="4F5FBE6E" w14:textId="77777777" w:rsidR="00CB5255" w:rsidRPr="00D17D2E" w:rsidRDefault="00CB5255" w:rsidP="00F105C3">
            <w:r w:rsidRPr="00D17D2E">
              <w:t>6,99</w:t>
            </w:r>
          </w:p>
        </w:tc>
        <w:tc>
          <w:tcPr>
            <w:tcW w:w="735" w:type="pct"/>
            <w:tcBorders>
              <w:top w:val="outset" w:sz="6" w:space="0" w:color="auto"/>
              <w:left w:val="outset" w:sz="6" w:space="0" w:color="auto"/>
              <w:bottom w:val="outset" w:sz="6" w:space="0" w:color="auto"/>
              <w:right w:val="outset" w:sz="6" w:space="0" w:color="auto"/>
            </w:tcBorders>
            <w:vAlign w:val="center"/>
          </w:tcPr>
          <w:p w14:paraId="271950A4" w14:textId="77777777" w:rsidR="00CB5255" w:rsidRPr="00D17D2E" w:rsidRDefault="00CB5255" w:rsidP="00F105C3">
            <w:r w:rsidRPr="00D17D2E">
              <w:t>169,19</w:t>
            </w:r>
          </w:p>
        </w:tc>
        <w:tc>
          <w:tcPr>
            <w:tcW w:w="562" w:type="pct"/>
            <w:tcBorders>
              <w:top w:val="outset" w:sz="6" w:space="0" w:color="auto"/>
              <w:left w:val="outset" w:sz="6" w:space="0" w:color="auto"/>
              <w:bottom w:val="outset" w:sz="6" w:space="0" w:color="auto"/>
              <w:right w:val="outset" w:sz="6" w:space="0" w:color="auto"/>
            </w:tcBorders>
            <w:vAlign w:val="center"/>
          </w:tcPr>
          <w:p w14:paraId="1137636C" w14:textId="77777777" w:rsidR="00CB5255" w:rsidRPr="00D17D2E" w:rsidRDefault="00CB5255" w:rsidP="00F105C3">
            <w:r w:rsidRPr="00D17D2E">
              <w:t>6,78</w:t>
            </w:r>
          </w:p>
        </w:tc>
        <w:tc>
          <w:tcPr>
            <w:tcW w:w="562" w:type="pct"/>
            <w:tcBorders>
              <w:top w:val="outset" w:sz="6" w:space="0" w:color="auto"/>
              <w:left w:val="outset" w:sz="6" w:space="0" w:color="auto"/>
              <w:bottom w:val="outset" w:sz="6" w:space="0" w:color="auto"/>
            </w:tcBorders>
            <w:vAlign w:val="center"/>
          </w:tcPr>
          <w:p w14:paraId="14EDD06C" w14:textId="77777777" w:rsidR="00CB5255" w:rsidRPr="00D17D2E" w:rsidRDefault="00CB5255" w:rsidP="00F105C3">
            <w:r w:rsidRPr="00D17D2E">
              <w:t>6,44</w:t>
            </w:r>
          </w:p>
        </w:tc>
      </w:tr>
      <w:tr w:rsidR="00CB5255" w:rsidRPr="00D17D2E" w14:paraId="7667C534" w14:textId="77777777" w:rsidTr="00F105C3">
        <w:trPr>
          <w:tblCellSpacing w:w="0" w:type="dxa"/>
        </w:trPr>
        <w:tc>
          <w:tcPr>
            <w:tcW w:w="418" w:type="pct"/>
            <w:tcBorders>
              <w:top w:val="outset" w:sz="6" w:space="0" w:color="auto"/>
              <w:bottom w:val="outset" w:sz="6" w:space="0" w:color="auto"/>
              <w:right w:val="outset" w:sz="6" w:space="0" w:color="auto"/>
            </w:tcBorders>
            <w:vAlign w:val="center"/>
          </w:tcPr>
          <w:p w14:paraId="70FE9054" w14:textId="77777777" w:rsidR="00CB5255" w:rsidRPr="00D17D2E" w:rsidRDefault="00CB5255" w:rsidP="00F105C3">
            <w:r w:rsidRPr="00D17D2E">
              <w:t>2</w:t>
            </w:r>
          </w:p>
        </w:tc>
        <w:tc>
          <w:tcPr>
            <w:tcW w:w="980" w:type="pct"/>
            <w:tcBorders>
              <w:top w:val="outset" w:sz="6" w:space="0" w:color="auto"/>
              <w:left w:val="outset" w:sz="6" w:space="0" w:color="auto"/>
              <w:bottom w:val="outset" w:sz="6" w:space="0" w:color="auto"/>
              <w:right w:val="outset" w:sz="6" w:space="0" w:color="auto"/>
            </w:tcBorders>
            <w:vAlign w:val="center"/>
          </w:tcPr>
          <w:p w14:paraId="70F3D303" w14:textId="77777777" w:rsidR="00CB5255" w:rsidRPr="00D17D2E" w:rsidRDefault="00CB5255" w:rsidP="00F105C3">
            <w:r w:rsidRPr="00D17D2E">
              <w:t>Быстрота простой реакции на приближение (ПРПр)</w:t>
            </w:r>
          </w:p>
        </w:tc>
        <w:tc>
          <w:tcPr>
            <w:tcW w:w="620" w:type="pct"/>
            <w:tcBorders>
              <w:top w:val="outset" w:sz="6" w:space="0" w:color="auto"/>
              <w:left w:val="outset" w:sz="6" w:space="0" w:color="auto"/>
              <w:bottom w:val="outset" w:sz="6" w:space="0" w:color="auto"/>
              <w:right w:val="outset" w:sz="6" w:space="0" w:color="auto"/>
            </w:tcBorders>
            <w:vAlign w:val="center"/>
          </w:tcPr>
          <w:p w14:paraId="54F30B9B" w14:textId="77777777" w:rsidR="00CB5255" w:rsidRPr="00D17D2E" w:rsidRDefault="00CB5255" w:rsidP="00F105C3">
            <w:r w:rsidRPr="00D17D2E">
              <w:t>169,57</w:t>
            </w:r>
          </w:p>
        </w:tc>
        <w:tc>
          <w:tcPr>
            <w:tcW w:w="562" w:type="pct"/>
            <w:tcBorders>
              <w:top w:val="outset" w:sz="6" w:space="0" w:color="auto"/>
              <w:left w:val="outset" w:sz="6" w:space="0" w:color="auto"/>
              <w:bottom w:val="outset" w:sz="6" w:space="0" w:color="auto"/>
              <w:right w:val="outset" w:sz="6" w:space="0" w:color="auto"/>
            </w:tcBorders>
            <w:vAlign w:val="center"/>
          </w:tcPr>
          <w:p w14:paraId="0B111A58" w14:textId="77777777" w:rsidR="00CB5255" w:rsidRPr="00D17D2E" w:rsidRDefault="00CB5255" w:rsidP="00F105C3">
            <w:r w:rsidRPr="00D17D2E">
              <w:t>8,23</w:t>
            </w:r>
          </w:p>
        </w:tc>
        <w:tc>
          <w:tcPr>
            <w:tcW w:w="562" w:type="pct"/>
            <w:tcBorders>
              <w:top w:val="outset" w:sz="6" w:space="0" w:color="auto"/>
              <w:left w:val="outset" w:sz="6" w:space="0" w:color="auto"/>
              <w:bottom w:val="outset" w:sz="6" w:space="0" w:color="auto"/>
              <w:right w:val="outset" w:sz="6" w:space="0" w:color="auto"/>
            </w:tcBorders>
            <w:vAlign w:val="center"/>
          </w:tcPr>
          <w:p w14:paraId="2A2C5E10" w14:textId="77777777" w:rsidR="00CB5255" w:rsidRPr="00D17D2E" w:rsidRDefault="00CB5255" w:rsidP="00F105C3">
            <w:r w:rsidRPr="00D17D2E">
              <w:t>7.55</w:t>
            </w:r>
          </w:p>
        </w:tc>
        <w:tc>
          <w:tcPr>
            <w:tcW w:w="735" w:type="pct"/>
            <w:tcBorders>
              <w:top w:val="outset" w:sz="6" w:space="0" w:color="auto"/>
              <w:left w:val="outset" w:sz="6" w:space="0" w:color="auto"/>
              <w:bottom w:val="outset" w:sz="6" w:space="0" w:color="auto"/>
              <w:right w:val="outset" w:sz="6" w:space="0" w:color="auto"/>
            </w:tcBorders>
            <w:vAlign w:val="center"/>
          </w:tcPr>
          <w:p w14:paraId="03215938" w14:textId="77777777" w:rsidR="00CB5255" w:rsidRPr="00D17D2E" w:rsidRDefault="00CB5255" w:rsidP="00F105C3">
            <w:r w:rsidRPr="00D17D2E">
              <w:t>155,43*</w:t>
            </w:r>
          </w:p>
        </w:tc>
        <w:tc>
          <w:tcPr>
            <w:tcW w:w="562" w:type="pct"/>
            <w:tcBorders>
              <w:top w:val="outset" w:sz="6" w:space="0" w:color="auto"/>
              <w:left w:val="outset" w:sz="6" w:space="0" w:color="auto"/>
              <w:bottom w:val="outset" w:sz="6" w:space="0" w:color="auto"/>
              <w:right w:val="outset" w:sz="6" w:space="0" w:color="auto"/>
            </w:tcBorders>
            <w:vAlign w:val="center"/>
          </w:tcPr>
          <w:p w14:paraId="31685ECF" w14:textId="77777777" w:rsidR="00CB5255" w:rsidRPr="00D17D2E" w:rsidRDefault="00CB5255" w:rsidP="00F105C3">
            <w:r w:rsidRPr="00D17D2E">
              <w:t>6,43</w:t>
            </w:r>
          </w:p>
        </w:tc>
        <w:tc>
          <w:tcPr>
            <w:tcW w:w="562" w:type="pct"/>
            <w:tcBorders>
              <w:top w:val="outset" w:sz="6" w:space="0" w:color="auto"/>
              <w:left w:val="outset" w:sz="6" w:space="0" w:color="auto"/>
              <w:bottom w:val="outset" w:sz="6" w:space="0" w:color="auto"/>
            </w:tcBorders>
            <w:vAlign w:val="center"/>
          </w:tcPr>
          <w:p w14:paraId="0C09FE27" w14:textId="77777777" w:rsidR="00CB5255" w:rsidRPr="00D17D2E" w:rsidRDefault="00CB5255" w:rsidP="00F105C3">
            <w:r w:rsidRPr="00D17D2E">
              <w:t>5,95</w:t>
            </w:r>
          </w:p>
        </w:tc>
      </w:tr>
      <w:tr w:rsidR="00CB5255" w:rsidRPr="00D17D2E" w14:paraId="5D9A1353" w14:textId="77777777" w:rsidTr="00F105C3">
        <w:trPr>
          <w:tblCellSpacing w:w="0" w:type="dxa"/>
        </w:trPr>
        <w:tc>
          <w:tcPr>
            <w:tcW w:w="418" w:type="pct"/>
            <w:tcBorders>
              <w:top w:val="outset" w:sz="6" w:space="0" w:color="auto"/>
              <w:bottom w:val="outset" w:sz="6" w:space="0" w:color="auto"/>
              <w:right w:val="outset" w:sz="6" w:space="0" w:color="auto"/>
            </w:tcBorders>
            <w:vAlign w:val="center"/>
          </w:tcPr>
          <w:p w14:paraId="06054E16" w14:textId="77777777" w:rsidR="00CB5255" w:rsidRPr="00D17D2E" w:rsidRDefault="00CB5255" w:rsidP="00F105C3">
            <w:r w:rsidRPr="00D17D2E">
              <w:t>3</w:t>
            </w:r>
          </w:p>
        </w:tc>
        <w:tc>
          <w:tcPr>
            <w:tcW w:w="980" w:type="pct"/>
            <w:tcBorders>
              <w:top w:val="outset" w:sz="6" w:space="0" w:color="auto"/>
              <w:left w:val="outset" w:sz="6" w:space="0" w:color="auto"/>
              <w:bottom w:val="outset" w:sz="6" w:space="0" w:color="auto"/>
              <w:right w:val="outset" w:sz="6" w:space="0" w:color="auto"/>
            </w:tcBorders>
            <w:vAlign w:val="center"/>
          </w:tcPr>
          <w:p w14:paraId="14914E94" w14:textId="77777777" w:rsidR="00CB5255" w:rsidRPr="00D17D2E" w:rsidRDefault="00CB5255" w:rsidP="00F105C3">
            <w:r w:rsidRPr="00D17D2E">
              <w:t>1-й вариант реакции выбора (РВ-1)</w:t>
            </w:r>
          </w:p>
        </w:tc>
        <w:tc>
          <w:tcPr>
            <w:tcW w:w="620" w:type="pct"/>
            <w:tcBorders>
              <w:top w:val="outset" w:sz="6" w:space="0" w:color="auto"/>
              <w:left w:val="outset" w:sz="6" w:space="0" w:color="auto"/>
              <w:bottom w:val="outset" w:sz="6" w:space="0" w:color="auto"/>
              <w:right w:val="outset" w:sz="6" w:space="0" w:color="auto"/>
            </w:tcBorders>
            <w:vAlign w:val="center"/>
          </w:tcPr>
          <w:p w14:paraId="25803A2A" w14:textId="77777777" w:rsidR="00CB5255" w:rsidRPr="00D17D2E" w:rsidRDefault="00CB5255" w:rsidP="00F105C3">
            <w:r w:rsidRPr="00D17D2E">
              <w:t>342,23</w:t>
            </w:r>
          </w:p>
        </w:tc>
        <w:tc>
          <w:tcPr>
            <w:tcW w:w="562" w:type="pct"/>
            <w:tcBorders>
              <w:top w:val="outset" w:sz="6" w:space="0" w:color="auto"/>
              <w:left w:val="outset" w:sz="6" w:space="0" w:color="auto"/>
              <w:bottom w:val="outset" w:sz="6" w:space="0" w:color="auto"/>
              <w:right w:val="outset" w:sz="6" w:space="0" w:color="auto"/>
            </w:tcBorders>
            <w:vAlign w:val="center"/>
          </w:tcPr>
          <w:p w14:paraId="43443227" w14:textId="77777777" w:rsidR="00CB5255" w:rsidRPr="00D17D2E" w:rsidRDefault="00CB5255" w:rsidP="00F105C3">
            <w:r w:rsidRPr="00D17D2E">
              <w:t>16,57</w:t>
            </w:r>
          </w:p>
        </w:tc>
        <w:tc>
          <w:tcPr>
            <w:tcW w:w="562" w:type="pct"/>
            <w:tcBorders>
              <w:top w:val="outset" w:sz="6" w:space="0" w:color="auto"/>
              <w:left w:val="outset" w:sz="6" w:space="0" w:color="auto"/>
              <w:bottom w:val="outset" w:sz="6" w:space="0" w:color="auto"/>
              <w:right w:val="outset" w:sz="6" w:space="0" w:color="auto"/>
            </w:tcBorders>
            <w:vAlign w:val="center"/>
          </w:tcPr>
          <w:p w14:paraId="2A44D44B" w14:textId="77777777" w:rsidR="00CB5255" w:rsidRPr="00D17D2E" w:rsidRDefault="00CB5255" w:rsidP="00F105C3">
            <w:r w:rsidRPr="00D17D2E">
              <w:t>12,41</w:t>
            </w:r>
          </w:p>
        </w:tc>
        <w:tc>
          <w:tcPr>
            <w:tcW w:w="735" w:type="pct"/>
            <w:tcBorders>
              <w:top w:val="outset" w:sz="6" w:space="0" w:color="auto"/>
              <w:left w:val="outset" w:sz="6" w:space="0" w:color="auto"/>
              <w:bottom w:val="outset" w:sz="6" w:space="0" w:color="auto"/>
              <w:right w:val="outset" w:sz="6" w:space="0" w:color="auto"/>
            </w:tcBorders>
            <w:vAlign w:val="center"/>
          </w:tcPr>
          <w:p w14:paraId="2D90F7B8" w14:textId="77777777" w:rsidR="00CB5255" w:rsidRPr="00D17D2E" w:rsidRDefault="00CB5255" w:rsidP="00F105C3">
            <w:r w:rsidRPr="00D17D2E">
              <w:t>326,71*</w:t>
            </w:r>
          </w:p>
        </w:tc>
        <w:tc>
          <w:tcPr>
            <w:tcW w:w="562" w:type="pct"/>
            <w:tcBorders>
              <w:top w:val="outset" w:sz="6" w:space="0" w:color="auto"/>
              <w:left w:val="outset" w:sz="6" w:space="0" w:color="auto"/>
              <w:bottom w:val="outset" w:sz="6" w:space="0" w:color="auto"/>
              <w:right w:val="outset" w:sz="6" w:space="0" w:color="auto"/>
            </w:tcBorders>
            <w:vAlign w:val="center"/>
          </w:tcPr>
          <w:p w14:paraId="2D7C29B5" w14:textId="77777777" w:rsidR="00CB5255" w:rsidRPr="00D17D2E" w:rsidRDefault="00CB5255" w:rsidP="00F105C3">
            <w:r w:rsidRPr="00D17D2E">
              <w:t>14,82</w:t>
            </w:r>
          </w:p>
        </w:tc>
        <w:tc>
          <w:tcPr>
            <w:tcW w:w="562" w:type="pct"/>
            <w:tcBorders>
              <w:top w:val="outset" w:sz="6" w:space="0" w:color="auto"/>
              <w:left w:val="outset" w:sz="6" w:space="0" w:color="auto"/>
              <w:bottom w:val="outset" w:sz="6" w:space="0" w:color="auto"/>
            </w:tcBorders>
            <w:vAlign w:val="center"/>
          </w:tcPr>
          <w:p w14:paraId="0F58D2C2" w14:textId="77777777" w:rsidR="00CB5255" w:rsidRPr="00D17D2E" w:rsidRDefault="00CB5255" w:rsidP="00F105C3">
            <w:r w:rsidRPr="00D17D2E">
              <w:t>10,92</w:t>
            </w:r>
          </w:p>
        </w:tc>
      </w:tr>
      <w:tr w:rsidR="00CB5255" w:rsidRPr="00D17D2E" w14:paraId="1A197085" w14:textId="77777777" w:rsidTr="00F105C3">
        <w:trPr>
          <w:tblCellSpacing w:w="0" w:type="dxa"/>
        </w:trPr>
        <w:tc>
          <w:tcPr>
            <w:tcW w:w="418" w:type="pct"/>
            <w:tcBorders>
              <w:top w:val="outset" w:sz="6" w:space="0" w:color="auto"/>
              <w:bottom w:val="outset" w:sz="6" w:space="0" w:color="auto"/>
              <w:right w:val="outset" w:sz="6" w:space="0" w:color="auto"/>
            </w:tcBorders>
            <w:vAlign w:val="center"/>
          </w:tcPr>
          <w:p w14:paraId="7AE42F7D" w14:textId="77777777" w:rsidR="00CB5255" w:rsidRPr="00D17D2E" w:rsidRDefault="00CB5255" w:rsidP="00F105C3">
            <w:r w:rsidRPr="00D17D2E">
              <w:t>4</w:t>
            </w:r>
          </w:p>
        </w:tc>
        <w:tc>
          <w:tcPr>
            <w:tcW w:w="980" w:type="pct"/>
            <w:tcBorders>
              <w:top w:val="outset" w:sz="6" w:space="0" w:color="auto"/>
              <w:left w:val="outset" w:sz="6" w:space="0" w:color="auto"/>
              <w:bottom w:val="outset" w:sz="6" w:space="0" w:color="auto"/>
              <w:right w:val="outset" w:sz="6" w:space="0" w:color="auto"/>
            </w:tcBorders>
            <w:vAlign w:val="center"/>
          </w:tcPr>
          <w:p w14:paraId="1EFED489" w14:textId="77777777" w:rsidR="00CB5255" w:rsidRPr="00D17D2E" w:rsidRDefault="00CB5255" w:rsidP="00F105C3">
            <w:r w:rsidRPr="00D17D2E">
              <w:t>2-й вариант реакции выбора (РВ-2)</w:t>
            </w:r>
          </w:p>
        </w:tc>
        <w:tc>
          <w:tcPr>
            <w:tcW w:w="620" w:type="pct"/>
            <w:tcBorders>
              <w:top w:val="outset" w:sz="6" w:space="0" w:color="auto"/>
              <w:left w:val="outset" w:sz="6" w:space="0" w:color="auto"/>
              <w:bottom w:val="outset" w:sz="6" w:space="0" w:color="auto"/>
              <w:right w:val="outset" w:sz="6" w:space="0" w:color="auto"/>
            </w:tcBorders>
            <w:vAlign w:val="center"/>
          </w:tcPr>
          <w:p w14:paraId="312C44A4" w14:textId="77777777" w:rsidR="00CB5255" w:rsidRPr="00D17D2E" w:rsidRDefault="00CB5255" w:rsidP="00F105C3">
            <w:r w:rsidRPr="00D17D2E">
              <w:t>328.04</w:t>
            </w:r>
          </w:p>
        </w:tc>
        <w:tc>
          <w:tcPr>
            <w:tcW w:w="562" w:type="pct"/>
            <w:tcBorders>
              <w:top w:val="outset" w:sz="6" w:space="0" w:color="auto"/>
              <w:left w:val="outset" w:sz="6" w:space="0" w:color="auto"/>
              <w:bottom w:val="outset" w:sz="6" w:space="0" w:color="auto"/>
              <w:right w:val="outset" w:sz="6" w:space="0" w:color="auto"/>
            </w:tcBorders>
            <w:vAlign w:val="center"/>
          </w:tcPr>
          <w:p w14:paraId="0A521C40" w14:textId="77777777" w:rsidR="00CB5255" w:rsidRPr="00D17D2E" w:rsidRDefault="00CB5255" w:rsidP="00F105C3">
            <w:r w:rsidRPr="00D17D2E">
              <w:t>15.09</w:t>
            </w:r>
          </w:p>
        </w:tc>
        <w:tc>
          <w:tcPr>
            <w:tcW w:w="562" w:type="pct"/>
            <w:tcBorders>
              <w:top w:val="outset" w:sz="6" w:space="0" w:color="auto"/>
              <w:left w:val="outset" w:sz="6" w:space="0" w:color="auto"/>
              <w:bottom w:val="outset" w:sz="6" w:space="0" w:color="auto"/>
              <w:right w:val="outset" w:sz="6" w:space="0" w:color="auto"/>
            </w:tcBorders>
            <w:vAlign w:val="center"/>
          </w:tcPr>
          <w:p w14:paraId="0B128078" w14:textId="77777777" w:rsidR="00CB5255" w:rsidRPr="00D17D2E" w:rsidRDefault="00CB5255" w:rsidP="00F105C3">
            <w:r w:rsidRPr="00D17D2E">
              <w:t>12.22</w:t>
            </w:r>
          </w:p>
        </w:tc>
        <w:tc>
          <w:tcPr>
            <w:tcW w:w="735" w:type="pct"/>
            <w:tcBorders>
              <w:top w:val="outset" w:sz="6" w:space="0" w:color="auto"/>
              <w:left w:val="outset" w:sz="6" w:space="0" w:color="auto"/>
              <w:bottom w:val="outset" w:sz="6" w:space="0" w:color="auto"/>
              <w:right w:val="outset" w:sz="6" w:space="0" w:color="auto"/>
            </w:tcBorders>
            <w:vAlign w:val="center"/>
          </w:tcPr>
          <w:p w14:paraId="5FD73E6E" w14:textId="77777777" w:rsidR="00CB5255" w:rsidRPr="00D17D2E" w:rsidRDefault="00CB5255" w:rsidP="00F105C3">
            <w:r w:rsidRPr="00D17D2E">
              <w:t>297,21**</w:t>
            </w:r>
          </w:p>
        </w:tc>
        <w:tc>
          <w:tcPr>
            <w:tcW w:w="562" w:type="pct"/>
            <w:tcBorders>
              <w:top w:val="outset" w:sz="6" w:space="0" w:color="auto"/>
              <w:left w:val="outset" w:sz="6" w:space="0" w:color="auto"/>
              <w:bottom w:val="outset" w:sz="6" w:space="0" w:color="auto"/>
              <w:right w:val="outset" w:sz="6" w:space="0" w:color="auto"/>
            </w:tcBorders>
            <w:vAlign w:val="center"/>
          </w:tcPr>
          <w:p w14:paraId="5F82DCB3" w14:textId="77777777" w:rsidR="00CB5255" w:rsidRPr="00D17D2E" w:rsidRDefault="00CB5255" w:rsidP="00F105C3">
            <w:r w:rsidRPr="00D17D2E">
              <w:t>14.23</w:t>
            </w:r>
          </w:p>
        </w:tc>
        <w:tc>
          <w:tcPr>
            <w:tcW w:w="562" w:type="pct"/>
            <w:tcBorders>
              <w:top w:val="outset" w:sz="6" w:space="0" w:color="auto"/>
              <w:left w:val="outset" w:sz="6" w:space="0" w:color="auto"/>
              <w:bottom w:val="outset" w:sz="6" w:space="0" w:color="auto"/>
            </w:tcBorders>
            <w:vAlign w:val="center"/>
          </w:tcPr>
          <w:p w14:paraId="3A599798" w14:textId="77777777" w:rsidR="00CB5255" w:rsidRPr="00D17D2E" w:rsidRDefault="00CB5255" w:rsidP="00F105C3">
            <w:r w:rsidRPr="00D17D2E">
              <w:t>10,84</w:t>
            </w:r>
          </w:p>
        </w:tc>
      </w:tr>
      <w:tr w:rsidR="00CB5255" w:rsidRPr="00D17D2E" w14:paraId="32E4CECA" w14:textId="77777777" w:rsidTr="00F105C3">
        <w:trPr>
          <w:tblCellSpacing w:w="0" w:type="dxa"/>
        </w:trPr>
        <w:tc>
          <w:tcPr>
            <w:tcW w:w="418" w:type="pct"/>
            <w:tcBorders>
              <w:top w:val="outset" w:sz="6" w:space="0" w:color="auto"/>
              <w:bottom w:val="outset" w:sz="6" w:space="0" w:color="auto"/>
              <w:right w:val="outset" w:sz="6" w:space="0" w:color="auto"/>
            </w:tcBorders>
            <w:vAlign w:val="center"/>
          </w:tcPr>
          <w:p w14:paraId="5CFE7109" w14:textId="77777777" w:rsidR="00CB5255" w:rsidRPr="00D17D2E" w:rsidRDefault="00CB5255" w:rsidP="00F105C3">
            <w:r w:rsidRPr="00D17D2E">
              <w:t>5</w:t>
            </w:r>
          </w:p>
        </w:tc>
        <w:tc>
          <w:tcPr>
            <w:tcW w:w="980" w:type="pct"/>
            <w:tcBorders>
              <w:top w:val="outset" w:sz="6" w:space="0" w:color="auto"/>
              <w:left w:val="outset" w:sz="6" w:space="0" w:color="auto"/>
              <w:bottom w:val="outset" w:sz="6" w:space="0" w:color="auto"/>
              <w:right w:val="outset" w:sz="6" w:space="0" w:color="auto"/>
            </w:tcBorders>
            <w:vAlign w:val="center"/>
          </w:tcPr>
          <w:p w14:paraId="2843547E" w14:textId="77777777" w:rsidR="00CB5255" w:rsidRPr="00D17D2E" w:rsidRDefault="00CB5255" w:rsidP="00F105C3">
            <w:r w:rsidRPr="00D17D2E">
              <w:t>3-й вариант реакции выбора (РВ-3)</w:t>
            </w:r>
          </w:p>
        </w:tc>
        <w:tc>
          <w:tcPr>
            <w:tcW w:w="620" w:type="pct"/>
            <w:tcBorders>
              <w:top w:val="outset" w:sz="6" w:space="0" w:color="auto"/>
              <w:left w:val="outset" w:sz="6" w:space="0" w:color="auto"/>
              <w:bottom w:val="outset" w:sz="6" w:space="0" w:color="auto"/>
              <w:right w:val="outset" w:sz="6" w:space="0" w:color="auto"/>
            </w:tcBorders>
            <w:vAlign w:val="center"/>
          </w:tcPr>
          <w:p w14:paraId="3A0D20AB" w14:textId="77777777" w:rsidR="00CB5255" w:rsidRPr="00D17D2E" w:rsidRDefault="00CB5255" w:rsidP="00F105C3">
            <w:r w:rsidRPr="00D17D2E">
              <w:t>358,71</w:t>
            </w:r>
          </w:p>
        </w:tc>
        <w:tc>
          <w:tcPr>
            <w:tcW w:w="562" w:type="pct"/>
            <w:tcBorders>
              <w:top w:val="outset" w:sz="6" w:space="0" w:color="auto"/>
              <w:left w:val="outset" w:sz="6" w:space="0" w:color="auto"/>
              <w:bottom w:val="outset" w:sz="6" w:space="0" w:color="auto"/>
              <w:right w:val="outset" w:sz="6" w:space="0" w:color="auto"/>
            </w:tcBorders>
            <w:vAlign w:val="center"/>
          </w:tcPr>
          <w:p w14:paraId="24AB111F" w14:textId="77777777" w:rsidR="00CB5255" w:rsidRPr="00D17D2E" w:rsidRDefault="00CB5255" w:rsidP="00F105C3">
            <w:r w:rsidRPr="00D17D2E">
              <w:t>17,26</w:t>
            </w:r>
          </w:p>
        </w:tc>
        <w:tc>
          <w:tcPr>
            <w:tcW w:w="562" w:type="pct"/>
            <w:tcBorders>
              <w:top w:val="outset" w:sz="6" w:space="0" w:color="auto"/>
              <w:left w:val="outset" w:sz="6" w:space="0" w:color="auto"/>
              <w:bottom w:val="outset" w:sz="6" w:space="0" w:color="auto"/>
              <w:right w:val="outset" w:sz="6" w:space="0" w:color="auto"/>
            </w:tcBorders>
            <w:vAlign w:val="center"/>
          </w:tcPr>
          <w:p w14:paraId="51BC934C" w14:textId="77777777" w:rsidR="00CB5255" w:rsidRPr="00D17D2E" w:rsidRDefault="00CB5255" w:rsidP="00F105C3">
            <w:r w:rsidRPr="00D17D2E">
              <w:t>14,35</w:t>
            </w:r>
          </w:p>
        </w:tc>
        <w:tc>
          <w:tcPr>
            <w:tcW w:w="735" w:type="pct"/>
            <w:tcBorders>
              <w:top w:val="outset" w:sz="6" w:space="0" w:color="auto"/>
              <w:left w:val="outset" w:sz="6" w:space="0" w:color="auto"/>
              <w:bottom w:val="outset" w:sz="6" w:space="0" w:color="auto"/>
              <w:right w:val="outset" w:sz="6" w:space="0" w:color="auto"/>
            </w:tcBorders>
            <w:vAlign w:val="center"/>
          </w:tcPr>
          <w:p w14:paraId="4A6BBDEC" w14:textId="77777777" w:rsidR="00CB5255" w:rsidRPr="00D17D2E" w:rsidRDefault="00CB5255" w:rsidP="00F105C3">
            <w:r w:rsidRPr="00D17D2E">
              <w:t>323,18*</w:t>
            </w:r>
          </w:p>
        </w:tc>
        <w:tc>
          <w:tcPr>
            <w:tcW w:w="562" w:type="pct"/>
            <w:tcBorders>
              <w:top w:val="outset" w:sz="6" w:space="0" w:color="auto"/>
              <w:left w:val="outset" w:sz="6" w:space="0" w:color="auto"/>
              <w:bottom w:val="outset" w:sz="6" w:space="0" w:color="auto"/>
              <w:right w:val="outset" w:sz="6" w:space="0" w:color="auto"/>
            </w:tcBorders>
            <w:vAlign w:val="center"/>
          </w:tcPr>
          <w:p w14:paraId="2261F57B" w14:textId="77777777" w:rsidR="00CB5255" w:rsidRPr="00D17D2E" w:rsidRDefault="00CB5255" w:rsidP="00F105C3">
            <w:r w:rsidRPr="00D17D2E">
              <w:t>15,03</w:t>
            </w:r>
          </w:p>
        </w:tc>
        <w:tc>
          <w:tcPr>
            <w:tcW w:w="562" w:type="pct"/>
            <w:tcBorders>
              <w:top w:val="outset" w:sz="6" w:space="0" w:color="auto"/>
              <w:left w:val="outset" w:sz="6" w:space="0" w:color="auto"/>
              <w:bottom w:val="outset" w:sz="6" w:space="0" w:color="auto"/>
            </w:tcBorders>
            <w:vAlign w:val="center"/>
          </w:tcPr>
          <w:p w14:paraId="231334FF" w14:textId="77777777" w:rsidR="00CB5255" w:rsidRPr="00D17D2E" w:rsidRDefault="00CB5255" w:rsidP="00F105C3">
            <w:r w:rsidRPr="00D17D2E">
              <w:t>11,35</w:t>
            </w:r>
          </w:p>
        </w:tc>
      </w:tr>
      <w:tr w:rsidR="00CB5255" w:rsidRPr="00D17D2E" w14:paraId="118A470D" w14:textId="77777777" w:rsidTr="00F105C3">
        <w:trPr>
          <w:tblCellSpacing w:w="0" w:type="dxa"/>
        </w:trPr>
        <w:tc>
          <w:tcPr>
            <w:tcW w:w="418" w:type="pct"/>
            <w:tcBorders>
              <w:top w:val="outset" w:sz="6" w:space="0" w:color="auto"/>
              <w:bottom w:val="outset" w:sz="6" w:space="0" w:color="auto"/>
              <w:right w:val="outset" w:sz="6" w:space="0" w:color="auto"/>
            </w:tcBorders>
            <w:vAlign w:val="center"/>
          </w:tcPr>
          <w:p w14:paraId="0EDDDF0C" w14:textId="77777777" w:rsidR="00CB5255" w:rsidRPr="00D17D2E" w:rsidRDefault="00CB5255" w:rsidP="00F105C3">
            <w:r w:rsidRPr="00D17D2E">
              <w:lastRenderedPageBreak/>
              <w:t>6</w:t>
            </w:r>
          </w:p>
        </w:tc>
        <w:tc>
          <w:tcPr>
            <w:tcW w:w="980" w:type="pct"/>
            <w:tcBorders>
              <w:top w:val="outset" w:sz="6" w:space="0" w:color="auto"/>
              <w:left w:val="outset" w:sz="6" w:space="0" w:color="auto"/>
              <w:bottom w:val="outset" w:sz="6" w:space="0" w:color="auto"/>
              <w:right w:val="outset" w:sz="6" w:space="0" w:color="auto"/>
            </w:tcBorders>
            <w:vAlign w:val="center"/>
          </w:tcPr>
          <w:p w14:paraId="70C283A8" w14:textId="77777777" w:rsidR="00CB5255" w:rsidRPr="00D17D2E" w:rsidRDefault="00CB5255" w:rsidP="00F105C3">
            <w:r w:rsidRPr="00D17D2E">
              <w:t>1-й вариант антиципирующей реакции (АР-1)</w:t>
            </w:r>
          </w:p>
        </w:tc>
        <w:tc>
          <w:tcPr>
            <w:tcW w:w="620" w:type="pct"/>
            <w:tcBorders>
              <w:top w:val="outset" w:sz="6" w:space="0" w:color="auto"/>
              <w:left w:val="outset" w:sz="6" w:space="0" w:color="auto"/>
              <w:bottom w:val="outset" w:sz="6" w:space="0" w:color="auto"/>
              <w:right w:val="outset" w:sz="6" w:space="0" w:color="auto"/>
            </w:tcBorders>
            <w:vAlign w:val="center"/>
          </w:tcPr>
          <w:p w14:paraId="7141BBFD" w14:textId="77777777" w:rsidR="00CB5255" w:rsidRPr="00D17D2E" w:rsidRDefault="00CB5255" w:rsidP="00F105C3">
            <w:r w:rsidRPr="00D17D2E">
              <w:t>29,91</w:t>
            </w:r>
          </w:p>
        </w:tc>
        <w:tc>
          <w:tcPr>
            <w:tcW w:w="562" w:type="pct"/>
            <w:tcBorders>
              <w:top w:val="outset" w:sz="6" w:space="0" w:color="auto"/>
              <w:left w:val="outset" w:sz="6" w:space="0" w:color="auto"/>
              <w:bottom w:val="outset" w:sz="6" w:space="0" w:color="auto"/>
              <w:right w:val="outset" w:sz="6" w:space="0" w:color="auto"/>
            </w:tcBorders>
            <w:vAlign w:val="center"/>
          </w:tcPr>
          <w:p w14:paraId="01D5D1C6" w14:textId="77777777" w:rsidR="00CB5255" w:rsidRPr="00D17D2E" w:rsidRDefault="00CB5255" w:rsidP="00F105C3">
            <w:r w:rsidRPr="00D17D2E">
              <w:t>3,12</w:t>
            </w:r>
          </w:p>
        </w:tc>
        <w:tc>
          <w:tcPr>
            <w:tcW w:w="562" w:type="pct"/>
            <w:tcBorders>
              <w:top w:val="outset" w:sz="6" w:space="0" w:color="auto"/>
              <w:left w:val="outset" w:sz="6" w:space="0" w:color="auto"/>
              <w:bottom w:val="outset" w:sz="6" w:space="0" w:color="auto"/>
              <w:right w:val="outset" w:sz="6" w:space="0" w:color="auto"/>
            </w:tcBorders>
            <w:vAlign w:val="center"/>
          </w:tcPr>
          <w:p w14:paraId="02DD4BF6" w14:textId="77777777" w:rsidR="00CB5255" w:rsidRPr="00D17D2E" w:rsidRDefault="00CB5255" w:rsidP="00F105C3">
            <w:r w:rsidRPr="00D17D2E">
              <w:t>2,92</w:t>
            </w:r>
          </w:p>
        </w:tc>
        <w:tc>
          <w:tcPr>
            <w:tcW w:w="735" w:type="pct"/>
            <w:tcBorders>
              <w:top w:val="outset" w:sz="6" w:space="0" w:color="auto"/>
              <w:left w:val="outset" w:sz="6" w:space="0" w:color="auto"/>
              <w:bottom w:val="outset" w:sz="6" w:space="0" w:color="auto"/>
              <w:right w:val="outset" w:sz="6" w:space="0" w:color="auto"/>
            </w:tcBorders>
            <w:vAlign w:val="center"/>
          </w:tcPr>
          <w:p w14:paraId="7EB7C43A" w14:textId="77777777" w:rsidR="00CB5255" w:rsidRPr="00D17D2E" w:rsidRDefault="00CB5255" w:rsidP="00F105C3">
            <w:r w:rsidRPr="00D17D2E">
              <w:t>17,24**</w:t>
            </w:r>
          </w:p>
        </w:tc>
        <w:tc>
          <w:tcPr>
            <w:tcW w:w="562" w:type="pct"/>
            <w:tcBorders>
              <w:top w:val="outset" w:sz="6" w:space="0" w:color="auto"/>
              <w:left w:val="outset" w:sz="6" w:space="0" w:color="auto"/>
              <w:bottom w:val="outset" w:sz="6" w:space="0" w:color="auto"/>
              <w:right w:val="outset" w:sz="6" w:space="0" w:color="auto"/>
            </w:tcBorders>
            <w:vAlign w:val="center"/>
          </w:tcPr>
          <w:p w14:paraId="6AEFEE2F" w14:textId="77777777" w:rsidR="00CB5255" w:rsidRPr="00D17D2E" w:rsidRDefault="00CB5255" w:rsidP="00F105C3">
            <w:r w:rsidRPr="00D17D2E">
              <w:t>3,01</w:t>
            </w:r>
          </w:p>
        </w:tc>
        <w:tc>
          <w:tcPr>
            <w:tcW w:w="562" w:type="pct"/>
            <w:tcBorders>
              <w:top w:val="outset" w:sz="6" w:space="0" w:color="auto"/>
              <w:left w:val="outset" w:sz="6" w:space="0" w:color="auto"/>
              <w:bottom w:val="outset" w:sz="6" w:space="0" w:color="auto"/>
            </w:tcBorders>
            <w:vAlign w:val="center"/>
          </w:tcPr>
          <w:p w14:paraId="119162DC" w14:textId="77777777" w:rsidR="00CB5255" w:rsidRPr="00D17D2E" w:rsidRDefault="00CB5255" w:rsidP="00F105C3">
            <w:r w:rsidRPr="00D17D2E">
              <w:t>2,45</w:t>
            </w:r>
          </w:p>
        </w:tc>
      </w:tr>
      <w:tr w:rsidR="00CB5255" w:rsidRPr="00D17D2E" w14:paraId="1B51248E" w14:textId="77777777" w:rsidTr="00F105C3">
        <w:trPr>
          <w:tblCellSpacing w:w="0" w:type="dxa"/>
        </w:trPr>
        <w:tc>
          <w:tcPr>
            <w:tcW w:w="418" w:type="pct"/>
            <w:tcBorders>
              <w:top w:val="outset" w:sz="6" w:space="0" w:color="auto"/>
              <w:bottom w:val="outset" w:sz="6" w:space="0" w:color="auto"/>
              <w:right w:val="outset" w:sz="6" w:space="0" w:color="auto"/>
            </w:tcBorders>
            <w:vAlign w:val="center"/>
          </w:tcPr>
          <w:p w14:paraId="00D468E3" w14:textId="77777777" w:rsidR="00CB5255" w:rsidRPr="00D17D2E" w:rsidRDefault="00CB5255" w:rsidP="00F105C3">
            <w:r w:rsidRPr="00D17D2E">
              <w:t>7</w:t>
            </w:r>
          </w:p>
        </w:tc>
        <w:tc>
          <w:tcPr>
            <w:tcW w:w="980" w:type="pct"/>
            <w:tcBorders>
              <w:top w:val="outset" w:sz="6" w:space="0" w:color="auto"/>
              <w:left w:val="outset" w:sz="6" w:space="0" w:color="auto"/>
              <w:bottom w:val="outset" w:sz="6" w:space="0" w:color="auto"/>
              <w:right w:val="outset" w:sz="6" w:space="0" w:color="auto"/>
            </w:tcBorders>
            <w:vAlign w:val="center"/>
          </w:tcPr>
          <w:p w14:paraId="6FC8718D" w14:textId="77777777" w:rsidR="00CB5255" w:rsidRPr="00D17D2E" w:rsidRDefault="00CB5255" w:rsidP="00F105C3">
            <w:r w:rsidRPr="00D17D2E">
              <w:t>2-й вариант антиципирующей реакции (АР-2)</w:t>
            </w:r>
          </w:p>
        </w:tc>
        <w:tc>
          <w:tcPr>
            <w:tcW w:w="620" w:type="pct"/>
            <w:tcBorders>
              <w:top w:val="outset" w:sz="6" w:space="0" w:color="auto"/>
              <w:left w:val="outset" w:sz="6" w:space="0" w:color="auto"/>
              <w:bottom w:val="outset" w:sz="6" w:space="0" w:color="auto"/>
              <w:right w:val="outset" w:sz="6" w:space="0" w:color="auto"/>
            </w:tcBorders>
            <w:vAlign w:val="center"/>
          </w:tcPr>
          <w:p w14:paraId="77B92B0D" w14:textId="77777777" w:rsidR="00CB5255" w:rsidRPr="00D17D2E" w:rsidRDefault="00CB5255" w:rsidP="00F105C3">
            <w:r w:rsidRPr="00D17D2E">
              <w:t>56,47</w:t>
            </w:r>
          </w:p>
        </w:tc>
        <w:tc>
          <w:tcPr>
            <w:tcW w:w="562" w:type="pct"/>
            <w:tcBorders>
              <w:top w:val="outset" w:sz="6" w:space="0" w:color="auto"/>
              <w:left w:val="outset" w:sz="6" w:space="0" w:color="auto"/>
              <w:bottom w:val="outset" w:sz="6" w:space="0" w:color="auto"/>
              <w:right w:val="outset" w:sz="6" w:space="0" w:color="auto"/>
            </w:tcBorders>
            <w:vAlign w:val="center"/>
          </w:tcPr>
          <w:p w14:paraId="15B58EA2" w14:textId="77777777" w:rsidR="00CB5255" w:rsidRPr="00D17D2E" w:rsidRDefault="00CB5255" w:rsidP="00F105C3">
            <w:r w:rsidRPr="00D17D2E">
              <w:t>5,26</w:t>
            </w:r>
          </w:p>
        </w:tc>
        <w:tc>
          <w:tcPr>
            <w:tcW w:w="562" w:type="pct"/>
            <w:tcBorders>
              <w:top w:val="outset" w:sz="6" w:space="0" w:color="auto"/>
              <w:left w:val="outset" w:sz="6" w:space="0" w:color="auto"/>
              <w:bottom w:val="outset" w:sz="6" w:space="0" w:color="auto"/>
              <w:right w:val="outset" w:sz="6" w:space="0" w:color="auto"/>
            </w:tcBorders>
            <w:vAlign w:val="center"/>
          </w:tcPr>
          <w:p w14:paraId="712D8888" w14:textId="77777777" w:rsidR="00CB5255" w:rsidRPr="00D17D2E" w:rsidRDefault="00CB5255" w:rsidP="00F105C3">
            <w:r w:rsidRPr="00D17D2E">
              <w:t>5,11</w:t>
            </w:r>
          </w:p>
        </w:tc>
        <w:tc>
          <w:tcPr>
            <w:tcW w:w="735" w:type="pct"/>
            <w:tcBorders>
              <w:top w:val="outset" w:sz="6" w:space="0" w:color="auto"/>
              <w:left w:val="outset" w:sz="6" w:space="0" w:color="auto"/>
              <w:bottom w:val="outset" w:sz="6" w:space="0" w:color="auto"/>
              <w:right w:val="outset" w:sz="6" w:space="0" w:color="auto"/>
            </w:tcBorders>
            <w:vAlign w:val="center"/>
          </w:tcPr>
          <w:p w14:paraId="7ADBC5A2" w14:textId="77777777" w:rsidR="00CB5255" w:rsidRPr="00D17D2E" w:rsidRDefault="00CB5255" w:rsidP="00F105C3">
            <w:r w:rsidRPr="00D17D2E">
              <w:t>42.05**</w:t>
            </w:r>
          </w:p>
        </w:tc>
        <w:tc>
          <w:tcPr>
            <w:tcW w:w="562" w:type="pct"/>
            <w:tcBorders>
              <w:top w:val="outset" w:sz="6" w:space="0" w:color="auto"/>
              <w:left w:val="outset" w:sz="6" w:space="0" w:color="auto"/>
              <w:bottom w:val="outset" w:sz="6" w:space="0" w:color="auto"/>
              <w:right w:val="outset" w:sz="6" w:space="0" w:color="auto"/>
            </w:tcBorders>
            <w:vAlign w:val="center"/>
          </w:tcPr>
          <w:p w14:paraId="5C39DE59" w14:textId="77777777" w:rsidR="00CB5255" w:rsidRPr="00D17D2E" w:rsidRDefault="00CB5255" w:rsidP="00F105C3">
            <w:r w:rsidRPr="00D17D2E">
              <w:t>6,02</w:t>
            </w:r>
          </w:p>
        </w:tc>
        <w:tc>
          <w:tcPr>
            <w:tcW w:w="562" w:type="pct"/>
            <w:tcBorders>
              <w:top w:val="outset" w:sz="6" w:space="0" w:color="auto"/>
              <w:left w:val="outset" w:sz="6" w:space="0" w:color="auto"/>
              <w:bottom w:val="outset" w:sz="6" w:space="0" w:color="auto"/>
            </w:tcBorders>
            <w:vAlign w:val="center"/>
          </w:tcPr>
          <w:p w14:paraId="3313D7F8" w14:textId="77777777" w:rsidR="00CB5255" w:rsidRPr="00D17D2E" w:rsidRDefault="00CB5255" w:rsidP="00F105C3">
            <w:r w:rsidRPr="00D17D2E">
              <w:t>5,29</w:t>
            </w:r>
          </w:p>
        </w:tc>
      </w:tr>
      <w:tr w:rsidR="00CB5255" w:rsidRPr="00D17D2E" w14:paraId="6F023F07" w14:textId="77777777" w:rsidTr="00F105C3">
        <w:trPr>
          <w:tblCellSpacing w:w="0" w:type="dxa"/>
        </w:trPr>
        <w:tc>
          <w:tcPr>
            <w:tcW w:w="418" w:type="pct"/>
            <w:tcBorders>
              <w:top w:val="outset" w:sz="6" w:space="0" w:color="auto"/>
              <w:bottom w:val="outset" w:sz="6" w:space="0" w:color="auto"/>
              <w:right w:val="outset" w:sz="6" w:space="0" w:color="auto"/>
            </w:tcBorders>
            <w:vAlign w:val="center"/>
          </w:tcPr>
          <w:p w14:paraId="12F41ECD" w14:textId="77777777" w:rsidR="00CB5255" w:rsidRPr="00D17D2E" w:rsidRDefault="00CB5255" w:rsidP="00F105C3">
            <w:r w:rsidRPr="00D17D2E">
              <w:t>10</w:t>
            </w:r>
          </w:p>
        </w:tc>
        <w:tc>
          <w:tcPr>
            <w:tcW w:w="980" w:type="pct"/>
            <w:tcBorders>
              <w:top w:val="outset" w:sz="6" w:space="0" w:color="auto"/>
              <w:left w:val="outset" w:sz="6" w:space="0" w:color="auto"/>
              <w:bottom w:val="outset" w:sz="6" w:space="0" w:color="auto"/>
              <w:right w:val="outset" w:sz="6" w:space="0" w:color="auto"/>
            </w:tcBorders>
            <w:vAlign w:val="center"/>
          </w:tcPr>
          <w:p w14:paraId="3A4E4F54" w14:textId="77777777" w:rsidR="00CB5255" w:rsidRPr="00D17D2E" w:rsidRDefault="00CB5255" w:rsidP="00F105C3">
            <w:r w:rsidRPr="00D17D2E">
              <w:t>Соотношение преждевременных и запаздывающих реакций</w:t>
            </w:r>
          </w:p>
        </w:tc>
        <w:tc>
          <w:tcPr>
            <w:tcW w:w="620" w:type="pct"/>
            <w:tcBorders>
              <w:top w:val="outset" w:sz="6" w:space="0" w:color="auto"/>
              <w:left w:val="outset" w:sz="6" w:space="0" w:color="auto"/>
              <w:bottom w:val="outset" w:sz="6" w:space="0" w:color="auto"/>
              <w:right w:val="outset" w:sz="6" w:space="0" w:color="auto"/>
            </w:tcBorders>
            <w:vAlign w:val="center"/>
          </w:tcPr>
          <w:p w14:paraId="69460D79" w14:textId="77777777" w:rsidR="00CB5255" w:rsidRPr="00D17D2E" w:rsidRDefault="00CB5255" w:rsidP="00F105C3">
            <w:r w:rsidRPr="00D17D2E">
              <w:t>5,98/ 4,72</w:t>
            </w:r>
          </w:p>
        </w:tc>
        <w:tc>
          <w:tcPr>
            <w:tcW w:w="562" w:type="pct"/>
            <w:tcBorders>
              <w:top w:val="outset" w:sz="6" w:space="0" w:color="auto"/>
              <w:left w:val="outset" w:sz="6" w:space="0" w:color="auto"/>
              <w:bottom w:val="outset" w:sz="6" w:space="0" w:color="auto"/>
              <w:right w:val="outset" w:sz="6" w:space="0" w:color="auto"/>
            </w:tcBorders>
            <w:vAlign w:val="center"/>
          </w:tcPr>
          <w:p w14:paraId="3F7FD17E" w14:textId="77777777" w:rsidR="00CB5255" w:rsidRPr="00D17D2E" w:rsidRDefault="00CB5255" w:rsidP="00F105C3">
            <w:r w:rsidRPr="00D17D2E">
              <w:t>-</w:t>
            </w:r>
          </w:p>
        </w:tc>
        <w:tc>
          <w:tcPr>
            <w:tcW w:w="562" w:type="pct"/>
            <w:tcBorders>
              <w:top w:val="outset" w:sz="6" w:space="0" w:color="auto"/>
              <w:left w:val="outset" w:sz="6" w:space="0" w:color="auto"/>
              <w:bottom w:val="outset" w:sz="6" w:space="0" w:color="auto"/>
              <w:right w:val="outset" w:sz="6" w:space="0" w:color="auto"/>
            </w:tcBorders>
            <w:vAlign w:val="center"/>
          </w:tcPr>
          <w:p w14:paraId="2594B640" w14:textId="77777777" w:rsidR="00CB5255" w:rsidRPr="00D17D2E" w:rsidRDefault="00CB5255" w:rsidP="00F105C3">
            <w:r w:rsidRPr="00D17D2E">
              <w:t>-</w:t>
            </w:r>
          </w:p>
        </w:tc>
        <w:tc>
          <w:tcPr>
            <w:tcW w:w="735" w:type="pct"/>
            <w:tcBorders>
              <w:top w:val="outset" w:sz="6" w:space="0" w:color="auto"/>
              <w:left w:val="outset" w:sz="6" w:space="0" w:color="auto"/>
              <w:bottom w:val="outset" w:sz="6" w:space="0" w:color="auto"/>
              <w:right w:val="outset" w:sz="6" w:space="0" w:color="auto"/>
            </w:tcBorders>
            <w:vAlign w:val="center"/>
          </w:tcPr>
          <w:p w14:paraId="5520892B" w14:textId="77777777" w:rsidR="00CB5255" w:rsidRPr="00D17D2E" w:rsidRDefault="00CB5255" w:rsidP="00F105C3">
            <w:r w:rsidRPr="00D17D2E">
              <w:t>5,17/ 4,89</w:t>
            </w:r>
          </w:p>
        </w:tc>
        <w:tc>
          <w:tcPr>
            <w:tcW w:w="562" w:type="pct"/>
            <w:tcBorders>
              <w:top w:val="outset" w:sz="6" w:space="0" w:color="auto"/>
              <w:left w:val="outset" w:sz="6" w:space="0" w:color="auto"/>
              <w:bottom w:val="outset" w:sz="6" w:space="0" w:color="auto"/>
              <w:right w:val="outset" w:sz="6" w:space="0" w:color="auto"/>
            </w:tcBorders>
            <w:vAlign w:val="center"/>
          </w:tcPr>
          <w:p w14:paraId="5C3B213E" w14:textId="77777777" w:rsidR="00CB5255" w:rsidRPr="00D17D2E" w:rsidRDefault="00CB5255" w:rsidP="00F105C3">
            <w:r w:rsidRPr="00D17D2E">
              <w:t>-</w:t>
            </w:r>
          </w:p>
        </w:tc>
        <w:tc>
          <w:tcPr>
            <w:tcW w:w="562" w:type="pct"/>
            <w:tcBorders>
              <w:top w:val="outset" w:sz="6" w:space="0" w:color="auto"/>
              <w:left w:val="outset" w:sz="6" w:space="0" w:color="auto"/>
              <w:bottom w:val="outset" w:sz="6" w:space="0" w:color="auto"/>
            </w:tcBorders>
            <w:vAlign w:val="center"/>
          </w:tcPr>
          <w:p w14:paraId="63773391" w14:textId="77777777" w:rsidR="00CB5255" w:rsidRPr="00D17D2E" w:rsidRDefault="00CB5255" w:rsidP="00F105C3">
            <w:r w:rsidRPr="00D17D2E">
              <w:t>-</w:t>
            </w:r>
          </w:p>
        </w:tc>
      </w:tr>
    </w:tbl>
    <w:p w14:paraId="4438EB53" w14:textId="77777777" w:rsidR="00CB5255" w:rsidRPr="00D17D2E" w:rsidRDefault="00CB5255" w:rsidP="00CB5255">
      <w:pPr>
        <w:spacing w:before="120"/>
        <w:ind w:firstLine="567"/>
        <w:jc w:val="both"/>
      </w:pPr>
      <w:r w:rsidRPr="00D17D2E">
        <w:t>Примечание. Знаком «*» обозначены статистически достоверные различия при р &lt;0,05, знаком «**» — при р &lt; 0,01.</w:t>
      </w:r>
    </w:p>
    <w:p w14:paraId="56A8ABB0" w14:textId="77777777" w:rsidR="00CB5255" w:rsidRPr="00D17D2E" w:rsidRDefault="00CB5255" w:rsidP="00CB5255">
      <w:pPr>
        <w:spacing w:before="120"/>
        <w:ind w:firstLine="567"/>
        <w:jc w:val="both"/>
      </w:pPr>
      <w:r w:rsidRPr="00D17D2E">
        <w:t>Таблица 2. Динамика психомоторных и перцептивных качеств у боксеров в процессе адаптации к тренировочным нагрузкам, мс</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19"/>
        <w:gridCol w:w="1516"/>
        <w:gridCol w:w="981"/>
        <w:gridCol w:w="879"/>
        <w:gridCol w:w="981"/>
        <w:gridCol w:w="879"/>
        <w:gridCol w:w="981"/>
        <w:gridCol w:w="879"/>
        <w:gridCol w:w="1807"/>
      </w:tblGrid>
      <w:tr w:rsidR="00CB5255" w:rsidRPr="00D17D2E" w14:paraId="2B672784" w14:textId="77777777" w:rsidTr="00F105C3">
        <w:trPr>
          <w:tblCellSpacing w:w="0" w:type="dxa"/>
        </w:trPr>
        <w:tc>
          <w:tcPr>
            <w:tcW w:w="373" w:type="pct"/>
            <w:vMerge w:val="restart"/>
            <w:tcBorders>
              <w:top w:val="outset" w:sz="6" w:space="0" w:color="auto"/>
              <w:bottom w:val="outset" w:sz="6" w:space="0" w:color="auto"/>
              <w:right w:val="outset" w:sz="6" w:space="0" w:color="auto"/>
            </w:tcBorders>
            <w:vAlign w:val="center"/>
          </w:tcPr>
          <w:p w14:paraId="1FCF654B" w14:textId="77777777" w:rsidR="00CB5255" w:rsidRPr="00D17D2E" w:rsidRDefault="00CB5255" w:rsidP="00F105C3">
            <w:r w:rsidRPr="00D17D2E">
              <w:t>№</w:t>
            </w:r>
          </w:p>
        </w:tc>
        <w:tc>
          <w:tcPr>
            <w:tcW w:w="787" w:type="pct"/>
            <w:vMerge w:val="restart"/>
            <w:tcBorders>
              <w:top w:val="outset" w:sz="6" w:space="0" w:color="auto"/>
              <w:left w:val="outset" w:sz="6" w:space="0" w:color="auto"/>
              <w:bottom w:val="outset" w:sz="6" w:space="0" w:color="auto"/>
              <w:right w:val="outset" w:sz="6" w:space="0" w:color="auto"/>
            </w:tcBorders>
            <w:vAlign w:val="center"/>
          </w:tcPr>
          <w:p w14:paraId="726DA65D" w14:textId="77777777" w:rsidR="00CB5255" w:rsidRPr="00D17D2E" w:rsidRDefault="00CB5255" w:rsidP="00F105C3">
            <w:r w:rsidRPr="00D17D2E">
              <w:t>Показатели</w:t>
            </w:r>
          </w:p>
        </w:tc>
        <w:tc>
          <w:tcPr>
            <w:tcW w:w="967" w:type="pct"/>
            <w:gridSpan w:val="2"/>
            <w:tcBorders>
              <w:top w:val="outset" w:sz="6" w:space="0" w:color="auto"/>
              <w:left w:val="outset" w:sz="6" w:space="0" w:color="auto"/>
              <w:bottom w:val="outset" w:sz="6" w:space="0" w:color="auto"/>
              <w:right w:val="outset" w:sz="6" w:space="0" w:color="auto"/>
            </w:tcBorders>
            <w:vAlign w:val="center"/>
          </w:tcPr>
          <w:p w14:paraId="73943FDC" w14:textId="77777777" w:rsidR="00CB5255" w:rsidRPr="00D17D2E" w:rsidRDefault="00CB5255" w:rsidP="00F105C3">
            <w:r w:rsidRPr="00D17D2E">
              <w:t>1-й МЦ</w:t>
            </w:r>
          </w:p>
        </w:tc>
        <w:tc>
          <w:tcPr>
            <w:tcW w:w="967" w:type="pct"/>
            <w:gridSpan w:val="2"/>
            <w:tcBorders>
              <w:top w:val="outset" w:sz="6" w:space="0" w:color="auto"/>
              <w:left w:val="outset" w:sz="6" w:space="0" w:color="auto"/>
              <w:bottom w:val="outset" w:sz="6" w:space="0" w:color="auto"/>
              <w:right w:val="outset" w:sz="6" w:space="0" w:color="auto"/>
            </w:tcBorders>
            <w:vAlign w:val="center"/>
          </w:tcPr>
          <w:p w14:paraId="1962C15A" w14:textId="77777777" w:rsidR="00CB5255" w:rsidRPr="00D17D2E" w:rsidRDefault="00CB5255" w:rsidP="00F105C3">
            <w:r w:rsidRPr="00D17D2E">
              <w:t>2-й МЦ</w:t>
            </w:r>
          </w:p>
        </w:tc>
        <w:tc>
          <w:tcPr>
            <w:tcW w:w="967" w:type="pct"/>
            <w:gridSpan w:val="2"/>
            <w:tcBorders>
              <w:top w:val="outset" w:sz="6" w:space="0" w:color="auto"/>
              <w:left w:val="outset" w:sz="6" w:space="0" w:color="auto"/>
              <w:bottom w:val="outset" w:sz="6" w:space="0" w:color="auto"/>
              <w:right w:val="outset" w:sz="6" w:space="0" w:color="auto"/>
            </w:tcBorders>
            <w:vAlign w:val="center"/>
          </w:tcPr>
          <w:p w14:paraId="7CA058DB" w14:textId="77777777" w:rsidR="00CB5255" w:rsidRPr="00D17D2E" w:rsidRDefault="00CB5255" w:rsidP="00F105C3">
            <w:r w:rsidRPr="00D17D2E">
              <w:t>3-й МЦ</w:t>
            </w:r>
          </w:p>
        </w:tc>
        <w:tc>
          <w:tcPr>
            <w:tcW w:w="939" w:type="pct"/>
            <w:vMerge w:val="restart"/>
            <w:tcBorders>
              <w:top w:val="outset" w:sz="6" w:space="0" w:color="auto"/>
              <w:left w:val="outset" w:sz="6" w:space="0" w:color="auto"/>
              <w:bottom w:val="outset" w:sz="6" w:space="0" w:color="auto"/>
            </w:tcBorders>
            <w:vAlign w:val="center"/>
          </w:tcPr>
          <w:p w14:paraId="2E7DCE7C" w14:textId="77777777" w:rsidR="00CB5255" w:rsidRPr="00D17D2E" w:rsidRDefault="00CB5255" w:rsidP="00F105C3">
            <w:r w:rsidRPr="00D17D2E">
              <w:t>Достоверность различий, р</w:t>
            </w:r>
          </w:p>
        </w:tc>
      </w:tr>
      <w:tr w:rsidR="00CB5255" w:rsidRPr="00D17D2E" w14:paraId="58D60AD0" w14:textId="77777777" w:rsidTr="00F105C3">
        <w:trPr>
          <w:tblCellSpacing w:w="0" w:type="dxa"/>
        </w:trPr>
        <w:tc>
          <w:tcPr>
            <w:tcW w:w="373" w:type="pct"/>
            <w:vMerge/>
            <w:tcBorders>
              <w:top w:val="outset" w:sz="6" w:space="0" w:color="auto"/>
              <w:bottom w:val="outset" w:sz="6" w:space="0" w:color="auto"/>
              <w:right w:val="outset" w:sz="6" w:space="0" w:color="auto"/>
            </w:tcBorders>
            <w:vAlign w:val="center"/>
          </w:tcPr>
          <w:p w14:paraId="2F63BCD5" w14:textId="77777777" w:rsidR="00CB5255" w:rsidRPr="00D17D2E" w:rsidRDefault="00CB5255" w:rsidP="00F105C3"/>
        </w:tc>
        <w:tc>
          <w:tcPr>
            <w:tcW w:w="787" w:type="pct"/>
            <w:vMerge/>
            <w:tcBorders>
              <w:top w:val="outset" w:sz="6" w:space="0" w:color="auto"/>
              <w:left w:val="outset" w:sz="6" w:space="0" w:color="auto"/>
              <w:bottom w:val="outset" w:sz="6" w:space="0" w:color="auto"/>
              <w:right w:val="outset" w:sz="6" w:space="0" w:color="auto"/>
            </w:tcBorders>
            <w:vAlign w:val="center"/>
          </w:tcPr>
          <w:p w14:paraId="205014F7" w14:textId="77777777" w:rsidR="00CB5255" w:rsidRPr="00D17D2E" w:rsidRDefault="00CB5255" w:rsidP="00F105C3"/>
        </w:tc>
        <w:tc>
          <w:tcPr>
            <w:tcW w:w="510" w:type="pct"/>
            <w:tcBorders>
              <w:top w:val="outset" w:sz="6" w:space="0" w:color="auto"/>
              <w:left w:val="outset" w:sz="6" w:space="0" w:color="auto"/>
              <w:bottom w:val="outset" w:sz="6" w:space="0" w:color="auto"/>
              <w:right w:val="outset" w:sz="6" w:space="0" w:color="auto"/>
            </w:tcBorders>
            <w:vAlign w:val="center"/>
          </w:tcPr>
          <w:p w14:paraId="3B411C8D" w14:textId="77777777" w:rsidR="00CB5255" w:rsidRPr="00D17D2E" w:rsidRDefault="00CB5255" w:rsidP="00F105C3">
            <w:r w:rsidRPr="00D17D2E">
              <w:t>X</w:t>
            </w:r>
          </w:p>
        </w:tc>
        <w:tc>
          <w:tcPr>
            <w:tcW w:w="457" w:type="pct"/>
            <w:tcBorders>
              <w:top w:val="outset" w:sz="6" w:space="0" w:color="auto"/>
              <w:left w:val="outset" w:sz="6" w:space="0" w:color="auto"/>
              <w:bottom w:val="outset" w:sz="6" w:space="0" w:color="auto"/>
              <w:right w:val="outset" w:sz="6" w:space="0" w:color="auto"/>
            </w:tcBorders>
            <w:vAlign w:val="center"/>
          </w:tcPr>
          <w:p w14:paraId="4BF11860" w14:textId="6A36D44C" w:rsidR="00CB5255" w:rsidRPr="00D17D2E" w:rsidRDefault="00753962" w:rsidP="00F105C3">
            <w:r w:rsidRPr="00D17D2E">
              <w:rPr>
                <w:noProof/>
              </w:rPr>
              <w:drawing>
                <wp:inline distT="0" distB="0" distL="0" distR="0" wp14:anchorId="0E6723F1" wp14:editId="7D6A1865">
                  <wp:extent cx="95250"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510" w:type="pct"/>
            <w:tcBorders>
              <w:top w:val="outset" w:sz="6" w:space="0" w:color="auto"/>
              <w:left w:val="outset" w:sz="6" w:space="0" w:color="auto"/>
              <w:bottom w:val="outset" w:sz="6" w:space="0" w:color="auto"/>
              <w:right w:val="outset" w:sz="6" w:space="0" w:color="auto"/>
            </w:tcBorders>
            <w:vAlign w:val="center"/>
          </w:tcPr>
          <w:p w14:paraId="7B40FBD4" w14:textId="77777777" w:rsidR="00CB5255" w:rsidRPr="00D17D2E" w:rsidRDefault="00CB5255" w:rsidP="00F105C3">
            <w:r w:rsidRPr="00D17D2E">
              <w:t>X</w:t>
            </w:r>
          </w:p>
        </w:tc>
        <w:tc>
          <w:tcPr>
            <w:tcW w:w="457" w:type="pct"/>
            <w:tcBorders>
              <w:top w:val="outset" w:sz="6" w:space="0" w:color="auto"/>
              <w:left w:val="outset" w:sz="6" w:space="0" w:color="auto"/>
              <w:bottom w:val="outset" w:sz="6" w:space="0" w:color="auto"/>
              <w:right w:val="outset" w:sz="6" w:space="0" w:color="auto"/>
            </w:tcBorders>
            <w:vAlign w:val="center"/>
          </w:tcPr>
          <w:p w14:paraId="0709F5DF" w14:textId="513266AD" w:rsidR="00CB5255" w:rsidRPr="00D17D2E" w:rsidRDefault="00753962" w:rsidP="00F105C3">
            <w:r w:rsidRPr="00D17D2E">
              <w:rPr>
                <w:noProof/>
              </w:rPr>
              <w:drawing>
                <wp:inline distT="0" distB="0" distL="0" distR="0" wp14:anchorId="25DA9E95" wp14:editId="12C2AB4D">
                  <wp:extent cx="85725"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510" w:type="pct"/>
            <w:tcBorders>
              <w:top w:val="outset" w:sz="6" w:space="0" w:color="auto"/>
              <w:left w:val="outset" w:sz="6" w:space="0" w:color="auto"/>
              <w:bottom w:val="outset" w:sz="6" w:space="0" w:color="auto"/>
              <w:right w:val="outset" w:sz="6" w:space="0" w:color="auto"/>
            </w:tcBorders>
            <w:vAlign w:val="center"/>
          </w:tcPr>
          <w:p w14:paraId="242A173F" w14:textId="77777777" w:rsidR="00CB5255" w:rsidRPr="00D17D2E" w:rsidRDefault="00CB5255" w:rsidP="00F105C3">
            <w:r w:rsidRPr="00D17D2E">
              <w:t>X</w:t>
            </w:r>
          </w:p>
        </w:tc>
        <w:tc>
          <w:tcPr>
            <w:tcW w:w="457" w:type="pct"/>
            <w:tcBorders>
              <w:top w:val="outset" w:sz="6" w:space="0" w:color="auto"/>
              <w:left w:val="outset" w:sz="6" w:space="0" w:color="auto"/>
              <w:bottom w:val="outset" w:sz="6" w:space="0" w:color="auto"/>
              <w:right w:val="outset" w:sz="6" w:space="0" w:color="auto"/>
            </w:tcBorders>
            <w:vAlign w:val="center"/>
          </w:tcPr>
          <w:p w14:paraId="7DCA9E4E" w14:textId="562FD3DD" w:rsidR="00CB5255" w:rsidRPr="00D17D2E" w:rsidRDefault="00753962" w:rsidP="00F105C3">
            <w:r w:rsidRPr="00D17D2E">
              <w:rPr>
                <w:noProof/>
              </w:rPr>
              <w:drawing>
                <wp:inline distT="0" distB="0" distL="0" distR="0" wp14:anchorId="4F027F4A" wp14:editId="48C8B0B4">
                  <wp:extent cx="85725" cy="11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939" w:type="pct"/>
            <w:vMerge/>
            <w:tcBorders>
              <w:top w:val="outset" w:sz="6" w:space="0" w:color="auto"/>
              <w:left w:val="outset" w:sz="6" w:space="0" w:color="auto"/>
              <w:bottom w:val="outset" w:sz="6" w:space="0" w:color="auto"/>
            </w:tcBorders>
            <w:vAlign w:val="center"/>
          </w:tcPr>
          <w:p w14:paraId="61280F0B" w14:textId="77777777" w:rsidR="00CB5255" w:rsidRPr="00D17D2E" w:rsidRDefault="00CB5255" w:rsidP="00F105C3"/>
        </w:tc>
      </w:tr>
      <w:tr w:rsidR="00CB5255" w:rsidRPr="00D17D2E" w14:paraId="0B244894" w14:textId="77777777" w:rsidTr="00F105C3">
        <w:trPr>
          <w:tblCellSpacing w:w="0" w:type="dxa"/>
        </w:trPr>
        <w:tc>
          <w:tcPr>
            <w:tcW w:w="373" w:type="pct"/>
            <w:tcBorders>
              <w:top w:val="outset" w:sz="6" w:space="0" w:color="auto"/>
              <w:bottom w:val="outset" w:sz="6" w:space="0" w:color="auto"/>
              <w:right w:val="outset" w:sz="6" w:space="0" w:color="auto"/>
            </w:tcBorders>
            <w:vAlign w:val="center"/>
          </w:tcPr>
          <w:p w14:paraId="2669A408" w14:textId="77777777" w:rsidR="00CB5255" w:rsidRPr="00D17D2E" w:rsidRDefault="00CB5255" w:rsidP="00F105C3">
            <w:r w:rsidRPr="00D17D2E">
              <w:t>1</w:t>
            </w:r>
          </w:p>
        </w:tc>
        <w:tc>
          <w:tcPr>
            <w:tcW w:w="787" w:type="pct"/>
            <w:tcBorders>
              <w:top w:val="outset" w:sz="6" w:space="0" w:color="auto"/>
              <w:left w:val="outset" w:sz="6" w:space="0" w:color="auto"/>
              <w:bottom w:val="outset" w:sz="6" w:space="0" w:color="auto"/>
              <w:right w:val="outset" w:sz="6" w:space="0" w:color="auto"/>
            </w:tcBorders>
            <w:vAlign w:val="center"/>
          </w:tcPr>
          <w:p w14:paraId="3DC691E9" w14:textId="77777777" w:rsidR="00CB5255" w:rsidRPr="00D17D2E" w:rsidRDefault="00CB5255" w:rsidP="00F105C3">
            <w:r w:rsidRPr="00D17D2E">
              <w:t>ПР</w:t>
            </w:r>
          </w:p>
        </w:tc>
        <w:tc>
          <w:tcPr>
            <w:tcW w:w="510" w:type="pct"/>
            <w:tcBorders>
              <w:top w:val="outset" w:sz="6" w:space="0" w:color="auto"/>
              <w:left w:val="outset" w:sz="6" w:space="0" w:color="auto"/>
              <w:bottom w:val="outset" w:sz="6" w:space="0" w:color="auto"/>
              <w:right w:val="outset" w:sz="6" w:space="0" w:color="auto"/>
            </w:tcBorders>
            <w:vAlign w:val="center"/>
          </w:tcPr>
          <w:p w14:paraId="05D86AAB" w14:textId="77777777" w:rsidR="00CB5255" w:rsidRPr="00D17D2E" w:rsidRDefault="00CB5255" w:rsidP="00F105C3">
            <w:r w:rsidRPr="00D17D2E">
              <w:t>163,7</w:t>
            </w:r>
          </w:p>
        </w:tc>
        <w:tc>
          <w:tcPr>
            <w:tcW w:w="457" w:type="pct"/>
            <w:tcBorders>
              <w:top w:val="outset" w:sz="6" w:space="0" w:color="auto"/>
              <w:left w:val="outset" w:sz="6" w:space="0" w:color="auto"/>
              <w:bottom w:val="outset" w:sz="6" w:space="0" w:color="auto"/>
              <w:right w:val="outset" w:sz="6" w:space="0" w:color="auto"/>
            </w:tcBorders>
            <w:vAlign w:val="center"/>
          </w:tcPr>
          <w:p w14:paraId="5A80DF7C" w14:textId="77777777" w:rsidR="00CB5255" w:rsidRPr="00D17D2E" w:rsidRDefault="00CB5255" w:rsidP="00F105C3">
            <w:r w:rsidRPr="00D17D2E">
              <w:t>10,2</w:t>
            </w:r>
          </w:p>
        </w:tc>
        <w:tc>
          <w:tcPr>
            <w:tcW w:w="510" w:type="pct"/>
            <w:tcBorders>
              <w:top w:val="outset" w:sz="6" w:space="0" w:color="auto"/>
              <w:left w:val="outset" w:sz="6" w:space="0" w:color="auto"/>
              <w:bottom w:val="outset" w:sz="6" w:space="0" w:color="auto"/>
              <w:right w:val="outset" w:sz="6" w:space="0" w:color="auto"/>
            </w:tcBorders>
            <w:vAlign w:val="center"/>
          </w:tcPr>
          <w:p w14:paraId="1D0A8F2F" w14:textId="77777777" w:rsidR="00CB5255" w:rsidRPr="00D17D2E" w:rsidRDefault="00CB5255" w:rsidP="00F105C3">
            <w:r w:rsidRPr="00D17D2E">
              <w:t>170,4</w:t>
            </w:r>
          </w:p>
        </w:tc>
        <w:tc>
          <w:tcPr>
            <w:tcW w:w="457" w:type="pct"/>
            <w:tcBorders>
              <w:top w:val="outset" w:sz="6" w:space="0" w:color="auto"/>
              <w:left w:val="outset" w:sz="6" w:space="0" w:color="auto"/>
              <w:bottom w:val="outset" w:sz="6" w:space="0" w:color="auto"/>
              <w:right w:val="outset" w:sz="6" w:space="0" w:color="auto"/>
            </w:tcBorders>
            <w:vAlign w:val="center"/>
          </w:tcPr>
          <w:p w14:paraId="3923D092" w14:textId="77777777" w:rsidR="00CB5255" w:rsidRPr="00D17D2E" w:rsidRDefault="00CB5255" w:rsidP="00F105C3">
            <w:r w:rsidRPr="00D17D2E">
              <w:t>12,9</w:t>
            </w:r>
          </w:p>
        </w:tc>
        <w:tc>
          <w:tcPr>
            <w:tcW w:w="510" w:type="pct"/>
            <w:tcBorders>
              <w:top w:val="outset" w:sz="6" w:space="0" w:color="auto"/>
              <w:left w:val="outset" w:sz="6" w:space="0" w:color="auto"/>
              <w:bottom w:val="outset" w:sz="6" w:space="0" w:color="auto"/>
              <w:right w:val="outset" w:sz="6" w:space="0" w:color="auto"/>
            </w:tcBorders>
            <w:vAlign w:val="center"/>
          </w:tcPr>
          <w:p w14:paraId="2E054A5B" w14:textId="77777777" w:rsidR="00CB5255" w:rsidRPr="00D17D2E" w:rsidRDefault="00CB5255" w:rsidP="00F105C3">
            <w:r w:rsidRPr="00D17D2E">
              <w:t>167.2</w:t>
            </w:r>
          </w:p>
        </w:tc>
        <w:tc>
          <w:tcPr>
            <w:tcW w:w="457" w:type="pct"/>
            <w:tcBorders>
              <w:top w:val="outset" w:sz="6" w:space="0" w:color="auto"/>
              <w:left w:val="outset" w:sz="6" w:space="0" w:color="auto"/>
              <w:bottom w:val="outset" w:sz="6" w:space="0" w:color="auto"/>
              <w:right w:val="outset" w:sz="6" w:space="0" w:color="auto"/>
            </w:tcBorders>
            <w:vAlign w:val="center"/>
          </w:tcPr>
          <w:p w14:paraId="1C024C51" w14:textId="77777777" w:rsidR="00CB5255" w:rsidRPr="00D17D2E" w:rsidRDefault="00CB5255" w:rsidP="00F105C3">
            <w:r w:rsidRPr="00D17D2E">
              <w:t>10,8</w:t>
            </w:r>
          </w:p>
        </w:tc>
        <w:tc>
          <w:tcPr>
            <w:tcW w:w="939" w:type="pct"/>
            <w:tcBorders>
              <w:top w:val="outset" w:sz="6" w:space="0" w:color="auto"/>
              <w:left w:val="outset" w:sz="6" w:space="0" w:color="auto"/>
              <w:bottom w:val="outset" w:sz="6" w:space="0" w:color="auto"/>
            </w:tcBorders>
            <w:vAlign w:val="center"/>
          </w:tcPr>
          <w:p w14:paraId="1F368F4D" w14:textId="77777777" w:rsidR="00CB5255" w:rsidRPr="00D17D2E" w:rsidRDefault="00CB5255" w:rsidP="00F105C3">
            <w:r w:rsidRPr="00D17D2E">
              <w:t>1-2&lt;0,05</w:t>
            </w:r>
          </w:p>
        </w:tc>
      </w:tr>
      <w:tr w:rsidR="00CB5255" w:rsidRPr="00D17D2E" w14:paraId="13A856EE" w14:textId="77777777" w:rsidTr="00F105C3">
        <w:trPr>
          <w:tblCellSpacing w:w="0" w:type="dxa"/>
        </w:trPr>
        <w:tc>
          <w:tcPr>
            <w:tcW w:w="373" w:type="pct"/>
            <w:tcBorders>
              <w:top w:val="outset" w:sz="6" w:space="0" w:color="auto"/>
              <w:bottom w:val="outset" w:sz="6" w:space="0" w:color="auto"/>
              <w:right w:val="outset" w:sz="6" w:space="0" w:color="auto"/>
            </w:tcBorders>
            <w:vAlign w:val="center"/>
          </w:tcPr>
          <w:p w14:paraId="0A0113CF" w14:textId="77777777" w:rsidR="00CB5255" w:rsidRPr="00D17D2E" w:rsidRDefault="00CB5255" w:rsidP="00F105C3">
            <w:r w:rsidRPr="00D17D2E">
              <w:t>2</w:t>
            </w:r>
          </w:p>
        </w:tc>
        <w:tc>
          <w:tcPr>
            <w:tcW w:w="787" w:type="pct"/>
            <w:tcBorders>
              <w:top w:val="outset" w:sz="6" w:space="0" w:color="auto"/>
              <w:left w:val="outset" w:sz="6" w:space="0" w:color="auto"/>
              <w:bottom w:val="outset" w:sz="6" w:space="0" w:color="auto"/>
              <w:right w:val="outset" w:sz="6" w:space="0" w:color="auto"/>
            </w:tcBorders>
            <w:vAlign w:val="center"/>
          </w:tcPr>
          <w:p w14:paraId="6661AEF5" w14:textId="77777777" w:rsidR="00CB5255" w:rsidRPr="00D17D2E" w:rsidRDefault="00CB5255" w:rsidP="00F105C3">
            <w:r w:rsidRPr="00D17D2E">
              <w:t>ПРПр</w:t>
            </w:r>
          </w:p>
        </w:tc>
        <w:tc>
          <w:tcPr>
            <w:tcW w:w="510" w:type="pct"/>
            <w:tcBorders>
              <w:top w:val="outset" w:sz="6" w:space="0" w:color="auto"/>
              <w:left w:val="outset" w:sz="6" w:space="0" w:color="auto"/>
              <w:bottom w:val="outset" w:sz="6" w:space="0" w:color="auto"/>
              <w:right w:val="outset" w:sz="6" w:space="0" w:color="auto"/>
            </w:tcBorders>
            <w:vAlign w:val="center"/>
          </w:tcPr>
          <w:p w14:paraId="4C81E723" w14:textId="77777777" w:rsidR="00CB5255" w:rsidRPr="00D17D2E" w:rsidRDefault="00CB5255" w:rsidP="00F105C3">
            <w:r w:rsidRPr="00D17D2E">
              <w:t>161,8</w:t>
            </w:r>
          </w:p>
        </w:tc>
        <w:tc>
          <w:tcPr>
            <w:tcW w:w="457" w:type="pct"/>
            <w:tcBorders>
              <w:top w:val="outset" w:sz="6" w:space="0" w:color="auto"/>
              <w:left w:val="outset" w:sz="6" w:space="0" w:color="auto"/>
              <w:bottom w:val="outset" w:sz="6" w:space="0" w:color="auto"/>
              <w:right w:val="outset" w:sz="6" w:space="0" w:color="auto"/>
            </w:tcBorders>
            <w:vAlign w:val="center"/>
          </w:tcPr>
          <w:p w14:paraId="2E8D0667" w14:textId="77777777" w:rsidR="00CB5255" w:rsidRPr="00D17D2E" w:rsidRDefault="00CB5255" w:rsidP="00F105C3">
            <w:r w:rsidRPr="00D17D2E">
              <w:t>9.3</w:t>
            </w:r>
          </w:p>
        </w:tc>
        <w:tc>
          <w:tcPr>
            <w:tcW w:w="510" w:type="pct"/>
            <w:tcBorders>
              <w:top w:val="outset" w:sz="6" w:space="0" w:color="auto"/>
              <w:left w:val="outset" w:sz="6" w:space="0" w:color="auto"/>
              <w:bottom w:val="outset" w:sz="6" w:space="0" w:color="auto"/>
              <w:right w:val="outset" w:sz="6" w:space="0" w:color="auto"/>
            </w:tcBorders>
            <w:vAlign w:val="center"/>
          </w:tcPr>
          <w:p w14:paraId="733B6B57" w14:textId="77777777" w:rsidR="00CB5255" w:rsidRPr="00D17D2E" w:rsidRDefault="00CB5255" w:rsidP="00F105C3">
            <w:r w:rsidRPr="00D17D2E">
              <w:t>165,8</w:t>
            </w:r>
          </w:p>
        </w:tc>
        <w:tc>
          <w:tcPr>
            <w:tcW w:w="457" w:type="pct"/>
            <w:tcBorders>
              <w:top w:val="outset" w:sz="6" w:space="0" w:color="auto"/>
              <w:left w:val="outset" w:sz="6" w:space="0" w:color="auto"/>
              <w:bottom w:val="outset" w:sz="6" w:space="0" w:color="auto"/>
              <w:right w:val="outset" w:sz="6" w:space="0" w:color="auto"/>
            </w:tcBorders>
            <w:vAlign w:val="center"/>
          </w:tcPr>
          <w:p w14:paraId="4991E536" w14:textId="77777777" w:rsidR="00CB5255" w:rsidRPr="00D17D2E" w:rsidRDefault="00CB5255" w:rsidP="00F105C3">
            <w:r w:rsidRPr="00D17D2E">
              <w:t>10,4</w:t>
            </w:r>
          </w:p>
        </w:tc>
        <w:tc>
          <w:tcPr>
            <w:tcW w:w="510" w:type="pct"/>
            <w:tcBorders>
              <w:top w:val="outset" w:sz="6" w:space="0" w:color="auto"/>
              <w:left w:val="outset" w:sz="6" w:space="0" w:color="auto"/>
              <w:bottom w:val="outset" w:sz="6" w:space="0" w:color="auto"/>
              <w:right w:val="outset" w:sz="6" w:space="0" w:color="auto"/>
            </w:tcBorders>
            <w:vAlign w:val="center"/>
          </w:tcPr>
          <w:p w14:paraId="7D132526" w14:textId="77777777" w:rsidR="00CB5255" w:rsidRPr="00D17D2E" w:rsidRDefault="00CB5255" w:rsidP="00F105C3">
            <w:r w:rsidRPr="00D17D2E">
              <w:t>159,2</w:t>
            </w:r>
          </w:p>
        </w:tc>
        <w:tc>
          <w:tcPr>
            <w:tcW w:w="457" w:type="pct"/>
            <w:tcBorders>
              <w:top w:val="outset" w:sz="6" w:space="0" w:color="auto"/>
              <w:left w:val="outset" w:sz="6" w:space="0" w:color="auto"/>
              <w:bottom w:val="outset" w:sz="6" w:space="0" w:color="auto"/>
              <w:right w:val="outset" w:sz="6" w:space="0" w:color="auto"/>
            </w:tcBorders>
            <w:vAlign w:val="center"/>
          </w:tcPr>
          <w:p w14:paraId="62852F85" w14:textId="77777777" w:rsidR="00CB5255" w:rsidRPr="00D17D2E" w:rsidRDefault="00CB5255" w:rsidP="00F105C3">
            <w:r w:rsidRPr="00D17D2E">
              <w:t>9.5</w:t>
            </w:r>
          </w:p>
        </w:tc>
        <w:tc>
          <w:tcPr>
            <w:tcW w:w="939" w:type="pct"/>
            <w:tcBorders>
              <w:top w:val="outset" w:sz="6" w:space="0" w:color="auto"/>
              <w:left w:val="outset" w:sz="6" w:space="0" w:color="auto"/>
              <w:bottom w:val="outset" w:sz="6" w:space="0" w:color="auto"/>
            </w:tcBorders>
            <w:vAlign w:val="center"/>
          </w:tcPr>
          <w:p w14:paraId="2A7CDFF4" w14:textId="77777777" w:rsidR="00CB5255" w:rsidRPr="00D17D2E" w:rsidRDefault="00CB5255" w:rsidP="00F105C3">
            <w:r w:rsidRPr="00D17D2E">
              <w:t>2-3&lt;0,05</w:t>
            </w:r>
          </w:p>
        </w:tc>
      </w:tr>
      <w:tr w:rsidR="00CB5255" w:rsidRPr="00D17D2E" w14:paraId="3746BAF1" w14:textId="77777777" w:rsidTr="00F105C3">
        <w:trPr>
          <w:tblCellSpacing w:w="0" w:type="dxa"/>
        </w:trPr>
        <w:tc>
          <w:tcPr>
            <w:tcW w:w="373" w:type="pct"/>
            <w:tcBorders>
              <w:top w:val="outset" w:sz="6" w:space="0" w:color="auto"/>
              <w:bottom w:val="outset" w:sz="6" w:space="0" w:color="auto"/>
              <w:right w:val="outset" w:sz="6" w:space="0" w:color="auto"/>
            </w:tcBorders>
            <w:vAlign w:val="center"/>
          </w:tcPr>
          <w:p w14:paraId="3C1BA048" w14:textId="77777777" w:rsidR="00CB5255" w:rsidRPr="00D17D2E" w:rsidRDefault="00CB5255" w:rsidP="00F105C3">
            <w:r w:rsidRPr="00D17D2E">
              <w:t>3</w:t>
            </w:r>
          </w:p>
        </w:tc>
        <w:tc>
          <w:tcPr>
            <w:tcW w:w="787" w:type="pct"/>
            <w:tcBorders>
              <w:top w:val="outset" w:sz="6" w:space="0" w:color="auto"/>
              <w:left w:val="outset" w:sz="6" w:space="0" w:color="auto"/>
              <w:bottom w:val="outset" w:sz="6" w:space="0" w:color="auto"/>
              <w:right w:val="outset" w:sz="6" w:space="0" w:color="auto"/>
            </w:tcBorders>
            <w:vAlign w:val="center"/>
          </w:tcPr>
          <w:p w14:paraId="0AE0D05D" w14:textId="77777777" w:rsidR="00CB5255" w:rsidRPr="00D17D2E" w:rsidRDefault="00CB5255" w:rsidP="00F105C3">
            <w:r w:rsidRPr="00D17D2E">
              <w:t>РВ-1</w:t>
            </w:r>
          </w:p>
        </w:tc>
        <w:tc>
          <w:tcPr>
            <w:tcW w:w="510" w:type="pct"/>
            <w:tcBorders>
              <w:top w:val="outset" w:sz="6" w:space="0" w:color="auto"/>
              <w:left w:val="outset" w:sz="6" w:space="0" w:color="auto"/>
              <w:bottom w:val="outset" w:sz="6" w:space="0" w:color="auto"/>
              <w:right w:val="outset" w:sz="6" w:space="0" w:color="auto"/>
            </w:tcBorders>
            <w:vAlign w:val="center"/>
          </w:tcPr>
          <w:p w14:paraId="6DA629F8" w14:textId="77777777" w:rsidR="00CB5255" w:rsidRPr="00D17D2E" w:rsidRDefault="00CB5255" w:rsidP="00F105C3">
            <w:r w:rsidRPr="00D17D2E">
              <w:t>335,5</w:t>
            </w:r>
          </w:p>
        </w:tc>
        <w:tc>
          <w:tcPr>
            <w:tcW w:w="457" w:type="pct"/>
            <w:tcBorders>
              <w:top w:val="outset" w:sz="6" w:space="0" w:color="auto"/>
              <w:left w:val="outset" w:sz="6" w:space="0" w:color="auto"/>
              <w:bottom w:val="outset" w:sz="6" w:space="0" w:color="auto"/>
              <w:right w:val="outset" w:sz="6" w:space="0" w:color="auto"/>
            </w:tcBorders>
            <w:vAlign w:val="center"/>
          </w:tcPr>
          <w:p w14:paraId="1AA4F30D" w14:textId="77777777" w:rsidR="00CB5255" w:rsidRPr="00D17D2E" w:rsidRDefault="00CB5255" w:rsidP="00F105C3">
            <w:r w:rsidRPr="00D17D2E">
              <w:t>15.9</w:t>
            </w:r>
          </w:p>
        </w:tc>
        <w:tc>
          <w:tcPr>
            <w:tcW w:w="510" w:type="pct"/>
            <w:tcBorders>
              <w:top w:val="outset" w:sz="6" w:space="0" w:color="auto"/>
              <w:left w:val="outset" w:sz="6" w:space="0" w:color="auto"/>
              <w:bottom w:val="outset" w:sz="6" w:space="0" w:color="auto"/>
              <w:right w:val="outset" w:sz="6" w:space="0" w:color="auto"/>
            </w:tcBorders>
            <w:vAlign w:val="center"/>
          </w:tcPr>
          <w:p w14:paraId="450CF930" w14:textId="77777777" w:rsidR="00CB5255" w:rsidRPr="00D17D2E" w:rsidRDefault="00CB5255" w:rsidP="00F105C3">
            <w:r w:rsidRPr="00D17D2E">
              <w:t>326,9</w:t>
            </w:r>
          </w:p>
        </w:tc>
        <w:tc>
          <w:tcPr>
            <w:tcW w:w="457" w:type="pct"/>
            <w:tcBorders>
              <w:top w:val="outset" w:sz="6" w:space="0" w:color="auto"/>
              <w:left w:val="outset" w:sz="6" w:space="0" w:color="auto"/>
              <w:bottom w:val="outset" w:sz="6" w:space="0" w:color="auto"/>
              <w:right w:val="outset" w:sz="6" w:space="0" w:color="auto"/>
            </w:tcBorders>
            <w:vAlign w:val="center"/>
          </w:tcPr>
          <w:p w14:paraId="1DC07A82" w14:textId="77777777" w:rsidR="00CB5255" w:rsidRPr="00D17D2E" w:rsidRDefault="00CB5255" w:rsidP="00F105C3">
            <w:r w:rsidRPr="00D17D2E">
              <w:t>14,4</w:t>
            </w:r>
          </w:p>
        </w:tc>
        <w:tc>
          <w:tcPr>
            <w:tcW w:w="510" w:type="pct"/>
            <w:tcBorders>
              <w:top w:val="outset" w:sz="6" w:space="0" w:color="auto"/>
              <w:left w:val="outset" w:sz="6" w:space="0" w:color="auto"/>
              <w:bottom w:val="outset" w:sz="6" w:space="0" w:color="auto"/>
              <w:right w:val="outset" w:sz="6" w:space="0" w:color="auto"/>
            </w:tcBorders>
            <w:vAlign w:val="center"/>
          </w:tcPr>
          <w:p w14:paraId="7C289F6B" w14:textId="77777777" w:rsidR="00CB5255" w:rsidRPr="00D17D2E" w:rsidRDefault="00CB5255" w:rsidP="00F105C3">
            <w:r w:rsidRPr="00D17D2E">
              <w:t>3197</w:t>
            </w:r>
          </w:p>
        </w:tc>
        <w:tc>
          <w:tcPr>
            <w:tcW w:w="457" w:type="pct"/>
            <w:tcBorders>
              <w:top w:val="outset" w:sz="6" w:space="0" w:color="auto"/>
              <w:left w:val="outset" w:sz="6" w:space="0" w:color="auto"/>
              <w:bottom w:val="outset" w:sz="6" w:space="0" w:color="auto"/>
              <w:right w:val="outset" w:sz="6" w:space="0" w:color="auto"/>
            </w:tcBorders>
            <w:vAlign w:val="center"/>
          </w:tcPr>
          <w:p w14:paraId="3D78D60A" w14:textId="77777777" w:rsidR="00CB5255" w:rsidRPr="00D17D2E" w:rsidRDefault="00CB5255" w:rsidP="00F105C3">
            <w:r w:rsidRPr="00D17D2E">
              <w:t>12,1</w:t>
            </w:r>
          </w:p>
        </w:tc>
        <w:tc>
          <w:tcPr>
            <w:tcW w:w="939" w:type="pct"/>
            <w:tcBorders>
              <w:top w:val="outset" w:sz="6" w:space="0" w:color="auto"/>
              <w:left w:val="outset" w:sz="6" w:space="0" w:color="auto"/>
              <w:bottom w:val="outset" w:sz="6" w:space="0" w:color="auto"/>
            </w:tcBorders>
            <w:vAlign w:val="center"/>
          </w:tcPr>
          <w:p w14:paraId="5FB8155F" w14:textId="77777777" w:rsidR="00CB5255" w:rsidRPr="00D17D2E" w:rsidRDefault="00CB5255" w:rsidP="00F105C3">
            <w:r w:rsidRPr="00D17D2E">
              <w:t>1-3&lt;0,01,</w:t>
            </w:r>
          </w:p>
          <w:p w14:paraId="3418D240" w14:textId="77777777" w:rsidR="00CB5255" w:rsidRPr="00D17D2E" w:rsidRDefault="00CB5255" w:rsidP="00F105C3">
            <w:r w:rsidRPr="00D17D2E">
              <w:t>2-3&lt;0,05</w:t>
            </w:r>
          </w:p>
        </w:tc>
      </w:tr>
      <w:tr w:rsidR="00CB5255" w:rsidRPr="00D17D2E" w14:paraId="523CC032" w14:textId="77777777" w:rsidTr="00F105C3">
        <w:trPr>
          <w:tblCellSpacing w:w="0" w:type="dxa"/>
        </w:trPr>
        <w:tc>
          <w:tcPr>
            <w:tcW w:w="373" w:type="pct"/>
            <w:tcBorders>
              <w:top w:val="outset" w:sz="6" w:space="0" w:color="auto"/>
              <w:bottom w:val="outset" w:sz="6" w:space="0" w:color="auto"/>
              <w:right w:val="outset" w:sz="6" w:space="0" w:color="auto"/>
            </w:tcBorders>
            <w:vAlign w:val="center"/>
          </w:tcPr>
          <w:p w14:paraId="2F7E734A" w14:textId="77777777" w:rsidR="00CB5255" w:rsidRPr="00D17D2E" w:rsidRDefault="00CB5255" w:rsidP="00F105C3">
            <w:r w:rsidRPr="00D17D2E">
              <w:t>4</w:t>
            </w:r>
          </w:p>
        </w:tc>
        <w:tc>
          <w:tcPr>
            <w:tcW w:w="787" w:type="pct"/>
            <w:tcBorders>
              <w:top w:val="outset" w:sz="6" w:space="0" w:color="auto"/>
              <w:left w:val="outset" w:sz="6" w:space="0" w:color="auto"/>
              <w:bottom w:val="outset" w:sz="6" w:space="0" w:color="auto"/>
              <w:right w:val="outset" w:sz="6" w:space="0" w:color="auto"/>
            </w:tcBorders>
            <w:vAlign w:val="center"/>
          </w:tcPr>
          <w:p w14:paraId="21199927" w14:textId="77777777" w:rsidR="00CB5255" w:rsidRPr="00D17D2E" w:rsidRDefault="00CB5255" w:rsidP="00F105C3">
            <w:r w:rsidRPr="00D17D2E">
              <w:t>АР-1</w:t>
            </w:r>
          </w:p>
        </w:tc>
        <w:tc>
          <w:tcPr>
            <w:tcW w:w="510" w:type="pct"/>
            <w:tcBorders>
              <w:top w:val="outset" w:sz="6" w:space="0" w:color="auto"/>
              <w:left w:val="outset" w:sz="6" w:space="0" w:color="auto"/>
              <w:bottom w:val="outset" w:sz="6" w:space="0" w:color="auto"/>
              <w:right w:val="outset" w:sz="6" w:space="0" w:color="auto"/>
            </w:tcBorders>
            <w:vAlign w:val="center"/>
          </w:tcPr>
          <w:p w14:paraId="6E153AA4" w14:textId="77777777" w:rsidR="00CB5255" w:rsidRPr="00D17D2E" w:rsidRDefault="00CB5255" w:rsidP="00F105C3">
            <w:r w:rsidRPr="00D17D2E">
              <w:t>54.8</w:t>
            </w:r>
          </w:p>
        </w:tc>
        <w:tc>
          <w:tcPr>
            <w:tcW w:w="457" w:type="pct"/>
            <w:tcBorders>
              <w:top w:val="outset" w:sz="6" w:space="0" w:color="auto"/>
              <w:left w:val="outset" w:sz="6" w:space="0" w:color="auto"/>
              <w:bottom w:val="outset" w:sz="6" w:space="0" w:color="auto"/>
              <w:right w:val="outset" w:sz="6" w:space="0" w:color="auto"/>
            </w:tcBorders>
            <w:vAlign w:val="center"/>
          </w:tcPr>
          <w:p w14:paraId="3F779EBD" w14:textId="77777777" w:rsidR="00CB5255" w:rsidRPr="00D17D2E" w:rsidRDefault="00CB5255" w:rsidP="00F105C3">
            <w:r w:rsidRPr="00D17D2E">
              <w:t>4,9</w:t>
            </w:r>
          </w:p>
        </w:tc>
        <w:tc>
          <w:tcPr>
            <w:tcW w:w="510" w:type="pct"/>
            <w:tcBorders>
              <w:top w:val="outset" w:sz="6" w:space="0" w:color="auto"/>
              <w:left w:val="outset" w:sz="6" w:space="0" w:color="auto"/>
              <w:bottom w:val="outset" w:sz="6" w:space="0" w:color="auto"/>
              <w:right w:val="outset" w:sz="6" w:space="0" w:color="auto"/>
            </w:tcBorders>
            <w:vAlign w:val="center"/>
          </w:tcPr>
          <w:p w14:paraId="6B11878F" w14:textId="77777777" w:rsidR="00CB5255" w:rsidRPr="00D17D2E" w:rsidRDefault="00CB5255" w:rsidP="00F105C3">
            <w:r w:rsidRPr="00D17D2E">
              <w:t>49,4</w:t>
            </w:r>
          </w:p>
        </w:tc>
        <w:tc>
          <w:tcPr>
            <w:tcW w:w="457" w:type="pct"/>
            <w:tcBorders>
              <w:top w:val="outset" w:sz="6" w:space="0" w:color="auto"/>
              <w:left w:val="outset" w:sz="6" w:space="0" w:color="auto"/>
              <w:bottom w:val="outset" w:sz="6" w:space="0" w:color="auto"/>
              <w:right w:val="outset" w:sz="6" w:space="0" w:color="auto"/>
            </w:tcBorders>
            <w:vAlign w:val="center"/>
          </w:tcPr>
          <w:p w14:paraId="1A8A5D0E" w14:textId="77777777" w:rsidR="00CB5255" w:rsidRPr="00D17D2E" w:rsidRDefault="00CB5255" w:rsidP="00F105C3">
            <w:r w:rsidRPr="00D17D2E">
              <w:t>4,6</w:t>
            </w:r>
          </w:p>
        </w:tc>
        <w:tc>
          <w:tcPr>
            <w:tcW w:w="510" w:type="pct"/>
            <w:tcBorders>
              <w:top w:val="outset" w:sz="6" w:space="0" w:color="auto"/>
              <w:left w:val="outset" w:sz="6" w:space="0" w:color="auto"/>
              <w:bottom w:val="outset" w:sz="6" w:space="0" w:color="auto"/>
              <w:right w:val="outset" w:sz="6" w:space="0" w:color="auto"/>
            </w:tcBorders>
            <w:vAlign w:val="center"/>
          </w:tcPr>
          <w:p w14:paraId="4920AF56" w14:textId="77777777" w:rsidR="00CB5255" w:rsidRPr="00D17D2E" w:rsidRDefault="00CB5255" w:rsidP="00F105C3">
            <w:r w:rsidRPr="00D17D2E">
              <w:t>36,2</w:t>
            </w:r>
          </w:p>
        </w:tc>
        <w:tc>
          <w:tcPr>
            <w:tcW w:w="457" w:type="pct"/>
            <w:tcBorders>
              <w:top w:val="outset" w:sz="6" w:space="0" w:color="auto"/>
              <w:left w:val="outset" w:sz="6" w:space="0" w:color="auto"/>
              <w:bottom w:val="outset" w:sz="6" w:space="0" w:color="auto"/>
              <w:right w:val="outset" w:sz="6" w:space="0" w:color="auto"/>
            </w:tcBorders>
            <w:vAlign w:val="center"/>
          </w:tcPr>
          <w:p w14:paraId="05F35A80" w14:textId="77777777" w:rsidR="00CB5255" w:rsidRPr="00D17D2E" w:rsidRDefault="00CB5255" w:rsidP="00F105C3">
            <w:r w:rsidRPr="00D17D2E">
              <w:t>3,9</w:t>
            </w:r>
          </w:p>
        </w:tc>
        <w:tc>
          <w:tcPr>
            <w:tcW w:w="939" w:type="pct"/>
            <w:tcBorders>
              <w:top w:val="outset" w:sz="6" w:space="0" w:color="auto"/>
              <w:left w:val="outset" w:sz="6" w:space="0" w:color="auto"/>
              <w:bottom w:val="outset" w:sz="6" w:space="0" w:color="auto"/>
            </w:tcBorders>
            <w:vAlign w:val="center"/>
          </w:tcPr>
          <w:p w14:paraId="63E39553" w14:textId="77777777" w:rsidR="00CB5255" w:rsidRPr="00D17D2E" w:rsidRDefault="00CB5255" w:rsidP="00F105C3">
            <w:r w:rsidRPr="00D17D2E">
              <w:t>1-3&lt;0,01,</w:t>
            </w:r>
          </w:p>
          <w:p w14:paraId="2CE46D2A" w14:textId="77777777" w:rsidR="00CB5255" w:rsidRPr="00D17D2E" w:rsidRDefault="00CB5255" w:rsidP="00F105C3">
            <w:r w:rsidRPr="00D17D2E">
              <w:t>2-3&lt;0,05</w:t>
            </w:r>
          </w:p>
        </w:tc>
      </w:tr>
      <w:tr w:rsidR="00CB5255" w:rsidRPr="00D17D2E" w14:paraId="5A7F4F69" w14:textId="77777777" w:rsidTr="00F105C3">
        <w:trPr>
          <w:tblCellSpacing w:w="0" w:type="dxa"/>
        </w:trPr>
        <w:tc>
          <w:tcPr>
            <w:tcW w:w="373" w:type="pct"/>
            <w:tcBorders>
              <w:top w:val="outset" w:sz="6" w:space="0" w:color="auto"/>
              <w:bottom w:val="outset" w:sz="6" w:space="0" w:color="auto"/>
              <w:right w:val="outset" w:sz="6" w:space="0" w:color="auto"/>
            </w:tcBorders>
            <w:vAlign w:val="center"/>
          </w:tcPr>
          <w:p w14:paraId="7FA61321" w14:textId="77777777" w:rsidR="00CB5255" w:rsidRPr="00D17D2E" w:rsidRDefault="00CB5255" w:rsidP="00F105C3">
            <w:r w:rsidRPr="00D17D2E">
              <w:t>5</w:t>
            </w:r>
          </w:p>
        </w:tc>
        <w:tc>
          <w:tcPr>
            <w:tcW w:w="787" w:type="pct"/>
            <w:tcBorders>
              <w:top w:val="outset" w:sz="6" w:space="0" w:color="auto"/>
              <w:left w:val="outset" w:sz="6" w:space="0" w:color="auto"/>
              <w:bottom w:val="outset" w:sz="6" w:space="0" w:color="auto"/>
              <w:right w:val="outset" w:sz="6" w:space="0" w:color="auto"/>
            </w:tcBorders>
            <w:vAlign w:val="center"/>
          </w:tcPr>
          <w:p w14:paraId="2138D872" w14:textId="77777777" w:rsidR="00CB5255" w:rsidRPr="00D17D2E" w:rsidRDefault="00CB5255" w:rsidP="00F105C3">
            <w:r w:rsidRPr="00D17D2E">
              <w:t>АР-2</w:t>
            </w:r>
          </w:p>
        </w:tc>
        <w:tc>
          <w:tcPr>
            <w:tcW w:w="510" w:type="pct"/>
            <w:tcBorders>
              <w:top w:val="outset" w:sz="6" w:space="0" w:color="auto"/>
              <w:left w:val="outset" w:sz="6" w:space="0" w:color="auto"/>
              <w:bottom w:val="outset" w:sz="6" w:space="0" w:color="auto"/>
              <w:right w:val="outset" w:sz="6" w:space="0" w:color="auto"/>
            </w:tcBorders>
            <w:vAlign w:val="center"/>
          </w:tcPr>
          <w:p w14:paraId="1CD43FD8" w14:textId="77777777" w:rsidR="00CB5255" w:rsidRPr="00D17D2E" w:rsidRDefault="00CB5255" w:rsidP="00F105C3">
            <w:r w:rsidRPr="00D17D2E">
              <w:t>59,1</w:t>
            </w:r>
          </w:p>
        </w:tc>
        <w:tc>
          <w:tcPr>
            <w:tcW w:w="457" w:type="pct"/>
            <w:tcBorders>
              <w:top w:val="outset" w:sz="6" w:space="0" w:color="auto"/>
              <w:left w:val="outset" w:sz="6" w:space="0" w:color="auto"/>
              <w:bottom w:val="outset" w:sz="6" w:space="0" w:color="auto"/>
              <w:right w:val="outset" w:sz="6" w:space="0" w:color="auto"/>
            </w:tcBorders>
            <w:vAlign w:val="center"/>
          </w:tcPr>
          <w:p w14:paraId="15A1FE50" w14:textId="77777777" w:rsidR="00CB5255" w:rsidRPr="00D17D2E" w:rsidRDefault="00CB5255" w:rsidP="00F105C3">
            <w:r w:rsidRPr="00D17D2E">
              <w:t>5,2</w:t>
            </w:r>
          </w:p>
        </w:tc>
        <w:tc>
          <w:tcPr>
            <w:tcW w:w="510" w:type="pct"/>
            <w:tcBorders>
              <w:top w:val="outset" w:sz="6" w:space="0" w:color="auto"/>
              <w:left w:val="outset" w:sz="6" w:space="0" w:color="auto"/>
              <w:bottom w:val="outset" w:sz="6" w:space="0" w:color="auto"/>
              <w:right w:val="outset" w:sz="6" w:space="0" w:color="auto"/>
            </w:tcBorders>
            <w:vAlign w:val="center"/>
          </w:tcPr>
          <w:p w14:paraId="02A6096D" w14:textId="77777777" w:rsidR="00CB5255" w:rsidRPr="00D17D2E" w:rsidRDefault="00CB5255" w:rsidP="00F105C3">
            <w:r w:rsidRPr="00D17D2E">
              <w:t>50.3</w:t>
            </w:r>
          </w:p>
        </w:tc>
        <w:tc>
          <w:tcPr>
            <w:tcW w:w="457" w:type="pct"/>
            <w:tcBorders>
              <w:top w:val="outset" w:sz="6" w:space="0" w:color="auto"/>
              <w:left w:val="outset" w:sz="6" w:space="0" w:color="auto"/>
              <w:bottom w:val="outset" w:sz="6" w:space="0" w:color="auto"/>
              <w:right w:val="outset" w:sz="6" w:space="0" w:color="auto"/>
            </w:tcBorders>
            <w:vAlign w:val="center"/>
          </w:tcPr>
          <w:p w14:paraId="36C43D37" w14:textId="77777777" w:rsidR="00CB5255" w:rsidRPr="00D17D2E" w:rsidRDefault="00CB5255" w:rsidP="00F105C3">
            <w:r w:rsidRPr="00D17D2E">
              <w:t>4,7</w:t>
            </w:r>
          </w:p>
        </w:tc>
        <w:tc>
          <w:tcPr>
            <w:tcW w:w="510" w:type="pct"/>
            <w:tcBorders>
              <w:top w:val="outset" w:sz="6" w:space="0" w:color="auto"/>
              <w:left w:val="outset" w:sz="6" w:space="0" w:color="auto"/>
              <w:bottom w:val="outset" w:sz="6" w:space="0" w:color="auto"/>
              <w:right w:val="outset" w:sz="6" w:space="0" w:color="auto"/>
            </w:tcBorders>
            <w:vAlign w:val="center"/>
          </w:tcPr>
          <w:p w14:paraId="216D3DAD" w14:textId="77777777" w:rsidR="00CB5255" w:rsidRPr="00D17D2E" w:rsidRDefault="00CB5255" w:rsidP="00F105C3">
            <w:r w:rsidRPr="00D17D2E">
              <w:t>42,2</w:t>
            </w:r>
          </w:p>
        </w:tc>
        <w:tc>
          <w:tcPr>
            <w:tcW w:w="457" w:type="pct"/>
            <w:tcBorders>
              <w:top w:val="outset" w:sz="6" w:space="0" w:color="auto"/>
              <w:left w:val="outset" w:sz="6" w:space="0" w:color="auto"/>
              <w:bottom w:val="outset" w:sz="6" w:space="0" w:color="auto"/>
              <w:right w:val="outset" w:sz="6" w:space="0" w:color="auto"/>
            </w:tcBorders>
            <w:vAlign w:val="center"/>
          </w:tcPr>
          <w:p w14:paraId="76E3E664" w14:textId="77777777" w:rsidR="00CB5255" w:rsidRPr="00D17D2E" w:rsidRDefault="00CB5255" w:rsidP="00F105C3">
            <w:r w:rsidRPr="00D17D2E">
              <w:t>4,0</w:t>
            </w:r>
          </w:p>
        </w:tc>
        <w:tc>
          <w:tcPr>
            <w:tcW w:w="939" w:type="pct"/>
            <w:tcBorders>
              <w:top w:val="outset" w:sz="6" w:space="0" w:color="auto"/>
              <w:left w:val="outset" w:sz="6" w:space="0" w:color="auto"/>
              <w:bottom w:val="outset" w:sz="6" w:space="0" w:color="auto"/>
            </w:tcBorders>
            <w:vAlign w:val="center"/>
          </w:tcPr>
          <w:p w14:paraId="200A94A6" w14:textId="77777777" w:rsidR="00CB5255" w:rsidRPr="00D17D2E" w:rsidRDefault="00CB5255" w:rsidP="00F105C3">
            <w:r w:rsidRPr="00D17D2E">
              <w:t>1-2&lt;0,05,</w:t>
            </w:r>
          </w:p>
          <w:p w14:paraId="50F563C5" w14:textId="77777777" w:rsidR="00CB5255" w:rsidRPr="00D17D2E" w:rsidRDefault="00CB5255" w:rsidP="00F105C3">
            <w:r w:rsidRPr="00D17D2E">
              <w:t>1-3&lt;0,01,</w:t>
            </w:r>
          </w:p>
          <w:p w14:paraId="710150A2" w14:textId="77777777" w:rsidR="00CB5255" w:rsidRPr="00D17D2E" w:rsidRDefault="00CB5255" w:rsidP="00F105C3">
            <w:r w:rsidRPr="00D17D2E">
              <w:t>2-3&lt;0,05</w:t>
            </w:r>
          </w:p>
        </w:tc>
      </w:tr>
    </w:tbl>
    <w:p w14:paraId="61165306" w14:textId="77777777" w:rsidR="00CB5255" w:rsidRPr="00D17D2E" w:rsidRDefault="00CB5255" w:rsidP="00CB5255">
      <w:pPr>
        <w:spacing w:before="120"/>
        <w:ind w:firstLine="567"/>
        <w:jc w:val="both"/>
      </w:pPr>
      <w:r w:rsidRPr="00D17D2E">
        <w:t>Примечание. В графе «Достоверность различий» числами 1-3 обозначены номера микроциклов подготовки, относительно которых определяется уровень статистической достоверности различий.</w:t>
      </w:r>
    </w:p>
    <w:p w14:paraId="307BEBE4" w14:textId="77777777" w:rsidR="00CB5255" w:rsidRPr="00D17D2E" w:rsidRDefault="00CB5255" w:rsidP="00CB5255">
      <w:pPr>
        <w:spacing w:before="120"/>
        <w:ind w:firstLine="567"/>
        <w:jc w:val="both"/>
      </w:pPr>
      <w:r w:rsidRPr="00D17D2E">
        <w:t xml:space="preserve">Остальные показатели характеризуют развитие психомоторных компонентов специальных способностей боксера, которые проявляются в элементарных двигательных действиях, отражающих особенности целевых установок при решении специфических оперативных задач. </w:t>
      </w:r>
    </w:p>
    <w:p w14:paraId="1D155416" w14:textId="77777777" w:rsidR="00CB5255" w:rsidRPr="00D17D2E" w:rsidRDefault="00CB5255" w:rsidP="00CB5255">
      <w:pPr>
        <w:spacing w:before="120"/>
        <w:ind w:firstLine="567"/>
        <w:jc w:val="both"/>
      </w:pPr>
      <w:r w:rsidRPr="00D17D2E">
        <w:t xml:space="preserve">Таким образом, изучаемые нами психомоторные показатели включаются в мезоструктуру [4] спортивной деятельности. С одной стороны, они количественно характеризуют отдельные структурные единицы такой деятельности (психомоторные действия). Эти действия объединяются в целостную систему взаимосвязанных друг с другом элементов психомоторной деятельности. С другой стороны, они отражают качественные характеристики специальных способностей единоборца, поскольку проявляются в динамике становления профессионального мастерства. </w:t>
      </w:r>
    </w:p>
    <w:p w14:paraId="564783B1" w14:textId="77777777" w:rsidR="00CB5255" w:rsidRPr="00D17D2E" w:rsidRDefault="00CB5255" w:rsidP="00CB5255">
      <w:pPr>
        <w:spacing w:before="120"/>
        <w:ind w:firstLine="567"/>
        <w:jc w:val="both"/>
      </w:pPr>
      <w:r w:rsidRPr="00D17D2E">
        <w:t xml:space="preserve">Увеличение тренированности спортсмена выражается в изменении психомоторных показателей, но при этом мы имеем дело не с суммой изменений, а с органической интеграцией, новым, более совершенным качеством, включающим взаимное переплетение составляющих [2, 8]. </w:t>
      </w:r>
    </w:p>
    <w:p w14:paraId="109403E1" w14:textId="77777777" w:rsidR="00CB5255" w:rsidRPr="00D17D2E" w:rsidRDefault="00CB5255" w:rsidP="00CB5255">
      <w:pPr>
        <w:spacing w:before="120"/>
        <w:ind w:firstLine="567"/>
        <w:jc w:val="both"/>
      </w:pPr>
      <w:r w:rsidRPr="00D17D2E">
        <w:t xml:space="preserve">Если рассматривать адаптацию в широком смысле, как способность обнаруживать целенаправленное поведение в сложных средах, а также как сам процесс такого приспособления, то при изучении особенностей спортивной деятельности предметом специального анализа становится долговременная психическая адаптация к тренировочным </w:t>
      </w:r>
      <w:r w:rsidRPr="00D17D2E">
        <w:lastRenderedPageBreak/>
        <w:t xml:space="preserve">и соревновательным нагрузкам. Как "система" выступает психика спортсмена, а как "приспосабливающееся поведение" - закономерные изменения в психике, которые являются следствием воздействия тренировочных и соревновательных нагрузок и направлены на повышение их переносимости, что в итоге детерминирует повышение эффективности спортивной деятельности. Поскольку эти изменения (динамика психических процессов и состояний) происходят в ответ на нагрузки, можно говорить о "реактивности психики". Мы рассматриваем реактивность психики спортсмена как общий адаптационный синдром, определяющийся характером тренировочных и соревновательных нагрузок в данном виде спорта. Его составляющими будут изменения структурных и динамических характеристик психических процессов и состояний, а также целостная реакция психики спортсменов на воздействия нагрузок. </w:t>
      </w:r>
    </w:p>
    <w:p w14:paraId="19659BC4" w14:textId="77777777" w:rsidR="00CB5255" w:rsidRPr="00D17D2E" w:rsidRDefault="00CB5255" w:rsidP="00CB5255">
      <w:pPr>
        <w:spacing w:before="120"/>
        <w:ind w:firstLine="567"/>
        <w:jc w:val="both"/>
      </w:pPr>
      <w:r w:rsidRPr="00D17D2E">
        <w:t xml:space="preserve">При изучении особенностей адаптации высококвалифицированных боксеров (n = 48) к специфическим нагрузкам применялся сокращенный по отношению к предыдущему комплекс методов. </w:t>
      </w:r>
    </w:p>
    <w:p w14:paraId="6A157D8D" w14:textId="77777777" w:rsidR="00CB5255" w:rsidRPr="00D17D2E" w:rsidRDefault="00CB5255" w:rsidP="00CB5255">
      <w:pPr>
        <w:spacing w:before="120"/>
        <w:ind w:firstLine="567"/>
        <w:jc w:val="both"/>
      </w:pPr>
      <w:r w:rsidRPr="00D17D2E">
        <w:t xml:space="preserve">Как показали результаты анализа эмпирических данных (табл. 2), в динамике показателей психомоторного реагирования в процессе предсоревновательной подготовки заметно улучшение (в большинстве случаев достоверное при статистическом уровне значимости). </w:t>
      </w:r>
    </w:p>
    <w:p w14:paraId="557E71C6" w14:textId="77777777" w:rsidR="00CB5255" w:rsidRPr="00D17D2E" w:rsidRDefault="00CB5255" w:rsidP="00CB5255">
      <w:pPr>
        <w:spacing w:before="120"/>
        <w:ind w:firstLine="567"/>
        <w:jc w:val="both"/>
      </w:pPr>
      <w:r w:rsidRPr="00D17D2E">
        <w:t xml:space="preserve">В остальных случаях наблюдается статистически достоверное позитивное изменение психомоторных качеств, еще более выраженное после 2-го МЦ. Наиболее динамичными оказались показатели точности АР-2, и это косвенно свидетельствует о том, что такое психомоторное качество наиболее референтно [13] для деятельности единоборца. Диагностируемые психомоторные качества не только референтны, но и сенситивны, т. е. чувствительны к воздействию нагрузок. Следовательно, точность психомоторных действий - один из ведущих критериев эффективности процесса адаптации единоборца к тренировочным нагрузкам. </w:t>
      </w:r>
    </w:p>
    <w:p w14:paraId="6EDF93D1" w14:textId="77777777" w:rsidR="00CB5255" w:rsidRPr="00D17D2E" w:rsidRDefault="00CB5255" w:rsidP="00CB5255">
      <w:pPr>
        <w:spacing w:before="120"/>
        <w:ind w:firstLine="567"/>
        <w:jc w:val="both"/>
      </w:pPr>
      <w:r w:rsidRPr="00D17D2E">
        <w:t xml:space="preserve">Возможно, ухудшение показателей простой реакции при одновременном улучшении быстроты реакции выбора и точности антиципирующей реакции свидетельствует о вхождении боксеров в спортивную форму. </w:t>
      </w:r>
    </w:p>
    <w:p w14:paraId="12369F6E" w14:textId="77777777" w:rsidR="00CB5255" w:rsidRPr="00D17D2E" w:rsidRDefault="00CB5255" w:rsidP="00CB5255">
      <w:pPr>
        <w:spacing w:before="120"/>
        <w:ind w:firstLine="567"/>
        <w:jc w:val="both"/>
      </w:pPr>
      <w:r w:rsidRPr="00D17D2E">
        <w:t xml:space="preserve">В результате воздействия тренировочных нагрузок происходят изменения адаптационных функций, что может привести к их рассогласовани ю и неадекватным психомоторным реакциям на нагрузки. Можно считать, что такие рассогласования в подготовке единоборцев встречаются довольно часто, особенно на этапе непосредственной подготовки к соревнованиям. </w:t>
      </w:r>
    </w:p>
    <w:p w14:paraId="548F0505" w14:textId="77777777" w:rsidR="00CB5255" w:rsidRPr="00D17D2E" w:rsidRDefault="00CB5255" w:rsidP="00CB5255">
      <w:pPr>
        <w:spacing w:before="120"/>
        <w:ind w:firstLine="567"/>
        <w:jc w:val="both"/>
      </w:pPr>
      <w:r w:rsidRPr="00D17D2E">
        <w:t xml:space="preserve">Специфика структуры нагрузок в единоборствах, существенную роль в которых играет такой элемент, как психический компонент нагрузки, резкие изменения характера нагрузок на различных этапах подготовки единоборцев, особая роль кратковременной адаптации, которую спортсмен стремится использовать для успешного выступления в конкретном турнире, - все это определяет специфику анализа механизмов адаптации у единоборцев. </w:t>
      </w:r>
    </w:p>
    <w:p w14:paraId="0DC0644A" w14:textId="77777777" w:rsidR="00CB5255" w:rsidRPr="00A3229E" w:rsidRDefault="00CB5255" w:rsidP="00CB5255">
      <w:pPr>
        <w:spacing w:before="120"/>
        <w:jc w:val="center"/>
        <w:rPr>
          <w:b/>
          <w:bCs/>
          <w:sz w:val="28"/>
          <w:szCs w:val="28"/>
        </w:rPr>
      </w:pPr>
      <w:r w:rsidRPr="00A3229E">
        <w:rPr>
          <w:b/>
          <w:bCs/>
          <w:sz w:val="28"/>
          <w:szCs w:val="28"/>
        </w:rPr>
        <w:t>Список литературы</w:t>
      </w:r>
    </w:p>
    <w:p w14:paraId="28D42BB3" w14:textId="77777777" w:rsidR="00CB5255" w:rsidRPr="00D17D2E" w:rsidRDefault="00CB5255" w:rsidP="00CB5255">
      <w:pPr>
        <w:spacing w:before="120"/>
        <w:ind w:firstLine="567"/>
        <w:jc w:val="both"/>
      </w:pPr>
      <w:r w:rsidRPr="00D17D2E">
        <w:t xml:space="preserve">1. Ананьев В.Г., Дворяшина М.Г., Кудрявцева Н.А. Индивидуальное развитие человека и константность восприятия. - М.: Просвещение, 1968. - 369 с. </w:t>
      </w:r>
    </w:p>
    <w:p w14:paraId="6E9D2A12" w14:textId="77777777" w:rsidR="00CB5255" w:rsidRPr="00D17D2E" w:rsidRDefault="00CB5255" w:rsidP="00CB5255">
      <w:pPr>
        <w:spacing w:before="120"/>
        <w:ind w:firstLine="567"/>
        <w:jc w:val="both"/>
      </w:pPr>
      <w:r w:rsidRPr="00D17D2E">
        <w:t xml:space="preserve">2. Дегтярев И.П. Тренированность боксеров. - Киев: Здоровье, 1985. - 144 с. </w:t>
      </w:r>
    </w:p>
    <w:p w14:paraId="1E63EFA6" w14:textId="77777777" w:rsidR="00CB5255" w:rsidRPr="00D17D2E" w:rsidRDefault="00CB5255" w:rsidP="00CB5255">
      <w:pPr>
        <w:spacing w:before="120"/>
        <w:ind w:firstLine="567"/>
        <w:jc w:val="both"/>
      </w:pPr>
      <w:r w:rsidRPr="00D17D2E">
        <w:t xml:space="preserve">3. Джандаров Д.З. Сопряженное развитие физических и психических качеств юных боксеров 13-14 и 15-16 лет: Автореф. канд. дис. М., 2003. - 34 с. </w:t>
      </w:r>
    </w:p>
    <w:p w14:paraId="7AED7790" w14:textId="77777777" w:rsidR="00CB5255" w:rsidRPr="00D17D2E" w:rsidRDefault="00CB5255" w:rsidP="00CB5255">
      <w:pPr>
        <w:spacing w:before="120"/>
        <w:ind w:firstLine="567"/>
        <w:jc w:val="both"/>
      </w:pPr>
      <w:r w:rsidRPr="00D17D2E">
        <w:t xml:space="preserve">4. Ильин Е.П. Психофизиология физического воспитания (деятельность и состояния): Учеб. пос. для студ. фак. физ. восп. пед. ин-тов. - М.: Просвещение, 1980. - 199 с. </w:t>
      </w:r>
    </w:p>
    <w:p w14:paraId="0310BB5D" w14:textId="77777777" w:rsidR="00CB5255" w:rsidRPr="00D17D2E" w:rsidRDefault="00CB5255" w:rsidP="00CB5255">
      <w:pPr>
        <w:spacing w:before="120"/>
        <w:ind w:firstLine="567"/>
        <w:jc w:val="both"/>
      </w:pPr>
      <w:r w:rsidRPr="00D17D2E">
        <w:lastRenderedPageBreak/>
        <w:t xml:space="preserve">5. Калмыков Е.В. Индивидуальный стиль деятельности в спортивных единоборствах. - М.: РГАФК. 1996. - 129 с. </w:t>
      </w:r>
    </w:p>
    <w:p w14:paraId="33F08F91" w14:textId="77777777" w:rsidR="00CB5255" w:rsidRPr="00D17D2E" w:rsidRDefault="00CB5255" w:rsidP="00CB5255">
      <w:pPr>
        <w:spacing w:before="120"/>
        <w:ind w:firstLine="567"/>
        <w:jc w:val="both"/>
      </w:pPr>
      <w:r w:rsidRPr="00D17D2E">
        <w:t xml:space="preserve">6. Климов Е.А. Индивидуальный стиль деятельности. Психология индивидуальных различий. Тесты. - М.: Московский университет, 1982, с. 74-77. </w:t>
      </w:r>
    </w:p>
    <w:p w14:paraId="2EC06AAC" w14:textId="77777777" w:rsidR="00CB5255" w:rsidRPr="00D17D2E" w:rsidRDefault="00CB5255" w:rsidP="00CB5255">
      <w:pPr>
        <w:spacing w:before="120"/>
        <w:ind w:firstLine="567"/>
        <w:jc w:val="both"/>
      </w:pPr>
      <w:r w:rsidRPr="00D17D2E">
        <w:t xml:space="preserve">7. Леонтьев А.Н. Деятельность, сознание, личность. - М.: Политиздат, 1975. - 302 с. </w:t>
      </w:r>
    </w:p>
    <w:p w14:paraId="26C90D6C" w14:textId="77777777" w:rsidR="00CB5255" w:rsidRPr="00D17D2E" w:rsidRDefault="00CB5255" w:rsidP="00CB5255">
      <w:pPr>
        <w:spacing w:before="120"/>
        <w:ind w:firstLine="567"/>
        <w:jc w:val="both"/>
      </w:pPr>
      <w:r w:rsidRPr="00D17D2E">
        <w:t xml:space="preserve">8. Меерзон Ф.З. Адаптация, стресс и профилактика. - М.: Наука, 1981. - 278 с. </w:t>
      </w:r>
    </w:p>
    <w:p w14:paraId="0A149FE9" w14:textId="77777777" w:rsidR="00CB5255" w:rsidRPr="00D17D2E" w:rsidRDefault="00CB5255" w:rsidP="00CB5255">
      <w:pPr>
        <w:spacing w:before="120"/>
        <w:ind w:firstLine="567"/>
        <w:jc w:val="both"/>
      </w:pPr>
      <w:r w:rsidRPr="00D17D2E">
        <w:t xml:space="preserve">9. Небылицин В.Д. Основные свойства нервной системы человека. - М.: Просвещение, 1966. - 382 с. </w:t>
      </w:r>
    </w:p>
    <w:p w14:paraId="54475F8C" w14:textId="77777777" w:rsidR="00CB5255" w:rsidRPr="00D17D2E" w:rsidRDefault="00CB5255" w:rsidP="00CB5255">
      <w:pPr>
        <w:spacing w:before="120"/>
        <w:ind w:firstLine="567"/>
        <w:jc w:val="both"/>
      </w:pPr>
      <w:r w:rsidRPr="00D17D2E">
        <w:t xml:space="preserve">10. Пономарев М.Ф. Экспериментальное исследование некоторых двигательных реакций в связи с восприятием времени // Вопросы психологии. 1960, № 3, с. 79-89. </w:t>
      </w:r>
    </w:p>
    <w:p w14:paraId="512956A6" w14:textId="77777777" w:rsidR="00CB5255" w:rsidRPr="00D17D2E" w:rsidRDefault="00CB5255" w:rsidP="00CB5255">
      <w:pPr>
        <w:spacing w:before="120"/>
        <w:ind w:firstLine="567"/>
        <w:jc w:val="both"/>
      </w:pPr>
      <w:r w:rsidRPr="00D17D2E">
        <w:t xml:space="preserve">11. Пуни А.Ц. Психологическая подготовка к соревнованию в спорте. - М.: ФиС, 1969. - 88 с. </w:t>
      </w:r>
    </w:p>
    <w:p w14:paraId="39EE0183" w14:textId="77777777" w:rsidR="00CB5255" w:rsidRPr="00D17D2E" w:rsidRDefault="00CB5255" w:rsidP="00CB5255">
      <w:pPr>
        <w:spacing w:before="120"/>
        <w:ind w:firstLine="567"/>
        <w:jc w:val="both"/>
      </w:pPr>
      <w:r w:rsidRPr="00D17D2E">
        <w:t xml:space="preserve">12. Пушкин В.Н. Психология и кибернетика. - М.: Педагогика, 1971. - 232 с. </w:t>
      </w:r>
    </w:p>
    <w:p w14:paraId="7ABCC4F2" w14:textId="77777777" w:rsidR="00CB5255" w:rsidRPr="00D17D2E" w:rsidRDefault="00CB5255" w:rsidP="00CB5255">
      <w:pPr>
        <w:spacing w:before="120"/>
        <w:ind w:firstLine="567"/>
        <w:jc w:val="both"/>
      </w:pPr>
      <w:r w:rsidRPr="00D17D2E">
        <w:t xml:space="preserve">13. Родионов А.В. Психолого-педагогические методы повышения эффективности решения оперативных задач в спорте: Автореф. докт. дис. М., 1990. - 43 с. </w:t>
      </w:r>
    </w:p>
    <w:p w14:paraId="36DC6742" w14:textId="77777777" w:rsidR="00CB5255" w:rsidRPr="00D17D2E" w:rsidRDefault="00CB5255" w:rsidP="00CB5255">
      <w:pPr>
        <w:spacing w:before="120"/>
        <w:ind w:firstLine="567"/>
        <w:jc w:val="both"/>
      </w:pPr>
      <w:r w:rsidRPr="00D17D2E">
        <w:t xml:space="preserve">14. Сивицкий В.Г. Диагностика тактических умений спортсменов методом имитации типичных соревновательных ситуаций: Автореф. канд. дис. М., 1995. - 24 с. </w:t>
      </w:r>
    </w:p>
    <w:p w14:paraId="407225D2" w14:textId="77777777" w:rsidR="00CB5255" w:rsidRPr="00D17D2E" w:rsidRDefault="00CB5255" w:rsidP="00CB5255">
      <w:pPr>
        <w:spacing w:before="120"/>
        <w:ind w:firstLine="567"/>
        <w:jc w:val="both"/>
      </w:pPr>
      <w:r w:rsidRPr="00D17D2E">
        <w:t xml:space="preserve">15. Сурков Е.Н. Психомоторика спортсмена. - М.: ФиС, 1984. - 124 с. </w:t>
      </w:r>
    </w:p>
    <w:p w14:paraId="7621B0C5" w14:textId="77777777" w:rsidR="00CB5255" w:rsidRPr="00D17D2E" w:rsidRDefault="00CB5255" w:rsidP="00CB5255">
      <w:pPr>
        <w:spacing w:before="120"/>
        <w:ind w:firstLine="567"/>
        <w:jc w:val="both"/>
        <w:rPr>
          <w:lang w:val="en-US"/>
        </w:rPr>
      </w:pPr>
      <w:r w:rsidRPr="00D17D2E">
        <w:rPr>
          <w:lang w:val="en-US"/>
        </w:rPr>
        <w:t xml:space="preserve">16. Barht </w:t>
      </w:r>
      <w:r w:rsidRPr="00D17D2E">
        <w:t>В</w:t>
      </w:r>
      <w:r w:rsidRPr="00D17D2E">
        <w:rPr>
          <w:lang w:val="en-US"/>
        </w:rPr>
        <w:t xml:space="preserve">. Probleme einer theorie und Methodik der Strategie und Taktik des Wetthampfes in Sport // Theorie und Praxis der Korperkultur. - 1980. - № 2. - P. 26-29. </w:t>
      </w:r>
    </w:p>
    <w:p w14:paraId="05875A59" w14:textId="77777777" w:rsidR="00CB5255" w:rsidRPr="00D17D2E" w:rsidRDefault="00CB5255" w:rsidP="00CB5255">
      <w:pPr>
        <w:spacing w:before="120"/>
        <w:ind w:firstLine="567"/>
        <w:jc w:val="both"/>
        <w:rPr>
          <w:lang w:val="en-US"/>
        </w:rPr>
      </w:pPr>
      <w:r w:rsidRPr="00D17D2E">
        <w:rPr>
          <w:lang w:val="en-US"/>
        </w:rPr>
        <w:t xml:space="preserve">17. Kipoll H., Verlirzin Y., Stein J-F. Cognition and Decision making in Externaly Paced Sport Situation: French Boxing// Sport Psychology: An Integrated Approach (Proceedings). - Lisboa, 1993. - P. 383-385. </w:t>
      </w:r>
    </w:p>
    <w:p w14:paraId="34A1C7A6" w14:textId="77777777" w:rsidR="00CB5255" w:rsidRPr="00D17D2E" w:rsidRDefault="00CB5255" w:rsidP="00CB5255">
      <w:pPr>
        <w:spacing w:before="120"/>
        <w:ind w:firstLine="567"/>
        <w:jc w:val="both"/>
        <w:rPr>
          <w:lang w:val="en-US"/>
        </w:rPr>
      </w:pPr>
      <w:r w:rsidRPr="00D17D2E">
        <w:rPr>
          <w:lang w:val="en-US"/>
        </w:rPr>
        <w:t xml:space="preserve">18. Leonard J. Advance information in sensorimotor skill // Quart. J. exp. </w:t>
      </w:r>
      <w:r w:rsidRPr="00D17D2E">
        <w:t>р</w:t>
      </w:r>
      <w:r w:rsidRPr="00D17D2E">
        <w:rPr>
          <w:lang w:val="en-US"/>
        </w:rPr>
        <w:t xml:space="preserve">sychol. - 1959. - № 3. - </w:t>
      </w:r>
      <w:r w:rsidRPr="00D17D2E">
        <w:t>Р</w:t>
      </w:r>
      <w:r w:rsidRPr="00D17D2E">
        <w:rPr>
          <w:lang w:val="en-US"/>
        </w:rPr>
        <w:t xml:space="preserve">. 213-218. </w:t>
      </w:r>
    </w:p>
    <w:p w14:paraId="3D74F170" w14:textId="77777777" w:rsidR="00CB5255" w:rsidRPr="00D17D2E" w:rsidRDefault="00CB5255" w:rsidP="00CB5255">
      <w:pPr>
        <w:spacing w:before="120"/>
        <w:ind w:firstLine="567"/>
        <w:jc w:val="both"/>
        <w:rPr>
          <w:lang w:val="en-US"/>
        </w:rPr>
      </w:pPr>
      <w:r w:rsidRPr="00D17D2E">
        <w:rPr>
          <w:lang w:val="en-US"/>
        </w:rPr>
        <w:t xml:space="preserve">19. Manteufel U. Kognition in der sportlichen Tatigkeit // Tatigkeitsorientierte Sportpsychologie / Kunath P., Schellenberger H. - Frankfurt am Main: Verlag Harri Deutsch, 1991. - P. 83-105. </w:t>
      </w:r>
    </w:p>
    <w:p w14:paraId="4A5F3020" w14:textId="77777777" w:rsidR="00CB5255" w:rsidRPr="00D17D2E" w:rsidRDefault="00CB5255" w:rsidP="00CB5255">
      <w:pPr>
        <w:spacing w:before="120"/>
        <w:ind w:firstLine="567"/>
        <w:jc w:val="both"/>
        <w:rPr>
          <w:lang w:val="en-US"/>
        </w:rPr>
      </w:pPr>
      <w:r w:rsidRPr="00D17D2E">
        <w:rPr>
          <w:lang w:val="en-US"/>
        </w:rPr>
        <w:t xml:space="preserve">20. Singer R.N. Motor learning and Human Performance. - N.Y. Macmillan publishing Co., 1980. - 384 p. </w:t>
      </w:r>
    </w:p>
    <w:p w14:paraId="40C61EAE" w14:textId="77777777" w:rsidR="00CB5255" w:rsidRPr="00A3229E" w:rsidRDefault="00CB5255" w:rsidP="00CB5255">
      <w:pPr>
        <w:spacing w:before="120"/>
        <w:ind w:firstLine="567"/>
        <w:jc w:val="both"/>
      </w:pPr>
      <w:r w:rsidRPr="00D17D2E">
        <w:t xml:space="preserve">Для подготовки данной работы были использованы материалы с сайта </w:t>
      </w:r>
      <w:hyperlink r:id="rId7" w:history="1">
        <w:r w:rsidRPr="005C1743">
          <w:rPr>
            <w:rStyle w:val="a3"/>
          </w:rPr>
          <w:t>http://lib.sportedu.ru</w:t>
        </w:r>
      </w:hyperlink>
    </w:p>
    <w:p w14:paraId="0B93D800" w14:textId="77777777" w:rsidR="0050390D" w:rsidRDefault="0050390D"/>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55"/>
    <w:rsid w:val="003E2EE0"/>
    <w:rsid w:val="0050390D"/>
    <w:rsid w:val="005C1743"/>
    <w:rsid w:val="00753962"/>
    <w:rsid w:val="00A3229E"/>
    <w:rsid w:val="00CB5255"/>
    <w:rsid w:val="00D17D2E"/>
    <w:rsid w:val="00F10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6A8C6"/>
  <w14:defaultImageDpi w14:val="0"/>
  <w15:docId w15:val="{9B4A2FD2-43FB-4701-8E06-0F3FBE0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25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5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sport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2559</Words>
  <Characters>14587</Characters>
  <Application>Microsoft Office Word</Application>
  <DocSecurity>0</DocSecurity>
  <Lines>121</Lines>
  <Paragraphs>34</Paragraphs>
  <ScaleCrop>false</ScaleCrop>
  <Company>Home</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факторы обеспечения устойчивости психомоторных действий в единоборствах</dc:title>
  <dc:subject/>
  <dc:creator>Alena</dc:creator>
  <cp:keywords/>
  <dc:description/>
  <cp:lastModifiedBy>Igor</cp:lastModifiedBy>
  <cp:revision>3</cp:revision>
  <dcterms:created xsi:type="dcterms:W3CDTF">2025-04-04T15:51:00Z</dcterms:created>
  <dcterms:modified xsi:type="dcterms:W3CDTF">2025-04-04T15:51:00Z</dcterms:modified>
</cp:coreProperties>
</file>