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E0" w:rsidRPr="00E17CE0" w:rsidRDefault="00E17CE0" w:rsidP="00E17CE0">
      <w:pPr>
        <w:pStyle w:val="a3"/>
        <w:spacing w:after="0" w:line="240" w:lineRule="auto"/>
        <w:ind w:left="0"/>
        <w:jc w:val="both"/>
        <w:rPr>
          <w:rFonts w:eastAsia="Times New Roman"/>
          <w:b/>
          <w:sz w:val="32"/>
          <w:szCs w:val="16"/>
          <w:u w:val="single"/>
          <w:lang w:eastAsia="ru-RU"/>
        </w:rPr>
      </w:pPr>
      <w:r w:rsidRPr="00E17CE0">
        <w:rPr>
          <w:rFonts w:eastAsia="Times New Roman"/>
          <w:b/>
          <w:sz w:val="32"/>
          <w:szCs w:val="16"/>
          <w:u w:val="single"/>
          <w:lang w:eastAsia="ru-RU"/>
        </w:rPr>
        <w:t>126.Родильный дом.</w:t>
      </w:r>
    </w:p>
    <w:p w:rsidR="00E17CE0" w:rsidRPr="00E17CE0" w:rsidRDefault="00E17CE0" w:rsidP="00E17CE0">
      <w:pPr>
        <w:spacing w:after="0" w:line="240" w:lineRule="auto"/>
        <w:jc w:val="both"/>
        <w:rPr>
          <w:rFonts w:eastAsia="Times New Roman"/>
          <w:sz w:val="32"/>
          <w:szCs w:val="16"/>
          <w:lang w:eastAsia="ru-RU"/>
        </w:rPr>
      </w:pPr>
      <w:proofErr w:type="gramStart"/>
      <w:r w:rsidRPr="00E17CE0">
        <w:rPr>
          <w:rFonts w:eastAsia="Times New Roman"/>
          <w:sz w:val="32"/>
          <w:szCs w:val="16"/>
          <w:lang w:eastAsia="ru-RU"/>
        </w:rPr>
        <w:t>Основными задачами родильного дома (родильного отделения больницы) являются: оказание квалифицированной стационарной медицинской помощи женщинам в период беременности, родов и в послеродовом периоде; оказание квалифицированной стационарной помощи женщинам, имеющим гинекологические заболевания; обеспечение наблюдения и ухода за здоровыми новорожденными, оказание квалифицированной медицинской помощи заболевшим и недоношенным новорожденным в период их пребывания в родильном доме.</w:t>
      </w:r>
      <w:proofErr w:type="gramEnd"/>
    </w:p>
    <w:p w:rsidR="00E17CE0" w:rsidRPr="00E17CE0" w:rsidRDefault="00E17CE0" w:rsidP="00E17CE0">
      <w:pPr>
        <w:spacing w:after="0" w:line="240" w:lineRule="auto"/>
        <w:jc w:val="both"/>
        <w:rPr>
          <w:rFonts w:eastAsia="Times New Roman"/>
          <w:sz w:val="32"/>
          <w:szCs w:val="16"/>
          <w:lang w:eastAsia="ru-RU"/>
        </w:rPr>
      </w:pPr>
      <w:r w:rsidRPr="00E17CE0">
        <w:rPr>
          <w:rFonts w:eastAsia="Times New Roman"/>
          <w:sz w:val="32"/>
          <w:szCs w:val="16"/>
          <w:lang w:eastAsia="ru-RU"/>
        </w:rPr>
        <w:t>В зависимости от числа коек родильные дома делятся по мощности на 7 категорий. Стационар родильного дома имеет следующие подразделения: 1) приемно-пропускной блок; 2) родовые отделения; 3) послеродовое физиологическое (первое) акушерское отделение — 50 — 55% акушерских коек; 4) обсервационное (второе) акушерское отделение — 20 — 25% акушерских коек; 5) отделение патологии беременности — 25—30% акушерских коек; 6) отделение (палаты) для новорожденных в составе первого и второго акушерских отделений; 7) гинекологическое отделение.</w:t>
      </w:r>
    </w:p>
    <w:p w:rsidR="00E17CE0" w:rsidRPr="00E17CE0" w:rsidRDefault="00E17CE0" w:rsidP="00E17CE0">
      <w:pPr>
        <w:spacing w:after="0" w:line="240" w:lineRule="auto"/>
        <w:jc w:val="both"/>
        <w:rPr>
          <w:rFonts w:eastAsia="Times New Roman"/>
          <w:sz w:val="32"/>
          <w:szCs w:val="16"/>
          <w:lang w:eastAsia="ru-RU"/>
        </w:rPr>
      </w:pPr>
      <w:r w:rsidRPr="00E17CE0">
        <w:rPr>
          <w:rFonts w:eastAsia="Times New Roman"/>
          <w:i/>
          <w:sz w:val="32"/>
          <w:szCs w:val="16"/>
          <w:lang w:eastAsia="ru-RU"/>
        </w:rPr>
        <w:t>Противоэпидемический режим</w:t>
      </w:r>
      <w:r w:rsidRPr="00E17CE0">
        <w:rPr>
          <w:rFonts w:eastAsia="Times New Roman"/>
          <w:sz w:val="32"/>
          <w:szCs w:val="16"/>
          <w:lang w:eastAsia="ru-RU"/>
        </w:rPr>
        <w:t xml:space="preserve">. Основной особенностью родовспомогательных учреждений является постоянное пребывание в них высокочувствительных к инфекциям новорожденных и женщин в послеродовом периоде. </w:t>
      </w:r>
      <w:proofErr w:type="gramStart"/>
      <w:r w:rsidRPr="00E17CE0">
        <w:rPr>
          <w:rFonts w:eastAsia="Times New Roman"/>
          <w:sz w:val="32"/>
          <w:szCs w:val="16"/>
          <w:lang w:eastAsia="ru-RU"/>
        </w:rPr>
        <w:t>Поэтому в родовспомогательном учреждении должен проводиться специальный комплекс санитарно-гигиени</w:t>
      </w:r>
      <w:r w:rsidRPr="00E17CE0">
        <w:rPr>
          <w:rFonts w:eastAsia="Times New Roman"/>
          <w:sz w:val="32"/>
          <w:szCs w:val="16"/>
          <w:lang w:eastAsia="ru-RU"/>
        </w:rPr>
        <w:softHyphen/>
        <w:t>ческих мероприятий, включающий: своевременное выявление и изоляцию рожениц, родильниц и новорожденных с гнойно-септическими заболеваниями; своевременное выявление носителей инфекции и их санацию; применение высокоэффективных методов обеззараживания рук медицинского персонала и кожи операционного поля; пастеризацию грудного молока; организацию централизованной стерилизации белья, перевязочного материала, инструментов, шприцев;</w:t>
      </w:r>
      <w:proofErr w:type="gramEnd"/>
      <w:r w:rsidRPr="00E17CE0">
        <w:rPr>
          <w:rFonts w:eastAsia="Times New Roman"/>
          <w:sz w:val="32"/>
          <w:szCs w:val="16"/>
          <w:lang w:eastAsia="ru-RU"/>
        </w:rPr>
        <w:t xml:space="preserve"> использование методов и средств дезинфекции для обработки различных объектов внешней среды (постельные принадлежности, одежда, обувь, посуда и др.). Акушерские стационары закрывают для полной дезинфекции не реже 1 раза в год.</w:t>
      </w:r>
    </w:p>
    <w:p w:rsidR="00E17CE0" w:rsidRPr="00E17CE0" w:rsidRDefault="00E17CE0" w:rsidP="00E17CE0">
      <w:pPr>
        <w:spacing w:after="0" w:line="240" w:lineRule="auto"/>
        <w:jc w:val="both"/>
        <w:rPr>
          <w:rFonts w:eastAsia="Times New Roman"/>
          <w:sz w:val="32"/>
          <w:szCs w:val="16"/>
          <w:lang w:eastAsia="ru-RU"/>
        </w:rPr>
      </w:pPr>
      <w:r w:rsidRPr="00E17CE0">
        <w:rPr>
          <w:rFonts w:eastAsia="Times New Roman"/>
          <w:sz w:val="32"/>
          <w:szCs w:val="16"/>
          <w:lang w:eastAsia="ru-RU"/>
        </w:rPr>
        <w:lastRenderedPageBreak/>
        <w:t>Методики вычисления показателей деятельности родильного дома и деятельности больницы одинаковые. При анализе этих показателей следует помнить, что акушерская койка должна работать в городе 300 дней, в сельской местности — 280 дней, а гинекологическая — в среднем 330—340 дней в году. Среднее число дней пребывания больной на койке составляет в акушерском отделении — 9,7, гинекологическом — 6,5.</w:t>
      </w:r>
    </w:p>
    <w:p w:rsidR="00E17CE0" w:rsidRPr="00E17CE0" w:rsidRDefault="00E17CE0" w:rsidP="00E17CE0">
      <w:pPr>
        <w:spacing w:after="0" w:line="240" w:lineRule="auto"/>
        <w:jc w:val="both"/>
        <w:rPr>
          <w:rFonts w:eastAsia="Times New Roman"/>
          <w:sz w:val="32"/>
          <w:szCs w:val="16"/>
          <w:lang w:eastAsia="ru-RU"/>
        </w:rPr>
      </w:pPr>
      <w:proofErr w:type="gramStart"/>
      <w:r w:rsidRPr="00E17CE0">
        <w:rPr>
          <w:rFonts w:eastAsia="Times New Roman"/>
          <w:sz w:val="32"/>
          <w:szCs w:val="16"/>
          <w:lang w:eastAsia="ru-RU"/>
        </w:rPr>
        <w:t>Основные показатели эффективности деятельности родильного дома: удельный вес родов, принятых вне родильного дома (отношение числа родивших вне роддома к числу принятых родов); медицинская помощь при родах (доля родов с медикаментозным обезболиванием от общего числа принятых родов в %); удельный вес женщин с осложненными родами и частота осложнений в послеродовом периоде на 1000 родивших;</w:t>
      </w:r>
      <w:proofErr w:type="gramEnd"/>
      <w:r w:rsidRPr="00E17CE0">
        <w:rPr>
          <w:rFonts w:eastAsia="Times New Roman"/>
          <w:sz w:val="32"/>
          <w:szCs w:val="16"/>
          <w:lang w:eastAsia="ru-RU"/>
        </w:rPr>
        <w:t xml:space="preserve"> </w:t>
      </w:r>
      <w:proofErr w:type="gramStart"/>
      <w:r w:rsidRPr="00E17CE0">
        <w:rPr>
          <w:rFonts w:eastAsia="Times New Roman"/>
          <w:sz w:val="32"/>
          <w:szCs w:val="16"/>
          <w:lang w:eastAsia="ru-RU"/>
        </w:rPr>
        <w:t>частота мертворождений (отношение числа родившихся мертвыми к числу всех родившихся живыми и мертвыми, умноженное на 1000); частота недоношенности (отношение числа родившихся недоношенными к общему числу родившихся, умноженное на 100); заболеваемость новорожденных на 1000 (доношенных, недоношенных); смертность новорожденных на 1000 (доношенных, недоношенных);</w:t>
      </w:r>
      <w:proofErr w:type="gramEnd"/>
      <w:r w:rsidRPr="00E17CE0">
        <w:rPr>
          <w:rFonts w:eastAsia="Times New Roman"/>
          <w:sz w:val="32"/>
          <w:szCs w:val="16"/>
          <w:lang w:eastAsia="ru-RU"/>
        </w:rPr>
        <w:t xml:space="preserve"> </w:t>
      </w:r>
      <w:proofErr w:type="gramStart"/>
      <w:r w:rsidRPr="00E17CE0">
        <w:rPr>
          <w:rFonts w:eastAsia="Times New Roman"/>
          <w:sz w:val="32"/>
          <w:szCs w:val="16"/>
          <w:lang w:eastAsia="ru-RU"/>
        </w:rPr>
        <w:t>перинатальная смертность (отношение суммы числа родившихся мертвыми и числа умерших в первые 168 ч к числу родившихся живыми и мертвыми, умноженное на 1000); материнская смертность (отношение числа умерших беременных, рожениц и родильниц (в течение 42 дней после родов) к числу родившихся живыми, умноженное на 100000.</w:t>
      </w:r>
      <w:proofErr w:type="gramEnd"/>
    </w:p>
    <w:p w:rsidR="00453715" w:rsidRDefault="00453715"/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Преемственность ЖК и акушерского стационара: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облегчается госпитализация больных,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не прерывается динамическое наблюдение за беременными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обеспечивается постоянная консультативная помощь врачам ЖК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повышается квалификация врачей ЖК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Преемственность ЖК и детской поликлиникой: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разработка совместно с педиатром наиболее рационального режима труда и отдыха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2) разработка диеты беременной с учетом питания плода в разные периоды его внутриутробной жизни.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проведение активного дородового и послеродового патронажа беременных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своевременное обнаружение патологических изменений у новорожденного или учет возможности их появлений в результате воздействия вредных факторов на плод.</w:t>
      </w:r>
    </w:p>
    <w:p w:rsidR="00620F44" w:rsidRDefault="00620F44" w:rsidP="00620F44">
      <w:pPr>
        <w:pStyle w:val="a4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своевременное выявление и лечение врожденных и приобретенных болезней при развитии девочки во все периоды ее жизни.</w:t>
      </w:r>
    </w:p>
    <w:p w:rsidR="00620F44" w:rsidRDefault="00620F44">
      <w:bookmarkStart w:id="0" w:name="_GoBack"/>
      <w:bookmarkEnd w:id="0"/>
    </w:p>
    <w:sectPr w:rsidR="00620F44" w:rsidSect="0045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E0"/>
    <w:rsid w:val="00453715"/>
    <w:rsid w:val="00620F44"/>
    <w:rsid w:val="00E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2016-01-24T14:19:00Z</dcterms:created>
  <dcterms:modified xsi:type="dcterms:W3CDTF">2016-01-24T14:19:00Z</dcterms:modified>
</cp:coreProperties>
</file>