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Інститут біології, хімії та біоресурсів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Кафедра ботаніки, лісового та садово-паркового господарства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Курсова робота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Рід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у флорі Чернівецької області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 курсу, 300 групи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Напрямку підготовки біологія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Ляхович Леся Мирославівна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Керівник доцент, к.б.н.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Літвіненко С.Г.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Чернівці - 2014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ВСТУП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Одним із актуальних завдань сучасної ботаніки є вивчення флористичного різноманіття певної території та з'ясува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особливостей поширення видів росли. Перспективною для подібних досліджень є територія Чернівецької області, де завдяки особливостям рельєфу та кліматичним умовам зформувалась досить різноманітна флора [ 10 ].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нашої роботи був таксономічний, хорол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огічний, еколого-ценотичний аналіз видів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оцінка їх господарського значення.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завдання входило: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1.</w:t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З'ясувати особливості поширення видів.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2.</w:t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Проаналізувати екологічні особливості.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3.</w:t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Вивчити ценотичну приуроченість видів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4.</w:t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Проаналізувати практичне значення видів.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Об'ктом дослідження були види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.: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виведення бородавок використовували товчене насіння волошки;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Водний відвар - при посиленому серцебитті, захворюванні нирок, сечового міхура, відома тако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 жовчогінна дія волошки [ 1 ].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 говорять про волошку як лікувальну рослину насамперед мають на увазі волошку синю, що в хліборобів користується не доброю славою бур'яну - шкодить посівам пшениці, жита але вабить своєю красою [ 4 ].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РОЗДІЛ 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ПРИРОД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НІ УМОВИ ЧЕРНІВЕЦЬКОЇ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ОБЛАСТІ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Географічне положення, рельєф та грунти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волошка сentaurea медицина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Чернівецька область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унікальний край, в якому поєднані історична доля Північної Буковини та частини Бессарабії. Розташована на перехресті магістральних шл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яхів Центральної, Південної та Східної Європи, на південному заході України у передгір’ї Карпат по течії рік Дністер i Прут.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Територія області розміщена в межах двох великих геоструктур - південно-західної окраїни Східноєвропейської платформи (Волино-Поділ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ьської монокліналі) та Карпатської складчастої системи, морфо-структурними елементами якої є Карпатська покривно-складчаста споруда і Передкарпатський прогин [ 2</w:t>
      </w:r>
      <w:r w:rsidR="0023537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фізико-географічного зонування території р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uk-UA"/>
        </w:rPr>
        <w:t>ельєф об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uk-UA"/>
        </w:rPr>
        <w:t>ласті достатньо складний.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Чернівецькій області знаходиться три зони: гірська, передгірна, лісостепова.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uk-UA"/>
        </w:rPr>
        <w:t xml:space="preserve">Гірська частина - Буковинські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uk-UA"/>
        </w:rPr>
        <w:t xml:space="preserve">Карпати розташована на крайньому південному заході області і займає приблизно 1/4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території. Гори тут середньої висоти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від 500 м до 1600 м, з характерними мікрокліматичними умовами. Їх розсікають вузькі долини Сірету і Черемошу.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uk-UA"/>
        </w:rPr>
        <w:t>Притоки цих річок протікають переважно паралельно хребтам у повздовжніх долинах. Гори вк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риті листяними і хвойними лісами [ 7 ].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Клімат гірської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 високогірної частини характерний тривалою зимою зі стійким сніговим покровом та прохолодним дощовим літом.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uk-UA"/>
        </w:rPr>
        <w:t xml:space="preserve">Між Карпатами і річкою Прут розташована похила передгірна рівнина 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розчленованим горбистим рельєфом. На загальному більш-менш рівнинному фоні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uk-UA"/>
        </w:rPr>
        <w:t>вид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uk-UA"/>
        </w:rPr>
        <w:t xml:space="preserve">іляється Хотинська гряда висотою 400-500 м над рівнем моря, яка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uk-UA"/>
        </w:rPr>
        <w:lastRenderedPageBreak/>
        <w:t xml:space="preserve">тягнеться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uk-UA"/>
        </w:rPr>
        <w:t>широкою дугою від Чернівців до Хотина.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Гірський Карпатський район і частина Прикарпаття по природному ландшафту є надзвичайно цінною зоною для всієї України.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uk-UA"/>
        </w:rPr>
        <w:t>На північному-сході обла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uk-UA"/>
        </w:rPr>
        <w:t xml:space="preserve">сті,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вздовж річки Дністер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uk-UA"/>
        </w:rPr>
        <w:t xml:space="preserve"> розташована рівнинна частина. Це хвиляста рівнина 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  <w:lang w:val="uk-UA"/>
        </w:rPr>
        <w:t xml:space="preserve">з долинно-балковим рельєфом ерозійного типу. Існує кілька підвищень в 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  <w:lang w:val="uk-UA"/>
        </w:rPr>
        <w:t xml:space="preserve">Кельменецькому районі, що створилися внаслідок виходу на поверхню давніх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uk-UA"/>
        </w:rPr>
        <w:t>третинних вапняків.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Із загальної пло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щі області (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uk-UA"/>
        </w:rPr>
        <w:t xml:space="preserve">809,6 тис.га)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сільськогосподарські землі становлять - 484,3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uk-UA"/>
        </w:rPr>
        <w:t xml:space="preserve">тис.га (59,8% від загальної площі області), ліси та інші лісові землі - 257,0 тис.га. 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  <w:lang w:val="uk-UA"/>
        </w:rPr>
        <w:t>(31,7%), забудовані землі - 38,6 тис.га. (4,8%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uk-UA"/>
        </w:rPr>
        <w:t>), заболочені землі - 1,2 тис.га. (0,2%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відкриті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землі без рослинного покриву - 9,9 тис.га. (1,2%), води - 18,6 тис.га (2,3%).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uk-UA"/>
        </w:rPr>
        <w:t xml:space="preserve">Ґрунтовий покрив області різноманітний, в горах поширені опідзолені лісові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uk-UA"/>
        </w:rPr>
        <w:t xml:space="preserve">буроземи та дерново-буроземні грунти; в передгір'ях на делювіальних суглинках і 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  <w:lang w:val="uk-UA"/>
        </w:rPr>
        <w:t>глинах - дерново-підзол</w:t>
      </w:r>
      <w:r>
        <w:rPr>
          <w:rFonts w:ascii="Times New Roman CYR" w:hAnsi="Times New Roman CYR" w:cs="Times New Roman CYR"/>
          <w:color w:val="000000"/>
          <w:spacing w:val="11"/>
          <w:sz w:val="28"/>
          <w:szCs w:val="28"/>
          <w:lang w:val="uk-UA"/>
        </w:rPr>
        <w:t xml:space="preserve">исті, заболочені грунти; в рівнинній частині області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переважають світло- та темносірі (лісові) грунти і опідзолені чорноземи. На карбонатних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uk-UA"/>
        </w:rPr>
        <w:t>і гіпсоносних породах сформувались карбонатні і вилуговані чорноземи [ 3 ].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pacing w:val="6"/>
          <w:sz w:val="28"/>
          <w:szCs w:val="28"/>
          <w:lang w:val="uk-UA"/>
        </w:rPr>
        <w:t>Грунти області характеризуються слабкою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  <w:lang w:val="uk-UA"/>
        </w:rPr>
        <w:t xml:space="preserve"> структурністю і розпорошеністю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uk-UA"/>
        </w:rPr>
        <w:t>орного шару.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uk-UA"/>
        </w:rPr>
        <w:t xml:space="preserve">В результаті проведеного групування грунтів на території області виділено 298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uk-UA"/>
        </w:rPr>
        <w:t>агровиробничих груп грунтів.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 території області протікає 75 річок. Найбільші з них: Дністер довжиною 272 км, Прут - 128 км, Сірет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- 90 км, Черемош - 80 км.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цього, на території області нараховується біля 4,5 тис. малих річок і потоків сумарною протяжністю 7,6 тис. км. та 400 ставків. Всього водами покрито 18,6 тис. га, або 2,3% загальної території області [ 2 ].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.2 Клімат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 гірської та високогірної частини характерний тривалою зимою зі стійким сніговим покровом та прохолодним дощовим літом.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Клімат помірно континентальний, м'який, вологий; у горах - зима більш тривала, сніжна, літо вологе, прохолодне.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Пересічна температура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січня на рівнині -4,8, -5°, в передгір'ї -4,8, -5,5°, у горах -6, -10° (температурний градієнт близько 0,5°), липня відповідно - від +18.8 до +19,5°, від +16,2 до +19°, від +13 до +16°.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Період з температурою понад +10° становить від 95-124 днів у горах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156-162 днів на рівнині. Сума активних температур 1600-1800° в горах, 2200-2400° - у передгір'ї, 2600-2900° - на рівнині.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Абсолютний мінімум температури повітря у 2005 році відмічався у гірській частині 7 лютого - мінус 29,8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 xml:space="preserve">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С, абсолютний максимум -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рівнинній частині 31 липня - плюс 34,7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 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Річна кількість опадів збільшується від 500-600 мм на рівнині до 700 мм у передгір'ї та 800-1200 мм у горах. Основна кількість їх випадав у теплий період року. В найбільш дощові місяці (червень - липень) близько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46 % опадів випадають у вигляді злив. Сніговий покрив на рівнині і передгір'ї внаслідок частих відлиг нестійкий, малопотужний; утворюється в кін. листопада, сходить у кін. березня (тривалість до 110 днів), у горах - відповідно на поч. листопада й у травні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Висота його, 10 - 20 см на рівнині, 20 - 40 см у передгір'ї, 60 - 80 см у горах [ 2 ].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Несприятливі кліматичні явища: зливи, град, тумани, ожеледиця, заметілі, хуртовини, посухи. Рівнинна частина Чернівецької області належить до Передкарпатського волого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го, теплого агрокліматичного району, гірська - до Карпатського району вертикальної кліматична зональності.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Прикарпатський район в західній частині за кліматичними особливостями відноситься до зони „оптимального комфорту" - клімат м'який без сильних вітрів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 достатньою кількістю сонячних днів ранньої весни i пізньої осені [ 10 ].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.3 Рослинність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Чернівецька область лежить у Центрально-європейській (Середньо-європейська) широколистянолісовій геоботанічній провінції, північно-східна частина - у Східно-Євро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пейській широколистянолісовій геоботанічній провінції [ 7 ].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Ліси займають близько 32%, луки - 15%, розорано 38 % площі області. На рівнині ліси займають до 15% площі, в передгір'ї - до 20%, в горах - 63-77%. Розорано земель: у рівнинних районах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45 до 70%, передгірних - від 21 до 54%, гірських - до 1,5%. На підвищених ділянках Прут-Дністровського межиріччя - масиви букових та буково-дубових лісів, у східній частині - дубово-грабові. У річкових долинах - заплавні та болотні луки, на схилах - суход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ільні луки. На межиріччях передгірної частини (26 % площі області) збереглись масиви букових та буково-ялицевих лісів. У горах простежуються висотні пояси: де 800-950 м - букові, буково-ялицеві, 950 - 1100 м - ялицево-ялинові, 1100 -1400 - ялинові ліси,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 - високогірні субальпійські луки (полонини) та чагарники [ 2 ].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1.4 Природно-географічне районування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Через територію області проходять 3 природно-географічні зони: лісостепова, що займає Прут-Дністровське межиріччя, передгірна, розміщена між Карпатами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річкою Прут, та гірська, яка охоплює Буковинські Карпати. Прут-Дністровське межиріччя являє собою типові широколистяно-лісові та лісостепові ландшафти. Передкарпатська частина області характеризується лісовими і лучними височинними й високорівнинними 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расованими ландшафтами зі складною структурою ґрунтового покриву. Тут зональними є бурувато-підзолисті оглеєні ґрунти, проте на межі з Лісостепом та на високих терасах рік трапляються лісостепові ґрунти (Глибоцький, Герцаївський райони) [ 10 ].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Лучні і ліс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ові ландшафти гір вирізняються пануванням бурих лісових ґрунтів різних підтипів.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лісостепової зони входять Сокирянський, Кельменецький, Новоселицький, Хотинський, Заставнівський, Кіцманський(крім передгірної частини), а також північно-східні частини Ге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рцаївського, Глибоцького та Сторожинецького адміністративних районів.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Рельєф зони достатньо складний. Абсолютні висоти сягають 100-250 м н.р.м..На загальному більш-менш рівнинному фоні виділяється Хотинська гряда заввишки 400-500 м, яка пролягає широкою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угою від Чернівців до Хотина. Існують декілька підвищень у Кельменецькому районі, так звані Товтри, які утворилися внаслідок виходу на поверхню третинних вапняків. На заході лісостепової зони (Веренчанка, Заставна, Вікно) місцями зустрічається і карстовий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рельєф. У цілому рельєф хвилястий, ерозійного типу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Дерновий процес ґрунтоутворення був тут переважаючим, особливо після зведення лісів людиною. Переважному розвиткові трав'янистої рослинності особливо сприяла карбонатність материнських порід [ 7 ].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Саме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карбонатність порід обумовила проникнення Лісостепу й у типово передгірну зону області. Ліси в зоні збереглися тільки на тих місцях, що зовсім незручні для оранки: на Хотинській гряді з її крутими схилами, на окремих височинах на території Кельменецького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Сокирянського районів, по крутих схилах ярів і балок.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передгірної зони входять Сторожинецький, Вижницький (крім гірської частини цих районів), Глибоцький, Герцаївський (крім лісостепової частини) райони, а також південно-західна частина Кіцманського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айону.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Рельєф місцевості тут дуже складний. В основному це хвилясті підвищення, розчленовані долинами рік Пруту, Черемошу, Великого і Малого Серету, висотою від 200 до 500 м над рівнем моря.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гірської зони входять Путильський район та гірські частини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торожинецького і Вижницького районів. Клімат зони прохолодніший, надлишково зволожений. За рік випадає від 700 до 1200 мм опадів.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ґрунтах переважно формується промивний тип водного режиму, дещо ослаблений крутизною гірських схилів. На вологих схилах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стерігаються витоки ґрунтових вод, що свідчить про наявність водонепроникних горизонтів.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Рельєф зони - типово гірський з висотами від 500 до 1580 м над рівнем моря. Рівних місць мало, вони розміщені здебільшого на невисоких терасах річок Черемош, Путила,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Верхній Серет та інших [ 9 ].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Невеликі вирівняні ділянки зустрічаються також на сідловинах, які з’єднують окремі вершини [ 10 ].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РОЗДІЛ 2. ТАКСОНОМІЧНИЙ СКЛАД І ПОШИРЕННЯ ВИДІВ РОДУ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У ЧЕРНІВЕЦЬКІЙ ОБЛАСТІ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даними картотеки Чернівецьког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національного університету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CHER</w:t>
      </w:r>
      <w:r>
        <w:rPr>
          <w:rFonts w:ascii="Times New Roman CYR" w:hAnsi="Times New Roman CYR" w:cs="Times New Roman CYR"/>
          <w:sz w:val="28"/>
          <w:szCs w:val="28"/>
        </w:rPr>
        <w:t xml:space="preserve">), у Чернівецькій області зростає 17 видів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Нижче подаємо перелік місцезростань цих видів у Чернівецькій області.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besseriana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DC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Прут - Дністровське межиріччя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Заставницький район: с.Кадубівці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узліссі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(10.07.1980 р.,Бондаренко А.).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orientalis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Прут-Дністровське межеріччя: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Сокирянський район: Ломачинське лісництво, південний схил (05.08.1956  р.,Гуменюк В.).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 Ломачинці, на камянистих схилах (04.08.1958 р.,Горохова Н.І.).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 pseudophrydia C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Mey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Прут-Дністровське межиріччя: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Заставницький р-н: в лісі біля озера (17.08.1952 р.,Артемчук І.А.).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Стороженецький р-н.:с.Іжем на галявині грабового лісу (05.07.1961 р., Горохова Н. І.).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sumensi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Kalen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Прут-Дністровське межиріччя: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Кіцманський р-н:. с.Веренчанки на схилах(09.06.1954 р., Артемчук І.В.).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Заставницький р-н: с. Репужинці (13.05.1952 р., Артемчук І.В.).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с.Прилинче, на схилах до Дністра, (22.04.1957 р., Шеляг Ю.Р.).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ternopoliensis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Dobrocz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Прут-Дністровське межиріччя: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Кіцманський р-н. с.Кливодинь на березі річки(28.06.1954 р., Круцпевич А.В.).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amara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Прут-Дністровське межиріччя: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Заставницький р-н: с. Веринчанки та с.Кадубівці., (06.0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8.1952 р., Артемчук І. В.).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Вижницький р-н: долина р.Михидри (18.06.1949 р., Горохова Н. І.).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diffuza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Прут-Дністровське межиріччя: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Вашківсьеий р-н: с.Банилів р. Черемош по берегу (10.07.1952 р., Горохова Н. І.).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Новоселиц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ький р-н: околиці с.Магала (14.08.1957 р.,Березовська Р.А).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 Прут (30.04.1956 р., Артемчук І. В.).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 mollis Waldst et.Kit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Вижнецький р-н: с.Шепіт, г.Мегура (12.07.1948 р., Артемчук І.В.).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с.Шепіт від Турецького моста до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Мегури (19.06.1948 р., Березовська Р.А.).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nigriceps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Dobrocz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Путильський р-н: околиці с.Сергії (10.07.1982 р., Клофінська І.М.).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с.Шепіт Ялиновий ліс ( 15.07.1954 р., Шеляг Ю.Р.).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marschalliana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Spreng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Прут-Дніст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ровське межиріччя: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Заставницький р-н: околиці с.Репужинці (20.06.1980 р., Оленюк М.С.).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 marmarosiensis Crer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Вижнецький р-н: околиці с.Лопушна, на узліссі (08.06.1977 р., Токарчук А. С.).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с.Лопушна лівий берег р.Сірет (20.08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.1987 р., Мойсієвич С.Г.).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maculosa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Прут-Дністровське межиріччя: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Заставницький р-н: окр. с.Зелена липа, схили Дністра(19.07.1980 р., Бондаренко Н.М.).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solstitialis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Буковинське Передкарпаття 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Новоселицький р-н: с.Мамалига (14.08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.1957 р., Березовська Р.А.).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р.Прут ( 30.04.1954 р., Артемчук В.І.).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cyanus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Прут-Дністровське межиріччя: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Вашківський р-н: м.Вашківці (09.06.1952 р., Горохова Н.І.).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м.Чернівці правий берег р. Прут (16.06.1955 р., Колотьк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 К.Б.).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facea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Прут-Дністровське межиріччя: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Буковинське Передкарпаття 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Заставницький р-н: с.Прилинче (06.08.1952 р., Артемчук І.В.).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Вижнецький р-н: с.Шепіт (09.07.1948 р., Березовська Р.А.).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Cambria Math" w:hAnsi="Cambria Math" w:cs="Cambria Math"/>
          <w:b/>
          <w:bCs/>
          <w:sz w:val="28"/>
          <w:szCs w:val="28"/>
          <w:lang w:val="uk-UA"/>
        </w:rPr>
        <w:t>ɉ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acea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с.Цецино (13.05.1958 р., Подгорна М.І.).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Путильський р-н:с.Шепіт, Ялиновий ліс (15.07.1954 р., Шеляг Ю.Р.).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р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hrygia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Буковинські Карпати: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Вижнецький р-н: на луках полонини Затінь ур. Великі Лужки, Вижнецьке лісництво (16.08.19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55 р., Горохова Н.І.). с.Ростоки , г. Бутків,вершина хребта (10.07.1954 р., Горохова Н.І.).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7"/>
        <w:gridCol w:w="3263"/>
        <w:gridCol w:w="1908"/>
        <w:gridCol w:w="9"/>
        <w:gridCol w:w="1748"/>
        <w:gridCol w:w="14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</w:t>
            </w:r>
          </w:p>
        </w:tc>
        <w:tc>
          <w:tcPr>
            <w:tcW w:w="5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Природно -географічні зони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Прут-Дністросське межиріччя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Буковинське Передкарпаття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Буковинські Карпати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besseriana DC.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orientalis L.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pseudophrydia C.A.Mey.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sumensis Kalen.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ternopoliensis Dobrocz.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amara L.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diffuza L.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mollis Waldst et.Kit.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nigriceps Dobrocz.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marschalliana Spreng.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marmarosiensis Crer.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maculosa L.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solstitialis L.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cyanus L.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facea L.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Centaurea </w:t>
            </w:r>
            <w:r>
              <w:rPr>
                <w:rFonts w:ascii="Cambria Math" w:hAnsi="Cambria Math" w:cs="Cambria Math"/>
                <w:i/>
                <w:iCs/>
                <w:sz w:val="20"/>
                <w:szCs w:val="20"/>
                <w:lang w:val="en-US"/>
              </w:rPr>
              <w:t>ɉ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acea L.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Centaurea phrygia L. 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</w:tbl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Розподіл видів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природно-географічнии зонами Чернівецької області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даними картотеки ЧНУ найбільше видів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зосереджено в Прут - Дністровському межиріччі - 11 видів; Буковинське Передкарпаття - 2 види; Буковинські Карпати - 10 видів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1826"/>
        <w:gridCol w:w="1826"/>
        <w:gridCol w:w="1826"/>
        <w:gridCol w:w="165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Біологічний тип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(за К. Раункієром)</w:t>
            </w:r>
          </w:p>
        </w:tc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Екологічна група за відношенням до: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Приуроченість до 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пу ценозу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Водного режиму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Режим освітлення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besseriana DC.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Гемікриптофіт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orientalis L.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Субмезофіт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Петрофант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pseudophrydia C.A.Mey.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Субмезофіт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Степа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sumensis Kalen.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Петрофант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ternopoliensis Dobrocz.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Петрофант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amara L.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Субмезофіт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Петрофант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diffuza L.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Субмезо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Степант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mollis Waldst et.Kit.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Петрофант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nigriceps Dobrocz.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Сільвант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marschalliana Spreng.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Субмезофіт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Петрофант</w:t>
            </w:r>
          </w:p>
        </w:tc>
      </w:tr>
    </w:tbl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РОЗДІЛ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ЕКОЛОГО - ЦЕНОТИЧНІ ОСОБЛИВОСТІ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ВИДІВ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ENTAUREA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розподілі на екологічні групи користувалися індикаційними шкалами наведеними у "Екофлорі України [5]". Одним із важливих аспектів дослідженням флори є її еколого - ценотичний аналіз.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3.1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Біологічна характеристика видів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у флорі Чернівецької області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1826"/>
        <w:gridCol w:w="1341"/>
        <w:gridCol w:w="1316"/>
        <w:gridCol w:w="18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marmarosiensis Crer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Пратант Степанти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maculosa L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Субмезофіт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Петрофант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solstitialis L.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Субмезофіт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Степант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cyanus L.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Петрофант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Centaurea facea L.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Сельвант Петрофант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Centaurea </w:t>
            </w:r>
            <w:r>
              <w:rPr>
                <w:rFonts w:ascii="Cambria Math" w:hAnsi="Cambria Math" w:cs="Cambria Math"/>
                <w:i/>
                <w:iCs/>
                <w:sz w:val="20"/>
                <w:szCs w:val="20"/>
                <w:lang w:val="en-US"/>
              </w:rPr>
              <w:t>ɉ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acea L.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Субмезофіт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Centaurea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  <w:t>р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hrygia L.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Гемікриптофіт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Мезофіт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Геліофіт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Сельвант</w:t>
            </w:r>
          </w:p>
        </w:tc>
      </w:tr>
    </w:tbl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Еколого-ценотичний аналіз нам показав що усі види роду є гемікриптофітами, за відношенням до водного режиму: 9 - мезофітів, 8 - супмезофітів.Режим освітлення - усі види є геліофітами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За приуроченістю до типу ценозу: протантів - 2, петрофантів - 8, степантів - 5, сільвантів - 2.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Поширення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entaurea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території України досить нерівномірно. Так, у гумідних лісових ценофлорах кількість видів становить лише 1 - 2 і збільшується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12 - 19 видів у степових фітоценозах, рідколіссях і саваноїдах Криму. За висотним розподілом кількість видів України зменшується із збільшенням висоти н.р.м. від рівнинного поясу (54 %) до монтанного (29 %), субальпійського (7 %) і альпійського (2 % 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Дуже мало їх у літоральному поясі (7 %), зовсім відсутні в аквальному (водному) [ 6 ].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території Буковини ростуть представники 17 родів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entaurea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Географія видів і біоморфологічні особливості видів корелюють з екологічними факторами, що в сукупнос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визначає їх екологічну нішу та зумовлює стратегію існування. Нами здійснено розподіл видів роду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групи за відношеням до дяких екологічних факторів: типу ценозу та біоморфами(таблиця 3.1) [ 5 ].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entaurea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досить чисельна груп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рослин флори Буковини, представники якої трапляються в різних еколого-ценотичних умовах.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РОЗДІЛ 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ГОСПОДАРСЬКЕ ЗНАЧЕННЯ ПРЕДСТАВНИКІВ РОДУ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ENTAUREA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В ЧЕРНІВЕЦЬКІЙ ОБЛАСТІ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Волошка синя - бур'ян культурного землеробства, відомий з доісторичних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сів. У принципі він повинен розглядатися як шкідлива рослина. Однак такий висновок був би щонайменше однобічним. Не кажучи вже про те, що волошка - цінна лікарська рослина.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Centaurea cyanus 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., включений у нині діючу вітчизняну фармакопею. Його квіти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икористовують як сечогінний, протизапальний і дезінфікуючий засіб, окрім того він має жовчогонні властивості, поліпшує функції травлення [10, с. 105].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Питання введення в культуру волошки синьої викликає не тільки справжній науковий інтерес, але й має велич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езне практичне значення. Ареали природного розповсюдження цієї лікарської рослини не стабільні, тому для розширення сировинної бази доцільно більш активно вводити її в культуру.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Технологічний процес вирощування волошки ускладнюється проблемами організації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збирання суцвіть у період їх цвітіння. Крім того, недостатньо опрацьовані питання біологічних особливостей росту і розвитку даної культури у процесі вирощування [ 4 ].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Збір і заготівля.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Волошку збирають під час цвітіння; при цьому зрізується вся надземна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частина рослини. Матеріал зв’язують у пучки й вивішують для сушіння в місці, що добре провіюється. Тільки так можна зберегти небесно-блакитне фарбування квіток, що дуже важливо [ 1 ].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Діючі лікарські речовини: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блакитний пігмент, дубильна речовина, гіркоти,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слиз, віск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Цілюща дія та застосування.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Волошка має легку сечогінну дію, а завдяки наявності дубильної речовини та гіркоти годиться для шлункових і кишкових чаїв, хоча для цього є більш підходящі рослини. Волошка добре підходить як додаток до шлункових, жо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вчогінних, печіночних, кровоочисних чаїв, а також до чаїв від недуг сечового міхура і нирок [ 1 ].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Застосування у народній медицині.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Рослина, яка виглядає так чудово, обов’язково повинна бути цілющою. Так думали стародавні греки, послідовники Гіппократа,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кі вже тоді вживали назву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 Centaurea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Можливо, ця назва пов’язана з іменем кентавра Хірона, який за легендою, досконало володів даром зцілення. Видова назва cyanus має також грецьке походження й означає “синій”. Із грецьких праць відомості про цілющу дію 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лошки потрапили в середньовічні травники, а звідти почерпнула свої знання наша народна медицина, хоча навряд чи слов’янські народні лікарі не знали про ці цілющі властивості. Просто, про це не збереглося відомостей [ 8 ].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Придворовий лікар короля Фердинанд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 I Маттіолус в своїй книзі “Новий травник” (вид. - Прага, 1563) писав: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“Рахують, що волошки протидіють моровій лихоманці. Якщо хто впав з висоти й тече кров, тому варто дати випити настою волошки з подорожниковою водою. Квітки і їхні насіння слід настояти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 на вині і пити від отрути павуків і скорпіонів, можливо, вони протидіють і іншим отрутам. Синя волошка досить гарна для збуджених червоних очей і всіх інших запалень і від забитих місць. У роздавленому стані, або у вигляді зробленого з нього соку, або роз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терта у порошок, вона служить для важких гнійних ран і пошкоджень. Сік гарний і від нагноєнь у роті: листи рятують рот від цього“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[ 11 ].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Сучасна народна медицина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використовує волошку переважно як засіб від хвороб очей (з часів вчення про сигнатури), від 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ловних болів, хвороб сечового міхура й бруньок, жовтяниці, кашлю та для очищення крові.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Розподіл видів роду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 господарським значенням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256"/>
        <w:gridCol w:w="1707"/>
        <w:gridCol w:w="1417"/>
        <w:gridCol w:w="19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№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Вид</w:t>
            </w:r>
          </w:p>
        </w:tc>
        <w:tc>
          <w:tcPr>
            <w:tcW w:w="5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Господарське значення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лікарські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бур'ян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декоративні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besseriana DC.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orientalis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pseudophrydia C.A.Mey.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sumensis Kalen.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ternopoliensis Dobrocz.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amara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diffuza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mollis Waldst et.Kit.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nigriceps Dobrocz.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marschalliana Spreng.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marmarosiensis Crer.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maculosa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solstitialis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cyanus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facea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Centaurea </w:t>
            </w:r>
            <w:r>
              <w:rPr>
                <w:rFonts w:ascii="Cambria Math" w:hAnsi="Cambria Math" w:cs="Cambria Math"/>
                <w:sz w:val="20"/>
                <w:szCs w:val="20"/>
                <w:lang w:val="en-US"/>
              </w:rPr>
              <w:t>ɉ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acea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Centaurea phrygia L.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0F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+</w:t>
            </w:r>
          </w:p>
        </w:tc>
      </w:tr>
    </w:tbl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Лікарські рослини - це рослини, органи або частини яких є сировиною для отримання засобів, що використовуються в народній медицині або ветерин</w:t>
      </w:r>
      <w:r>
        <w:rPr>
          <w:rFonts w:ascii="Times New Roman CYR" w:hAnsi="Times New Roman CYR" w:cs="Times New Roman CYR"/>
          <w:sz w:val="28"/>
          <w:szCs w:val="28"/>
        </w:rPr>
        <w:t>арній практиці з лікувальною або профіластичною метою. Серед волошок є дуже багато лікарських рослин - 10, бур'янів - 8, а також є декоративні - 6, видів. Волошки широко використовуються в народній медицині.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у флорі Чернів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ецької обл.. </w:t>
      </w:r>
      <w:r>
        <w:rPr>
          <w:rFonts w:ascii="Times New Roman CYR" w:hAnsi="Times New Roman CYR" w:cs="Times New Roman CYR"/>
          <w:sz w:val="28"/>
          <w:szCs w:val="28"/>
        </w:rPr>
        <w:t xml:space="preserve">налічує 18 видів з яких є представники лікарських форм. При цьому у Прут - Дністровському межиріччі зростає 11 видів роду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., у Буковинському Передкарпатті -10 видів, у Боковинських Карпатах 3 види.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біологічним типом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К. Ра</w:t>
      </w:r>
      <w:r>
        <w:rPr>
          <w:rFonts w:ascii="Times New Roman CYR" w:hAnsi="Times New Roman CYR" w:cs="Times New Roman CYR"/>
          <w:sz w:val="28"/>
          <w:szCs w:val="28"/>
        </w:rPr>
        <w:t>ункієром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) види роду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є гемікриптофітами. За типами гігроморф 9 видів є мезофітами , 8 субмезофіти. За типами геліоморф, 18 видів є геліофітами 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 приуроченістю до типу ценозу, 3 види роду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Centaurea</w:t>
      </w:r>
      <w:r>
        <w:rPr>
          <w:rFonts w:ascii="Times New Roman CYR" w:hAnsi="Times New Roman CYR" w:cs="Times New Roman CYR"/>
          <w:sz w:val="28"/>
          <w:szCs w:val="28"/>
        </w:rPr>
        <w:t xml:space="preserve"> є протантам, 5 петрофантів, 8 є аквантами</w:t>
      </w:r>
      <w:r>
        <w:rPr>
          <w:rFonts w:ascii="Times New Roman CYR" w:hAnsi="Times New Roman CYR" w:cs="Times New Roman CYR"/>
          <w:sz w:val="28"/>
          <w:szCs w:val="28"/>
        </w:rPr>
        <w:t>, 2 сельванти, 2 степанти.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господарськими значеннями-багато видів використовуються в сучасні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медицині; волошка синя- бур'ян культурного землеробства, відомий з доісторичних часів; волошка цінна лікарська рослина;волошку збирають під час цвітіння- зр</w:t>
      </w:r>
      <w:r>
        <w:rPr>
          <w:rFonts w:ascii="Times New Roman CYR" w:hAnsi="Times New Roman CYR" w:cs="Times New Roman CYR"/>
          <w:sz w:val="28"/>
          <w:szCs w:val="28"/>
        </w:rPr>
        <w:t xml:space="preserve">ізається вся надземна частина рослини.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Діючі лікарські речовини:</w:t>
      </w:r>
      <w:r>
        <w:rPr>
          <w:rFonts w:ascii="Times New Roman CYR" w:hAnsi="Times New Roman CYR" w:cs="Times New Roman CYR"/>
          <w:sz w:val="28"/>
          <w:szCs w:val="28"/>
        </w:rPr>
        <w:t xml:space="preserve"> блакитний пігмент, дубильна речовина, гіркоти, слиз, віск.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ВИКОРИСТАНА ЛІТЕРАТУРА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Беденко Є. П. Лекарственные растения Полтавщины и их применение в медицине // Матеріали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з'їзду Укр</w:t>
      </w:r>
      <w:r>
        <w:rPr>
          <w:rFonts w:ascii="Times New Roman CYR" w:hAnsi="Times New Roman CYR" w:cs="Times New Roman CYR"/>
          <w:sz w:val="28"/>
          <w:szCs w:val="28"/>
        </w:rPr>
        <w:t>аїнського ботанічного товариства.- Харків, 2001- С .29.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Географія Чернівецької області / За ред. Я.І.Жупанського.-Чернівці; Управління освіти Чернівецької обласної державної адміністрації, 1993, - С.32-38.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Дудка Ф.І.,Паламар І.Т.Антропогенна трансфор</w:t>
      </w:r>
      <w:r>
        <w:rPr>
          <w:rFonts w:ascii="Times New Roman CYR" w:hAnsi="Times New Roman CYR" w:cs="Times New Roman CYR"/>
          <w:sz w:val="28"/>
          <w:szCs w:val="28"/>
        </w:rPr>
        <w:t>мація агрофітонів Буковини // Матеріали Третьої міжнародної наукової конференції "Відновлення порушених природних екосистем" (м.Донецьк, 7 - 9 жовтня 2008р.). - Донецьк, 2008. - С. 180 - 182.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Деревенко Т.О. Колекція лікарських рослин ботанічного саду Че</w:t>
      </w:r>
      <w:r>
        <w:rPr>
          <w:rFonts w:ascii="Times New Roman CYR" w:hAnsi="Times New Roman CYR" w:cs="Times New Roman CYR"/>
          <w:sz w:val="28"/>
          <w:szCs w:val="28"/>
        </w:rPr>
        <w:t xml:space="preserve">рнівецького національного університету ім. Ю. Федьковича // Матеріали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з'їзду Українського ботанічного товариства. - Одеса, 2006 . - С. 304.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Екофлора Україна. Том 1 / Дідух Я.П., Плюта П.Г.,Протопова В.В., Єрмоленко В. М.,Коротченко І.А.,Каркуцієв Г.</w:t>
      </w:r>
      <w:r>
        <w:rPr>
          <w:rFonts w:ascii="Times New Roman CYR" w:hAnsi="Times New Roman CYR" w:cs="Times New Roman CYR"/>
          <w:sz w:val="28"/>
          <w:szCs w:val="28"/>
        </w:rPr>
        <w:t xml:space="preserve"> М.,Бурда Р. І. / Відпов. ред. Я. П. Дідух. - К.:Фітосоціоцентр,2000. - С.24 - 55.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Конспект флори Північної Буковини (судинні рослини) / Термена Б. К., Стефаник В.І., Серпокрилова Л.С., Якимчук М.К., Баканова Н.В., Смолінська М. О., Чорней І.І. - Чернівц</w:t>
      </w:r>
      <w:r>
        <w:rPr>
          <w:rFonts w:ascii="Times New Roman CYR" w:hAnsi="Times New Roman CYR" w:cs="Times New Roman CYR"/>
          <w:sz w:val="28"/>
          <w:szCs w:val="28"/>
        </w:rPr>
        <w:t>і: Вид-во газети "Від Дністра до Карпат", 1992.- С. 67 - 69.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Кравченко Н.В. Стаття "Природа Чернівецікої області", - 2005.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Ципин В.Л. Географія. Видавнича група"Академія", 2003. - 164 с.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Булава Л .М. Фізична географія України. Харків : Видавнича груп</w:t>
      </w:r>
      <w:r>
        <w:rPr>
          <w:rFonts w:ascii="Times New Roman CYR" w:hAnsi="Times New Roman CYR" w:cs="Times New Roman CYR"/>
          <w:sz w:val="28"/>
          <w:szCs w:val="28"/>
        </w:rPr>
        <w:t>а "Основа", 2009. Частина 1. - 90 с.</w:t>
      </w:r>
    </w:p>
    <w:p w:rsidR="00000000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Гавриленко О.П. Екогеографія України: рек. МОНУ/ О.П.Гавриленко. - К.: Знання, 2008. - с.646.</w:t>
      </w:r>
    </w:p>
    <w:p w:rsidR="00860F3C" w:rsidRDefault="00860F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Комаров В.П. Флора СССР,том 1,1934. - 92 с.</w:t>
      </w:r>
    </w:p>
    <w:sectPr w:rsidR="00860F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76"/>
    <w:rsid w:val="00235376"/>
    <w:rsid w:val="008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000C5-0847-4207-8E30-EE47585B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3766</Words>
  <Characters>21467</Characters>
  <Application>Microsoft Office Word</Application>
  <DocSecurity>0</DocSecurity>
  <Lines>178</Lines>
  <Paragraphs>50</Paragraphs>
  <ScaleCrop>false</ScaleCrop>
  <Company/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2025-04-13T05:59:00Z</dcterms:created>
  <dcterms:modified xsi:type="dcterms:W3CDTF">2025-04-13T05:59:00Z</dcterms:modified>
</cp:coreProperties>
</file>