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Содержание</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D86B2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r>
        <w:rPr>
          <w:rFonts w:ascii="Times New Roman CYR" w:hAnsi="Times New Roman CYR" w:cs="Times New Roman CYR"/>
          <w:sz w:val="28"/>
          <w:szCs w:val="28"/>
        </w:rPr>
        <w:tab/>
      </w:r>
    </w:p>
    <w:p w:rsidR="00000000" w:rsidRDefault="00D86B2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Задание 1. Провести социометрическое исследование и выявить лидера в коллективе</w:t>
      </w:r>
      <w:r>
        <w:rPr>
          <w:rFonts w:ascii="Times New Roman CYR" w:hAnsi="Times New Roman CYR" w:cs="Times New Roman CYR"/>
          <w:sz w:val="28"/>
          <w:szCs w:val="28"/>
        </w:rPr>
        <w:tab/>
      </w:r>
    </w:p>
    <w:p w:rsidR="00000000" w:rsidRDefault="00D86B2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 Теоретические аспекты лидерства и руководства</w:t>
      </w:r>
      <w:r>
        <w:rPr>
          <w:rFonts w:ascii="Times New Roman CYR" w:hAnsi="Times New Roman CYR" w:cs="Times New Roman CYR"/>
          <w:sz w:val="28"/>
          <w:szCs w:val="28"/>
        </w:rPr>
        <w:tab/>
      </w:r>
    </w:p>
    <w:p w:rsidR="00000000" w:rsidRDefault="00D86B2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.2 Социометрическое исследование в группе</w:t>
      </w:r>
      <w:r>
        <w:rPr>
          <w:rFonts w:ascii="Times New Roman CYR" w:hAnsi="Times New Roman CYR" w:cs="Times New Roman CYR"/>
          <w:sz w:val="28"/>
          <w:szCs w:val="28"/>
        </w:rPr>
        <w:tab/>
      </w:r>
    </w:p>
    <w:p w:rsidR="00000000" w:rsidRDefault="00D86B2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Задание 2. Описать основные лидерские качества Александра С</w:t>
      </w:r>
      <w:r>
        <w:rPr>
          <w:rFonts w:ascii="Times New Roman CYR" w:hAnsi="Times New Roman CYR" w:cs="Times New Roman CYR"/>
          <w:sz w:val="28"/>
          <w:szCs w:val="28"/>
        </w:rPr>
        <w:t>уворова</w:t>
      </w:r>
    </w:p>
    <w:p w:rsidR="00000000" w:rsidRDefault="00D86B2A">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rPr>
        <w:t>Список литературы</w:t>
      </w:r>
      <w:r>
        <w:rPr>
          <w:rFonts w:ascii="Times New Roman CYR" w:hAnsi="Times New Roman CYR" w:cs="Times New Roman CYR"/>
          <w:sz w:val="28"/>
          <w:szCs w:val="28"/>
        </w:rPr>
        <w:tab/>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Лидерство - это тип управленческого взаимодействия, основанный на наиболее эффективном для данной ситуации сочетании различных источников власти и направленный на побуждение людей к достижению общих целей.</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Проблемы л</w:t>
      </w:r>
      <w:r>
        <w:rPr>
          <w:rFonts w:ascii="Times New Roman CYR" w:hAnsi="Times New Roman CYR" w:cs="Times New Roman CYR"/>
          <w:sz w:val="28"/>
          <w:szCs w:val="28"/>
        </w:rPr>
        <w:t>идерства являются ключевыми для достижения организационной эффективности. Метод управления на основе лидерства в коллективе позволяет быстро решать наиболее сложные задачи и оперативно реагировать в неожиданных ситуациях. Готовность многих людей брать на с</w:t>
      </w:r>
      <w:r>
        <w:rPr>
          <w:rFonts w:ascii="Times New Roman CYR" w:hAnsi="Times New Roman CYR" w:cs="Times New Roman CYR"/>
          <w:sz w:val="28"/>
          <w:szCs w:val="28"/>
        </w:rPr>
        <w:t>ебя инициативу, выполнять функции лидера, выявляя проблемы на своем уровне и решая их, определяется как важнейшее условие жизнеспособности организации, а также общества в целом.</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Проблема лидерства вызывали интерес людей с древних времен. Наиболее активные </w:t>
      </w:r>
      <w:r>
        <w:rPr>
          <w:rFonts w:ascii="Times New Roman CYR" w:hAnsi="Times New Roman CYR" w:cs="Times New Roman CYR"/>
          <w:sz w:val="28"/>
          <w:szCs w:val="28"/>
        </w:rPr>
        <w:t xml:space="preserve">исследования проводились и проводятся в США, где практически возникла теория лидерства. </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Систематическое, целенаправленное и широкое изучение лидерства началось только со времен Ф. Тейлора. Было проведено очень много исследований. Насчитываются более 5000 </w:t>
      </w:r>
      <w:r>
        <w:rPr>
          <w:rFonts w:ascii="Times New Roman CYR" w:hAnsi="Times New Roman CYR" w:cs="Times New Roman CYR"/>
          <w:sz w:val="28"/>
          <w:szCs w:val="28"/>
        </w:rPr>
        <w:t>независимых исследований в этой области. Тем не менее, все еще не существует полного согласия по поводу того, что такое лидерство и как оно должно изучаться.</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Проблема лидерства и руководства - одна из кардинальных проблем социальной психологии. Нет ничего </w:t>
      </w:r>
      <w:r>
        <w:rPr>
          <w:rFonts w:ascii="Times New Roman CYR" w:hAnsi="Times New Roman CYR" w:cs="Times New Roman CYR"/>
          <w:sz w:val="28"/>
          <w:szCs w:val="28"/>
        </w:rPr>
        <w:t>удивительного в том, что понятие «лидерство» привлекает столь большое внимание. В мире неоднократно одерживались значительные военные победы, создавались могущественные корпорации и все благодаря дальновидности и руководству отдельных личностей</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работ</w:t>
      </w:r>
      <w:r>
        <w:rPr>
          <w:rFonts w:ascii="Times New Roman CYR" w:hAnsi="Times New Roman CYR" w:cs="Times New Roman CYR"/>
          <w:sz w:val="28"/>
          <w:szCs w:val="28"/>
        </w:rPr>
        <w:t xml:space="preserve">ы являются психологические аспекты лидерства и </w:t>
      </w:r>
      <w:r>
        <w:rPr>
          <w:rFonts w:ascii="Times New Roman CYR" w:hAnsi="Times New Roman CYR" w:cs="Times New Roman CYR"/>
          <w:sz w:val="28"/>
          <w:szCs w:val="28"/>
        </w:rPr>
        <w:lastRenderedPageBreak/>
        <w:t>руководства.</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включают выполнение следующих заданий:</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Провести социометрическое исследование и выявить лидера в коллективе.</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Описать основные лидерские качества Александра Суворова.</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1. Прове</w:t>
      </w:r>
      <w:r>
        <w:rPr>
          <w:rFonts w:ascii="Times New Roman CYR" w:hAnsi="Times New Roman CYR" w:cs="Times New Roman CYR"/>
          <w:sz w:val="28"/>
          <w:szCs w:val="28"/>
        </w:rPr>
        <w:t>сти социометрическое исследование и выявить лидера в коллективе</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Теоретические аспекты лидерства и руководства</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Лидерство и руководство - два разных, и в то же время взаимосвязанных понятия. Так, руководство концентрирует внимание на том, чтобы люди де</w:t>
      </w:r>
      <w:r>
        <w:rPr>
          <w:rFonts w:ascii="Times New Roman CYR" w:hAnsi="Times New Roman CYR" w:cs="Times New Roman CYR"/>
          <w:sz w:val="28"/>
          <w:szCs w:val="28"/>
        </w:rPr>
        <w:t>лали вещи правильно, а лидерство - на том, чтобы люди делали правильные вещи.</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Лидерство - это психологическая характеристика поведения отдельных членов группы, а руководство - это социальная характеристика отношений в группе, и в первую очередь с точки зре</w:t>
      </w:r>
      <w:r>
        <w:rPr>
          <w:rFonts w:ascii="Times New Roman CYR" w:hAnsi="Times New Roman CYR" w:cs="Times New Roman CYR"/>
          <w:sz w:val="28"/>
          <w:szCs w:val="28"/>
        </w:rPr>
        <w:t>ния распределения ролей управления и подчинения. В отличие от лидерства руководство выступает как регламентированный обществом правовой процесс.</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Лидерство, как один из способов дифференциации группы, возникает в результате общения и взаимодействия индивидо</w:t>
      </w:r>
      <w:r>
        <w:rPr>
          <w:rFonts w:ascii="Times New Roman CYR" w:hAnsi="Times New Roman CYR" w:cs="Times New Roman CYR"/>
          <w:sz w:val="28"/>
          <w:szCs w:val="28"/>
        </w:rPr>
        <w:t>в в составе группы и становится сложным психологическим феноменом, в котором определенным образом фокусируются и проявляются важнейшие характеристики группового развития.</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полно различия между этими понятиями отражены в работе Б.Д. Парыгина, которы</w:t>
      </w:r>
      <w:r>
        <w:rPr>
          <w:rFonts w:ascii="Times New Roman CYR" w:hAnsi="Times New Roman CYR" w:cs="Times New Roman CYR"/>
          <w:sz w:val="28"/>
          <w:szCs w:val="28"/>
        </w:rPr>
        <w:t>й приводит ряд отличий между лидерством и руководством.</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Лидер в основном призван осуществлять регуляцию межличностных отношений в группе, в то время как руководитель осуществляет организацию официальных отношений группы как социальной организации.</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Лиде</w:t>
      </w:r>
      <w:r>
        <w:rPr>
          <w:rFonts w:ascii="Times New Roman CYR" w:hAnsi="Times New Roman CYR" w:cs="Times New Roman CYR"/>
          <w:sz w:val="28"/>
          <w:szCs w:val="28"/>
        </w:rPr>
        <w:t>рство можно констатировать в условиях микросреды (ею и является малая группа). Руководство-это элемент макросреды, т.е. оно связанно с системой общественных отношений.</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Лидерство возникает стихийно, руководитель всякой реальной социальной группы либо назн</w:t>
      </w:r>
      <w:r>
        <w:rPr>
          <w:rFonts w:ascii="Times New Roman CYR" w:hAnsi="Times New Roman CYR" w:cs="Times New Roman CYR"/>
          <w:sz w:val="28"/>
          <w:szCs w:val="28"/>
        </w:rPr>
        <w:t>ачается, либо избирается.</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Явление лидерства менее стабильно, выдвижение лидера в большей степени зависит от настроения в группе, в то время как руководитель явление более стабильное.</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Руководство подчиненными, в отличие от лидерства, обладает гораздо бо</w:t>
      </w:r>
      <w:r>
        <w:rPr>
          <w:rFonts w:ascii="Times New Roman CYR" w:hAnsi="Times New Roman CYR" w:cs="Times New Roman CYR"/>
          <w:sz w:val="28"/>
          <w:szCs w:val="28"/>
        </w:rPr>
        <w:t>лее определенной системой различных санкций, которых нет в руках лидера.</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Процесс принятия решений руководителем более сложен и опосредован множеством различных обстоятельств, в то время как лидер принимает более непосредственные решения, касающиеся групп</w:t>
      </w:r>
      <w:r>
        <w:rPr>
          <w:rFonts w:ascii="Times New Roman CYR" w:hAnsi="Times New Roman CYR" w:cs="Times New Roman CYR"/>
          <w:sz w:val="28"/>
          <w:szCs w:val="28"/>
        </w:rPr>
        <w:t>овой деятельности.</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Сфера деятельности лидера в основном малая группа, где он является лидером, сфера деятельности руководителя шире, так как представляет малую группу в более широкой социальной системе.</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Лидер - это личность, за которой все остальные член</w:t>
      </w:r>
      <w:r>
        <w:rPr>
          <w:rFonts w:ascii="Times New Roman CYR" w:hAnsi="Times New Roman CYR" w:cs="Times New Roman CYR"/>
          <w:sz w:val="28"/>
          <w:szCs w:val="28"/>
        </w:rPr>
        <w:t>ы группы признают право брать на себя наиболее ответственные решения, затрагивающие их интересы и определяющие направление и характер деятельности всей группы.</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Считается, что в идеальной ситуации официальный руководитель признается членами группы и как лид</w:t>
      </w:r>
      <w:r>
        <w:rPr>
          <w:rFonts w:ascii="Times New Roman CYR" w:hAnsi="Times New Roman CYR" w:cs="Times New Roman CYR"/>
          <w:sz w:val="28"/>
          <w:szCs w:val="28"/>
        </w:rPr>
        <w:t xml:space="preserve">ер. В этом случае его формальные права дополняются возможностью неформального воздействия на группу. В тех случаях, когда руководитель и лидер не совпадают в одном лице, могут возникать неудовлетворенность работой, увеличение конфликтности </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Существует неск</w:t>
      </w:r>
      <w:r>
        <w:rPr>
          <w:rFonts w:ascii="Times New Roman CYR" w:hAnsi="Times New Roman CYR" w:cs="Times New Roman CYR"/>
          <w:sz w:val="28"/>
          <w:szCs w:val="28"/>
        </w:rPr>
        <w:t>олько теорий «стилей лидерства» - системы приемов влияния лидера на группу. Наиболее распространенной в отечественной психологической науке является теория К. Левина, который выделяет три стиля руководства - авторитарный, демократический, попустительский.</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.2 Социометрическое исследование в группе</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Социометрия - (от лат. societas - общество и греч. metreo - измеряю) разработанная известным американским психиатром и социальным психологом Дж. Морено, - теория исследования межличностных отношений в малых гру</w:t>
      </w:r>
      <w:r>
        <w:rPr>
          <w:rFonts w:ascii="Times New Roman CYR" w:hAnsi="Times New Roman CYR" w:cs="Times New Roman CYR"/>
          <w:sz w:val="28"/>
          <w:szCs w:val="28"/>
        </w:rPr>
        <w:t>ппах. Социометрическая техника применяется для диагностики межличностных и межгрупповых отношений в целях их изменения, улучшения и совершенствования.</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Общая схема действий при социометрическом исследовании заключается в следующем. После постановки задач ис</w:t>
      </w:r>
      <w:r>
        <w:rPr>
          <w:rFonts w:ascii="Times New Roman CYR" w:hAnsi="Times New Roman CYR" w:cs="Times New Roman CYR"/>
          <w:sz w:val="28"/>
          <w:szCs w:val="28"/>
        </w:rPr>
        <w:t xml:space="preserve">следования и выбора объектов измерений формулируются основные гипотезы и положения, касающиеся возможных критериев опроса членов групп. Здесь не может быть полной анонимности, иначе социометрия окажется малоэффективной. </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Требование экспериментатора раскрыт</w:t>
      </w:r>
      <w:r>
        <w:rPr>
          <w:rFonts w:ascii="Times New Roman CYR" w:hAnsi="Times New Roman CYR" w:cs="Times New Roman CYR"/>
          <w:sz w:val="28"/>
          <w:szCs w:val="28"/>
        </w:rPr>
        <w:t>ь свои симпатии и антипатии нередко вызывает внутренние затруднения у опрашиваемых и проявляется у некоторых людей в нежелании участвовать в опросе. Когда вопросы или критерии социометрии выбраны, они заносятся на специальную карточку или предлагаются в ус</w:t>
      </w:r>
      <w:r>
        <w:rPr>
          <w:rFonts w:ascii="Times New Roman CYR" w:hAnsi="Times New Roman CYR" w:cs="Times New Roman CYR"/>
          <w:sz w:val="28"/>
          <w:szCs w:val="28"/>
        </w:rPr>
        <w:t>тном виде по типу интервью. Каждый член группы обязан отвечать на них, выбирая тех или иных членов группы в зависимости от большей или меньшей склонности, предпочтительности их по сравнению с другими, симпатий или, наоборот, антипатий, доверия или недовери</w:t>
      </w:r>
      <w:r>
        <w:rPr>
          <w:rFonts w:ascii="Times New Roman CYR" w:hAnsi="Times New Roman CYR" w:cs="Times New Roman CYR"/>
          <w:sz w:val="28"/>
          <w:szCs w:val="28"/>
        </w:rPr>
        <w:t>я и т. д.</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Членам группы предлагается ответить на вопросы, которые дают возможность обнаружить их симпатии и антипатии один до одного, к лидерам, членов группы, которых группа не принимает. </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Исследователь зачитывает два вопроса: а) и б) и дает подопытным та</w:t>
      </w:r>
      <w:r>
        <w:rPr>
          <w:rFonts w:ascii="Times New Roman CYR" w:hAnsi="Times New Roman CYR" w:cs="Times New Roman CYR"/>
          <w:sz w:val="28"/>
          <w:szCs w:val="28"/>
        </w:rPr>
        <w:t>кую инструкцию: «Напишите на бумажках под цифрой 1 фамилию члена группы, которого Вы выбрали бы в первую очередь, под цифрой 2 - кого бы Вы выбрали, если бы не было первого, под цифрой 3 - кого бы Вы выбрали, если бы не было первого и второй». Потом исслед</w:t>
      </w:r>
      <w:r>
        <w:rPr>
          <w:rFonts w:ascii="Times New Roman CYR" w:hAnsi="Times New Roman CYR" w:cs="Times New Roman CYR"/>
          <w:sz w:val="28"/>
          <w:szCs w:val="28"/>
        </w:rPr>
        <w:t xml:space="preserve">ователь зачитывает вопрос о личных отношениях и так же проводит инструктаж. </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общей задачей социометрии является изучение неофициального структурного аспекта социальной группы и царящей в ней психологической атмосферы. Исследование группы при помощ</w:t>
      </w:r>
      <w:r>
        <w:rPr>
          <w:rFonts w:ascii="Times New Roman CYR" w:hAnsi="Times New Roman CYR" w:cs="Times New Roman CYR"/>
          <w:sz w:val="28"/>
          <w:szCs w:val="28"/>
        </w:rPr>
        <w:t xml:space="preserve">и данной методики обычно проводится тогда, когда группа включает в себя не менее 10 человек и существует не менее одного года. </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нашего социометрического исследования является выявление относительного авторитета членов группы по признакам симпатии-ант</w:t>
      </w:r>
      <w:r>
        <w:rPr>
          <w:rFonts w:ascii="Times New Roman CYR" w:hAnsi="Times New Roman CYR" w:cs="Times New Roman CYR"/>
          <w:sz w:val="28"/>
          <w:szCs w:val="28"/>
        </w:rPr>
        <w:t>ипатии, где на крайних полюсах оказываются «лидер» группы и «отвергнутый».</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этого необходимо решение следующих задач: </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измерение степени сплоченности - разобщенности в группе; </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выявление лидера группы;</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возможных внутригрупповых подсистем, в</w:t>
      </w:r>
      <w:r>
        <w:rPr>
          <w:rFonts w:ascii="Times New Roman CYR" w:hAnsi="Times New Roman CYR" w:cs="Times New Roman CYR"/>
          <w:sz w:val="28"/>
          <w:szCs w:val="28"/>
        </w:rPr>
        <w:t>о главе которых, могут быть свои неформальные лидеры.</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группа студентов состоящая из 15 человек.</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 список членов группы, бланк социометрического опроса.</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Критерии опроса включают использование параметрического метода, который ог</w:t>
      </w:r>
      <w:r>
        <w:rPr>
          <w:rFonts w:ascii="Times New Roman CYR" w:hAnsi="Times New Roman CYR" w:cs="Times New Roman CYR"/>
          <w:sz w:val="28"/>
          <w:szCs w:val="28"/>
        </w:rPr>
        <w:t xml:space="preserve">раничивает количество выборов (3), делаемых каждым сотрудником. </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нашей группы, состоящей из 15 человек, каждому члену предложено сделать по 3 позитивных и 3 негативных выбора. </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Избран коммуникативный критерий.</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началом опроса с сотрудниками был пр</w:t>
      </w:r>
      <w:r>
        <w:rPr>
          <w:rFonts w:ascii="Times New Roman CYR" w:hAnsi="Times New Roman CYR" w:cs="Times New Roman CYR"/>
          <w:sz w:val="28"/>
          <w:szCs w:val="28"/>
        </w:rPr>
        <w:t xml:space="preserve">оведен инструктаж, в ходе которого было дано объяснение цели исследования, важности его результатов для группы, порядок выполнения задания (на каждый вопрос - 3 ответа). </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соблюдены правила социометрического исследования:</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получено добровольное и ос</w:t>
      </w:r>
      <w:r>
        <w:rPr>
          <w:rFonts w:ascii="Times New Roman CYR" w:hAnsi="Times New Roman CYR" w:cs="Times New Roman CYR"/>
          <w:sz w:val="28"/>
          <w:szCs w:val="28"/>
        </w:rPr>
        <w:t xml:space="preserve">ознанное согласие участников; </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гарантирована защита участников от несанкционированного физического или психологического дискомфорта;</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гарантирована конфиденциальность информации об  участниках;</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гарантирована тайна индивидуальных ответов.</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была по</w:t>
      </w:r>
      <w:r>
        <w:rPr>
          <w:rFonts w:ascii="Times New Roman CYR" w:hAnsi="Times New Roman CYR" w:cs="Times New Roman CYR"/>
          <w:sz w:val="28"/>
          <w:szCs w:val="28"/>
        </w:rPr>
        <w:t xml:space="preserve">дчеркнута необходимость быть искренними. </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Критерии социометрии заносятся на специальную карточку.</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Карточка социометрического опроса</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8847"/>
      </w:tblGrid>
      <w:tr w:rsidR="00000000">
        <w:tblPrEx>
          <w:tblCellMar>
            <w:top w:w="0" w:type="dxa"/>
            <w:bottom w:w="0" w:type="dxa"/>
          </w:tblCellMar>
        </w:tblPrEx>
        <w:trPr>
          <w:jc w:val="center"/>
        </w:trPr>
        <w:tc>
          <w:tcPr>
            <w:tcW w:w="8847"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Фамилия, имя ____________________________________________________  Инструкция: «Пожалуйста, заполните данную карточку, пост</w:t>
            </w:r>
            <w:r>
              <w:rPr>
                <w:rFonts w:ascii="Times New Roman CYR" w:hAnsi="Times New Roman CYR" w:cs="Times New Roman CYR"/>
                <w:sz w:val="20"/>
                <w:szCs w:val="20"/>
              </w:rPr>
              <w:t xml:space="preserve">авив:  +1, +2, +3 кого выбираете в первую, вторую и третью очередь, если делаете положительный выбор,  -1, -2, -3 тех, кого НЕ избираете в первую, вторую и третью очередь), если вы делаете отрицательный выбор.  При этом выбор в первую очередь равняется +3 </w:t>
            </w:r>
            <w:r>
              <w:rPr>
                <w:rFonts w:ascii="Times New Roman CYR" w:hAnsi="Times New Roman CYR" w:cs="Times New Roman CYR"/>
                <w:sz w:val="20"/>
                <w:szCs w:val="20"/>
              </w:rPr>
              <w:t>баллам (-3), во вторую +2 (-2), в третью +1 (-1).  1. С кем из членов сегодняшнего коллектива Вы хотели бы остаться работать вместе? (назови 3 фамилии)</w:t>
            </w:r>
          </w:p>
        </w:tc>
      </w:tr>
      <w:tr w:rsidR="00000000">
        <w:tblPrEx>
          <w:tblCellMar>
            <w:top w:w="0" w:type="dxa"/>
            <w:bottom w:w="0" w:type="dxa"/>
          </w:tblCellMar>
        </w:tblPrEx>
        <w:trPr>
          <w:jc w:val="center"/>
        </w:trPr>
        <w:tc>
          <w:tcPr>
            <w:tcW w:w="8847"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rPr>
          <w:jc w:val="center"/>
        </w:trPr>
        <w:tc>
          <w:tcPr>
            <w:tcW w:w="8847"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rPr>
          <w:jc w:val="center"/>
        </w:trPr>
        <w:tc>
          <w:tcPr>
            <w:tcW w:w="8847"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8847"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2. С кем из членов сегодняшнего коллектива вы НЕ хотели бы остаться работать вместе? (назо</w:t>
            </w:r>
            <w:r>
              <w:rPr>
                <w:rFonts w:ascii="Times New Roman CYR" w:hAnsi="Times New Roman CYR" w:cs="Times New Roman CYR"/>
                <w:sz w:val="20"/>
                <w:szCs w:val="20"/>
              </w:rPr>
              <w:t>ви 3 фамилии)</w:t>
            </w:r>
          </w:p>
        </w:tc>
      </w:tr>
      <w:tr w:rsidR="00000000">
        <w:tblPrEx>
          <w:tblCellMar>
            <w:top w:w="0" w:type="dxa"/>
            <w:bottom w:w="0" w:type="dxa"/>
          </w:tblCellMar>
        </w:tblPrEx>
        <w:trPr>
          <w:jc w:val="center"/>
        </w:trPr>
        <w:tc>
          <w:tcPr>
            <w:tcW w:w="8847"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rPr>
          <w:jc w:val="center"/>
        </w:trPr>
        <w:tc>
          <w:tcPr>
            <w:tcW w:w="8847"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rPr>
          <w:jc w:val="center"/>
        </w:trPr>
        <w:tc>
          <w:tcPr>
            <w:tcW w:w="8847"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bl>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данные (результаты опроса) с личных карточек были зафиксированы в таблице 1.</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На пересечении фамилий выбирающего и номера того, кого он выбрал, ставятся выборы (+, -). Затем подсчитаем сумму выборов (всего; +, -) получ</w:t>
      </w:r>
      <w:r>
        <w:rPr>
          <w:rFonts w:ascii="Times New Roman CYR" w:hAnsi="Times New Roman CYR" w:cs="Times New Roman CYR"/>
          <w:sz w:val="28"/>
          <w:szCs w:val="28"/>
        </w:rPr>
        <w:t>енных каждым членом группы, а также подсчитывается общая алгебраическая сумма, которые и определяет статус в группе.</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 Социоматрица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50"/>
        <w:gridCol w:w="510"/>
        <w:gridCol w:w="631"/>
        <w:gridCol w:w="502"/>
        <w:gridCol w:w="510"/>
        <w:gridCol w:w="511"/>
        <w:gridCol w:w="511"/>
        <w:gridCol w:w="447"/>
        <w:gridCol w:w="511"/>
        <w:gridCol w:w="511"/>
        <w:gridCol w:w="510"/>
        <w:gridCol w:w="643"/>
        <w:gridCol w:w="511"/>
        <w:gridCol w:w="510"/>
        <w:gridCol w:w="511"/>
        <w:gridCol w:w="511"/>
      </w:tblGrid>
      <w:tr w:rsidR="00000000">
        <w:tblPrEx>
          <w:tblCellMar>
            <w:top w:w="0" w:type="dxa"/>
            <w:bottom w:w="0" w:type="dxa"/>
          </w:tblCellMar>
        </w:tblPrEx>
        <w:trPr>
          <w:jc w:val="center"/>
        </w:trPr>
        <w:tc>
          <w:tcPr>
            <w:tcW w:w="155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Кто  выбирает</w:t>
            </w:r>
          </w:p>
        </w:tc>
        <w:tc>
          <w:tcPr>
            <w:tcW w:w="7840" w:type="dxa"/>
            <w:gridSpan w:val="15"/>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Кого выбирают?</w:t>
            </w:r>
          </w:p>
        </w:tc>
      </w:tr>
      <w:tr w:rsidR="00000000">
        <w:tblPrEx>
          <w:tblCellMar>
            <w:top w:w="0" w:type="dxa"/>
            <w:bottom w:w="0" w:type="dxa"/>
          </w:tblCellMar>
        </w:tblPrEx>
        <w:trPr>
          <w:jc w:val="center"/>
        </w:trPr>
        <w:tc>
          <w:tcPr>
            <w:tcW w:w="155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3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02"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47"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43"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r w:rsidR="00000000">
        <w:tblPrEx>
          <w:tblCellMar>
            <w:top w:w="0" w:type="dxa"/>
            <w:bottom w:w="0" w:type="dxa"/>
          </w:tblCellMar>
        </w:tblPrEx>
        <w:trPr>
          <w:jc w:val="center"/>
        </w:trPr>
        <w:tc>
          <w:tcPr>
            <w:tcW w:w="155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1.Гусева</w:t>
            </w: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3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02"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447"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643"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155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2.Зайц</w:t>
            </w:r>
            <w:r>
              <w:rPr>
                <w:rFonts w:ascii="Times New Roman CYR" w:hAnsi="Times New Roman CYR" w:cs="Times New Roman CYR"/>
                <w:sz w:val="20"/>
                <w:szCs w:val="20"/>
              </w:rPr>
              <w:t>ева</w:t>
            </w: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63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502"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447"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643"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155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3.Рыбаков</w:t>
            </w: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3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02"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447"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43"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rPr>
          <w:jc w:val="center"/>
        </w:trPr>
        <w:tc>
          <w:tcPr>
            <w:tcW w:w="155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4.Самойлова</w:t>
            </w: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63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02"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447"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43"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155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 xml:space="preserve">5.Табаков </w:t>
            </w: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63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02"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447"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643"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55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6.Тетерина</w:t>
            </w: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3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02"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447"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43"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55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7.Уткина</w:t>
            </w: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63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02"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47"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643"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55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8.Серегина</w:t>
            </w: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63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02"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47"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43"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55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9.Головина</w:t>
            </w: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63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02"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447"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43"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55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10.Данилов</w:t>
            </w: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63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02"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47"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43"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55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11.Пастухова</w:t>
            </w: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3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02"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447"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643"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55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12.Лунева</w:t>
            </w: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63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2"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447"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643"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55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13.Кондратьева</w:t>
            </w: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3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02"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447"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43"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155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14.Кобцева</w:t>
            </w: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63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02"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47"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43"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55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15.Мельникова</w:t>
            </w: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63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02"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447"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43"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Х</w:t>
            </w:r>
          </w:p>
        </w:tc>
      </w:tr>
      <w:tr w:rsidR="00000000">
        <w:tblPrEx>
          <w:tblCellMar>
            <w:top w:w="0" w:type="dxa"/>
            <w:bottom w:w="0" w:type="dxa"/>
          </w:tblCellMar>
        </w:tblPrEx>
        <w:trPr>
          <w:jc w:val="center"/>
        </w:trPr>
        <w:tc>
          <w:tcPr>
            <w:tcW w:w="1550" w:type="dxa"/>
            <w:tcBorders>
              <w:top w:val="single" w:sz="6" w:space="0" w:color="auto"/>
              <w:left w:val="single" w:sz="6" w:space="0" w:color="auto"/>
              <w:bottom w:val="nil"/>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выборов, всего</w:t>
            </w: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3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02"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47"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43"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rPr>
          <w:jc w:val="center"/>
        </w:trPr>
        <w:tc>
          <w:tcPr>
            <w:tcW w:w="1550" w:type="dxa"/>
            <w:tcBorders>
              <w:top w:val="nil"/>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 xml:space="preserve">  +   -</w:t>
            </w: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3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02"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47"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43"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rPr>
          <w:jc w:val="center"/>
        </w:trPr>
        <w:tc>
          <w:tcPr>
            <w:tcW w:w="155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3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02"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47"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43"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155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Взаимные  выборы</w:t>
            </w: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63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02"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447"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43"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jc w:val="center"/>
        </w:trPr>
        <w:tc>
          <w:tcPr>
            <w:tcW w:w="155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w:hAnsi="Times New Roman" w:cs="Times New Roman"/>
                <w:sz w:val="20"/>
                <w:szCs w:val="20"/>
              </w:rPr>
              <w:t>∑</w:t>
            </w:r>
            <w:r>
              <w:rPr>
                <w:rFonts w:ascii="Times New Roman CYR" w:hAnsi="Times New Roman CYR" w:cs="Times New Roman CYR"/>
                <w:sz w:val="20"/>
                <w:szCs w:val="20"/>
              </w:rPr>
              <w:t xml:space="preserve"> баллов</w:t>
            </w: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3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02"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47"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643"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10"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11" w:type="dxa"/>
            <w:tcBorders>
              <w:top w:val="single" w:sz="6" w:space="0" w:color="auto"/>
              <w:left w:val="single" w:sz="6" w:space="0" w:color="auto"/>
              <w:bottom w:val="single" w:sz="6" w:space="0" w:color="auto"/>
              <w:right w:val="single" w:sz="6" w:space="0" w:color="auto"/>
            </w:tcBorders>
          </w:tcPr>
          <w:p w:rsidR="00000000" w:rsidRDefault="00D86B2A">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14</w:t>
            </w:r>
          </w:p>
        </w:tc>
      </w:tr>
    </w:tbl>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данного исследования сделаны следующие выводы.</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«Звезды» (5 и более выборов) - 2 человек, «предпочитаемых» (3-5 выборов) -5 человек, «принятых» (1-2 выбора) - 8, «отверженных» и «изолированных» нет.</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Наибольшим влиянием </w:t>
      </w:r>
      <w:r>
        <w:rPr>
          <w:rFonts w:ascii="Times New Roman CYR" w:hAnsi="Times New Roman CYR" w:cs="Times New Roman CYR"/>
          <w:sz w:val="28"/>
          <w:szCs w:val="28"/>
        </w:rPr>
        <w:t>в группе обладают двое: Пастухова И. (№11), а также Зайцева А. (№2) - это свидетельствует о том, что они являются наиболее благополучными в общении.</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Безусловный лидер, у которого все выборы позитивные - Пастухова И. (№11): она имеет наибольшее число выборо</w:t>
      </w:r>
      <w:r>
        <w:rPr>
          <w:rFonts w:ascii="Times New Roman CYR" w:hAnsi="Times New Roman CYR" w:cs="Times New Roman CYR"/>
          <w:sz w:val="28"/>
          <w:szCs w:val="28"/>
        </w:rPr>
        <w:t>в, причем только положительные - 11, а сумма баллов равна - 31. Пастухова - староста группы, веселая, непосредственная девушка, оптимистка, любимица всего коллектива, никогда не принимавшая участия в межличностных конфликтах. Она - лидер группы. Ее можно н</w:t>
      </w:r>
      <w:r>
        <w:rPr>
          <w:rFonts w:ascii="Times New Roman CYR" w:hAnsi="Times New Roman CYR" w:cs="Times New Roman CYR"/>
          <w:sz w:val="28"/>
          <w:szCs w:val="28"/>
        </w:rPr>
        <w:t>азвать и «неформальным лидером» группы. Как видим, роли Пастуховой совпали: она является и формальным и неформальным лидером в группе. Ее авторитет в группе заработан исключительно на основе личностных качеств, проявленных в ходе общения внутри группы и ст</w:t>
      </w:r>
      <w:r>
        <w:rPr>
          <w:rFonts w:ascii="Times New Roman CYR" w:hAnsi="Times New Roman CYR" w:cs="Times New Roman CYR"/>
          <w:sz w:val="28"/>
          <w:szCs w:val="28"/>
        </w:rPr>
        <w:t>ановления ее как коллектива.</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говорить о ее стиле лидерства, то скорее всего он - либеральный.</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Зайцева, которая немного уступает Пастуховой - она «душа компании», и также претендует на позицию «неформального лидера».</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Сложно сказать, кто из коллектива о</w:t>
      </w:r>
      <w:r>
        <w:rPr>
          <w:rFonts w:ascii="Times New Roman CYR" w:hAnsi="Times New Roman CYR" w:cs="Times New Roman CYR"/>
          <w:sz w:val="28"/>
          <w:szCs w:val="28"/>
        </w:rPr>
        <w:t>бладает наименьшим влиянием, т.к. больше половины студентов в группе имеют отрицательных выборов больше, чем положительных. А большое число отрицательных показателей свидетельствует о том, что данные люди слабо включены в процесс совместной деятельности, н</w:t>
      </w:r>
      <w:r>
        <w:rPr>
          <w:rFonts w:ascii="Times New Roman CYR" w:hAnsi="Times New Roman CYR" w:cs="Times New Roman CYR"/>
          <w:sz w:val="28"/>
          <w:szCs w:val="28"/>
        </w:rPr>
        <w:t>есерьезно относятся к происходящему в группе, а может быть даже и мешают ее деятельности. Хотя явных аутсайдеров в группе нет.</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благополучия взаимоотношений данной группы средний: представителей I и II социальных уровней («звезд» и «предпочитаемых»)</w:t>
      </w:r>
      <w:r>
        <w:rPr>
          <w:rFonts w:ascii="Times New Roman CYR" w:hAnsi="Times New Roman CYR" w:cs="Times New Roman CYR"/>
          <w:sz w:val="28"/>
          <w:szCs w:val="28"/>
        </w:rPr>
        <w:t xml:space="preserve"> немногим меньше, чем III - «принятые», в то время как совсем «отверженных» или «изолированных» в коллективе нет.</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и такой социометрический параметр, как «индекс групповой сплочённости»: C = сумма взаимных выборов/ общее число возможных выборов в</w:t>
      </w:r>
      <w:r>
        <w:rPr>
          <w:rFonts w:ascii="Times New Roman CYR" w:hAnsi="Times New Roman CYR" w:cs="Times New Roman CYR"/>
          <w:sz w:val="28"/>
          <w:szCs w:val="28"/>
        </w:rPr>
        <w:t xml:space="preserve"> группе. Показатель хорошей групповой сплочённости - 0.44.</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Коэффициент взаимности нашей группы - средний и равен 0,27 = 12/45.</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результатам исследования строится социограмма - наглядное изображение структуры межличностных и межгрупповых отношений в виде </w:t>
      </w:r>
      <w:r>
        <w:rPr>
          <w:rFonts w:ascii="Times New Roman CYR" w:hAnsi="Times New Roman CYR" w:cs="Times New Roman CYR"/>
          <w:sz w:val="28"/>
          <w:szCs w:val="28"/>
        </w:rPr>
        <w:t xml:space="preserve">системы связей. Наиболее распространенный вид социограммы - «мишень». </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«Звёзды» - лидеры, набравшие максимальное количество выборов. «Предпочитаемые - набравшие выборов в количестве выше среднего показателя. «Пренебрегаемые - набравшие выборов в количеств</w:t>
      </w:r>
      <w:r>
        <w:rPr>
          <w:rFonts w:ascii="Times New Roman CYR" w:hAnsi="Times New Roman CYR" w:cs="Times New Roman CYR"/>
          <w:sz w:val="28"/>
          <w:szCs w:val="28"/>
        </w:rPr>
        <w:t>е ниже среднего показателя. «Изолированные» (аутсайдеры) - это те, которые не получили ни одного очка».</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Социограмма наглядно представляет наличие группировок в коллективе и взаимоотношения между ними (симпатии, контакты).</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Социограммная техника является сущ</w:t>
      </w:r>
      <w:r>
        <w:rPr>
          <w:rFonts w:ascii="Times New Roman CYR" w:hAnsi="Times New Roman CYR" w:cs="Times New Roman CYR"/>
          <w:sz w:val="28"/>
          <w:szCs w:val="28"/>
        </w:rPr>
        <w:t>ественным дополнением к табличному подходу в анализе социометрического материала, ибо она дает возможность более глубокого качественного описания и наглядного представления групповых явлений. Анализ социограммы заключается в отыскании центральных, наиболее</w:t>
      </w:r>
      <w:r>
        <w:rPr>
          <w:rFonts w:ascii="Times New Roman CYR" w:hAnsi="Times New Roman CYR" w:cs="Times New Roman CYR"/>
          <w:sz w:val="28"/>
          <w:szCs w:val="28"/>
        </w:rPr>
        <w:t xml:space="preserve"> влиятельных членов, затем взаимных пар и группировок. Группировки составляются из взаимосвязанных лиц, стремящихся выбирать друг друга. </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И, хотя безусловным лидером всей студенческой группы является Пастухова (№11), анализ позитивных выборов, построенных </w:t>
      </w:r>
      <w:r>
        <w:rPr>
          <w:rFonts w:ascii="Times New Roman CYR" w:hAnsi="Times New Roman CYR" w:cs="Times New Roman CYR"/>
          <w:sz w:val="28"/>
          <w:szCs w:val="28"/>
        </w:rPr>
        <w:t>по результатам нашего анкетирования, позволяет сделать вывод о характере отношений, существующих в группе: в коллективе функционируют две отдельные группировки (рис. 1). Основу первой подгруппы составляет Пастухова (№11), а основу второй подгруппы - Зайцев</w:t>
      </w:r>
      <w:r>
        <w:rPr>
          <w:rFonts w:ascii="Times New Roman CYR" w:hAnsi="Times New Roman CYR" w:cs="Times New Roman CYR"/>
          <w:sz w:val="28"/>
          <w:szCs w:val="28"/>
        </w:rPr>
        <w:t>а (№2).</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        положительный выбор                                    взаимный выбор</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1 - Социограмма</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86B2A">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Наблюдается некоторое разобщение коллектива, но ярко выраженного конфликта между ними нет. Все студенты дружелюбно настроены по отнош</w:t>
      </w:r>
      <w:r>
        <w:rPr>
          <w:rFonts w:ascii="Times New Roman CYR" w:hAnsi="Times New Roman CYR" w:cs="Times New Roman CYR"/>
          <w:sz w:val="28"/>
          <w:szCs w:val="28"/>
        </w:rPr>
        <w:t>ению друг к другу, постоянно общаются, некоторые совместно проводят свободное от работы время, помогают друг другу в сложных ситуациях.</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результатом социометрического опроса является создание микрогруппы, сформированной на принципах взаимного</w:t>
      </w:r>
      <w:r>
        <w:rPr>
          <w:rFonts w:ascii="Times New Roman CYR" w:hAnsi="Times New Roman CYR" w:cs="Times New Roman CYR"/>
          <w:sz w:val="28"/>
          <w:szCs w:val="28"/>
        </w:rPr>
        <w:t xml:space="preserve"> доверия и взаимоподдержки. По результатам нашего исследования мы можем сделать следующие выводы:</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малая группа является частью непосредственной социальной среды человека;</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исследование взаимоотношений показало, что группа образованная сотрудниками отдел</w:t>
      </w:r>
      <w:r>
        <w:rPr>
          <w:rFonts w:ascii="Times New Roman CYR" w:hAnsi="Times New Roman CYR" w:cs="Times New Roman CYR"/>
          <w:sz w:val="28"/>
          <w:szCs w:val="28"/>
        </w:rPr>
        <w:t>а развита по типу ассоциации, что свидетельствует о невысоком уровне развития в ней совместной деятельности;</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достаточно четко выделяются 2 группы, каждая со своим лидером;</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ценность каждого участника объединения не до конца раскрыта, о чем свидетельству</w:t>
      </w:r>
      <w:r>
        <w:rPr>
          <w:rFonts w:ascii="Times New Roman CYR" w:hAnsi="Times New Roman CYR" w:cs="Times New Roman CYR"/>
          <w:sz w:val="28"/>
          <w:szCs w:val="28"/>
        </w:rPr>
        <w:t>ют отрицательные социометрические статусы.</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Социометрия дает приватную информацию о жизни группы, ее глубинных эмоциональных отношениях и процессах. Они могут напрямую не проявляться в деятельности, конкретных поступках и открытых реакциях людей. Однако при</w:t>
      </w:r>
      <w:r>
        <w:rPr>
          <w:rFonts w:ascii="Times New Roman CYR" w:hAnsi="Times New Roman CYR" w:cs="Times New Roman CYR"/>
          <w:sz w:val="28"/>
          <w:szCs w:val="28"/>
        </w:rPr>
        <w:t xml:space="preserve"> этом они во многом определяют состояние членов группы: их самочувствие, творческую активность, удовлетворенность групповым членством, самооценку и уровень личностной тревожности. </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особенности групповой структуры и групповых отношений важны и диагн</w:t>
      </w:r>
      <w:r>
        <w:rPr>
          <w:rFonts w:ascii="Times New Roman CYR" w:hAnsi="Times New Roman CYR" w:cs="Times New Roman CYR"/>
          <w:sz w:val="28"/>
          <w:szCs w:val="28"/>
        </w:rPr>
        <w:t xml:space="preserve">остичны с точки зрения поведения и стиля общения со студентами. </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Важны, потому что, поняв групповые особенности, можно более мудро строить отношения с ребятами. </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Диагностичны, потому что многие особенности есть отражение стиля общения и руководства препода</w:t>
      </w:r>
      <w:r>
        <w:rPr>
          <w:rFonts w:ascii="Times New Roman CYR" w:hAnsi="Times New Roman CYR" w:cs="Times New Roman CYR"/>
          <w:sz w:val="28"/>
          <w:szCs w:val="28"/>
        </w:rPr>
        <w:t>вателя.</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целью нашего исследования было выявление взаимоотношений внутри коллектива, можно констатировать, что цель достигнута и выявлены:</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взаимные симпатии и антипатии;</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лидеры;</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две достаточно автономные подгруппы, каждая со своим лидером.</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w:t>
      </w:r>
      <w:r>
        <w:rPr>
          <w:rFonts w:ascii="Times New Roman CYR" w:hAnsi="Times New Roman CYR" w:cs="Times New Roman CYR"/>
          <w:sz w:val="28"/>
          <w:szCs w:val="28"/>
        </w:rPr>
        <w:t>тве рекомендаций, чтобы сплотить коллектив, рекомендуется периодически устраивать неформальные встречи студентов вне учебы (празднование дней рождений, поездки на природу и т.п.), т.к. хорошо подготовленная и проведённая встреча группы позволяет, во-первых</w:t>
      </w:r>
      <w:r>
        <w:rPr>
          <w:rFonts w:ascii="Times New Roman CYR" w:hAnsi="Times New Roman CYR" w:cs="Times New Roman CYR"/>
          <w:sz w:val="28"/>
          <w:szCs w:val="28"/>
        </w:rPr>
        <w:t>, студентам лучше узнать своих однокурсников, во-вторых, получить максимальную информацию о студентах.</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Одним из направлений эффективного решения проблемы является создание комфортного микроклимата в учебной группе, формирование настроя на общий результат, </w:t>
      </w:r>
      <w:r>
        <w:rPr>
          <w:rFonts w:ascii="Times New Roman CYR" w:hAnsi="Times New Roman CYR" w:cs="Times New Roman CYR"/>
          <w:sz w:val="28"/>
          <w:szCs w:val="28"/>
        </w:rPr>
        <w:t>обретение уверенности. С этой целью необходимо проводить тренинговые занятия, направленные на раскрепощение и командообразование.</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2. Описать основные лидерские качества Александра Суворова</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лидерство авторитет коллектив суворов</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 Александ</w:t>
      </w:r>
      <w:r>
        <w:rPr>
          <w:rFonts w:ascii="Times New Roman CYR" w:hAnsi="Times New Roman CYR" w:cs="Times New Roman CYR"/>
          <w:sz w:val="28"/>
          <w:szCs w:val="28"/>
        </w:rPr>
        <w:t>ра Васильевича Суворова представляет редкое явление. Во всемирную историю он вошел как полководец, который в течение своего долголетнего военного поприща ни разу не был побежден, не проиграл ни одного сражения.</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европейской истории не было более полного и</w:t>
      </w:r>
      <w:r>
        <w:rPr>
          <w:rFonts w:ascii="Times New Roman CYR" w:hAnsi="Times New Roman CYR" w:cs="Times New Roman CYR"/>
          <w:sz w:val="28"/>
          <w:szCs w:val="28"/>
        </w:rPr>
        <w:t xml:space="preserve"> цельного типа военного человека, чем Суворов. «Все его личные качества, свойства, понятия, привычки, потребности, - говорит один историк, - все было тщательно выработано им самим и применено именно к потребностям военного дела, которое с детских лет играл</w:t>
      </w:r>
      <w:r>
        <w:rPr>
          <w:rFonts w:ascii="Times New Roman CYR" w:hAnsi="Times New Roman CYR" w:cs="Times New Roman CYR"/>
          <w:sz w:val="28"/>
          <w:szCs w:val="28"/>
        </w:rPr>
        <w:t>о первенствующую роль в его жизни и руководило им».</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малорослом, хилом и невзрачном мальчике трудно было предугадать будущего великого полководца, пробившего себе дорогу к высшим почестям не силой могущественных связей, а только своими личными дарованиями</w:t>
      </w:r>
      <w:r>
        <w:rPr>
          <w:rFonts w:ascii="Times New Roman CYR" w:hAnsi="Times New Roman CYR" w:cs="Times New Roman CYR"/>
          <w:sz w:val="28"/>
          <w:szCs w:val="28"/>
        </w:rPr>
        <w:t xml:space="preserve"> и железным характером. </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Самый знаменитый в русской истории полководец родился в ноябре 1730 г. в почтенной дворянской семье потомственных военных. Никто из родственников маленького Саши Суворова не воспринимал всерьез его стремления стать военным и продол</w:t>
      </w:r>
      <w:r>
        <w:rPr>
          <w:rFonts w:ascii="Times New Roman CYR" w:hAnsi="Times New Roman CYR" w:cs="Times New Roman CYR"/>
          <w:sz w:val="28"/>
          <w:szCs w:val="28"/>
        </w:rPr>
        <w:t>жить династию Суворовых, поскольку мальчик отличался крайне слабым здоровьем. Отец в шутку поговаривал: «Ну, где же тебе быть военным? Ты и ружья не подымешь!» Но Александр доказал отцу, что готов победить болезни и укрепить тело ради достижения своей цели</w:t>
      </w:r>
      <w:r>
        <w:rPr>
          <w:rFonts w:ascii="Times New Roman CYR" w:hAnsi="Times New Roman CYR" w:cs="Times New Roman CYR"/>
          <w:sz w:val="28"/>
          <w:szCs w:val="28"/>
        </w:rPr>
        <w:t xml:space="preserve">. </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него рано проявился сильный характер и явились мечты о военной славе. Василий Иванович, отец думал, что его сын, худой и невысокий ростом, будет делать карьеру на гражданском поприще. Однако, уступая его просьбам, записал мальчика в октябре 1742 г. ря</w:t>
      </w:r>
      <w:r>
        <w:rPr>
          <w:rFonts w:ascii="Times New Roman CYR" w:hAnsi="Times New Roman CYR" w:cs="Times New Roman CYR"/>
          <w:sz w:val="28"/>
          <w:szCs w:val="28"/>
        </w:rPr>
        <w:t xml:space="preserve">довым в лейб-гвардии Семеновский полк. </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Вступив в полк, Суворов сразу сделался заправским солдатом. Ротный командир писал его отцу: «У него только одна страсть - служба, и одно наслаждение ~начальство над солдатами. Не было исправнее солдата, но зато и не </w:t>
      </w:r>
      <w:r>
        <w:rPr>
          <w:rFonts w:ascii="Times New Roman CYR" w:hAnsi="Times New Roman CYR" w:cs="Times New Roman CYR"/>
          <w:sz w:val="28"/>
          <w:szCs w:val="28"/>
        </w:rPr>
        <w:t xml:space="preserve">было более взыскательного унтер-офицера, как ваш сын. Вне службы он с солдатами как брат, а на службе - неумолим». </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Главными пружинами деятельности Александра Васильевича были страсть к военному делу и сильнейшее славолюбие, ради которых он, однако, не пос</w:t>
      </w:r>
      <w:r>
        <w:rPr>
          <w:rFonts w:ascii="Times New Roman CYR" w:hAnsi="Times New Roman CYR" w:cs="Times New Roman CYR"/>
          <w:sz w:val="28"/>
          <w:szCs w:val="28"/>
        </w:rPr>
        <w:t>тупался правилами нравственности. Бескорыстие, щедрость, религиозность, добродушие, простота в обращении привлекали к нему сердца солдат, на которых Суворов имел неотразимое влияние: они безгранично доверяли ему и готовы были идти с ним в огонь и воду.</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w:t>
      </w:r>
      <w:r>
        <w:rPr>
          <w:rFonts w:ascii="Times New Roman CYR" w:hAnsi="Times New Roman CYR" w:cs="Times New Roman CYR"/>
          <w:sz w:val="28"/>
          <w:szCs w:val="28"/>
        </w:rPr>
        <w:t xml:space="preserve">ех воспитательной работы во многом зависит от умения командира выбрать методику работы с подчиненными, правильно учесть индивидуальные черты характера, психологические особенности, социальный опыт, уровень общеобразовательной и военной подготовки каждого, </w:t>
      </w:r>
      <w:r>
        <w:rPr>
          <w:rFonts w:ascii="Times New Roman CYR" w:hAnsi="Times New Roman CYR" w:cs="Times New Roman CYR"/>
          <w:sz w:val="28"/>
          <w:szCs w:val="28"/>
        </w:rPr>
        <w:t>а также оказать им помощь в период военной службы. Многое из перечисленного зиждется на умелом владении командиром методикой индивидуально-воспитательной работы с подчиненными. Александр Васильевич высказывал по этому поводу такую мысль: целью воспитательн</w:t>
      </w:r>
      <w:r>
        <w:rPr>
          <w:rFonts w:ascii="Times New Roman CYR" w:hAnsi="Times New Roman CYR" w:cs="Times New Roman CYR"/>
          <w:sz w:val="28"/>
          <w:szCs w:val="28"/>
        </w:rPr>
        <w:t>ого процесса является привитие таких качеств, чтобы «всякой при всяком случае» был «бодр, смел, мужествен и на себя надежен».</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Суворов - безусловный лидер. Всегда старался заражать солдат своей энергией, своим примером и своим воодушевлением. Все, что должн</w:t>
      </w:r>
      <w:r>
        <w:rPr>
          <w:rFonts w:ascii="Times New Roman CYR" w:hAnsi="Times New Roman CYR" w:cs="Times New Roman CYR"/>
          <w:sz w:val="28"/>
          <w:szCs w:val="28"/>
        </w:rPr>
        <w:t>ы были делать и делали его солдаты, делал и он сам. «Учи показом, а не рассказом», - любил повторять Суворов. Высокий воинский дух он считал непременным условием всякой победы и заботился об этом ничуть не менее, чем о подготовке и обучении солдат. Он отно</w:t>
      </w:r>
      <w:r>
        <w:rPr>
          <w:rFonts w:ascii="Times New Roman CYR" w:hAnsi="Times New Roman CYR" w:cs="Times New Roman CYR"/>
          <w:sz w:val="28"/>
          <w:szCs w:val="28"/>
        </w:rPr>
        <w:t>сился к ним строго, но с любовью, и они платили ему взаимностью. Часто одного появления Суворова в рядах войска было достаточно для того, чтобы сообщить ему неудержимый порыв.</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иллюстрации приведем некоторые данные. Незадолго до Лейтенского сражения (17</w:t>
      </w:r>
      <w:r>
        <w:rPr>
          <w:rFonts w:ascii="Times New Roman CYR" w:hAnsi="Times New Roman CYR" w:cs="Times New Roman CYR"/>
          <w:sz w:val="28"/>
          <w:szCs w:val="28"/>
        </w:rPr>
        <w:t>57) Фридрих II сделал один из самых быстрых своих маршей: 287 верст были пройдены за 16 дней, что дает среднюю дневную скорость в 18 верст. В 1812 году главные силы наполеоновской армии прошли от Немана до Двины 350 верст за 5 недель, войска Даву покрыли о</w:t>
      </w:r>
      <w:r>
        <w:rPr>
          <w:rFonts w:ascii="Times New Roman CYR" w:hAnsi="Times New Roman CYR" w:cs="Times New Roman CYR"/>
          <w:sz w:val="28"/>
          <w:szCs w:val="28"/>
        </w:rPr>
        <w:t>т Вислы до Витебска 650 верст за 8 недель - это составляет средние дневные скорости: 10-12 верст.</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вот переходы Суворова. В 1794 году на пути к Крупчицам пройдено 270 верст за 9 переходов без дневок; немедленно после победы при Крупчицах войска совершают </w:t>
      </w:r>
      <w:r>
        <w:rPr>
          <w:rFonts w:ascii="Times New Roman CYR" w:hAnsi="Times New Roman CYR" w:cs="Times New Roman CYR"/>
          <w:sz w:val="28"/>
          <w:szCs w:val="28"/>
        </w:rPr>
        <w:t>тридцативерстный переход к Бресту и с ходу штурмуют этот город. Под Фокшанами 50 верст было пройдено за 28 часов, под Треббией - 80 верст за 36 часов, под Рымником - около 100 верст за двое суток, причем идти приходилось по размытой дороге, под проливным д</w:t>
      </w:r>
      <w:r>
        <w:rPr>
          <w:rFonts w:ascii="Times New Roman CYR" w:hAnsi="Times New Roman CYR" w:cs="Times New Roman CYR"/>
          <w:sz w:val="28"/>
          <w:szCs w:val="28"/>
        </w:rPr>
        <w:t>ождем.</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тогдашних «нормах» требовалось большое мужество даже для того, чтобы решиться на подобные переходы. Но Суворов знал, что русская армия может совершать такие переходы, ибо её высокий моральный дух он подкреплял отличной подготовкой и образцовой о</w:t>
      </w:r>
      <w:r>
        <w:rPr>
          <w:rFonts w:ascii="Times New Roman CYR" w:hAnsi="Times New Roman CYR" w:cs="Times New Roman CYR"/>
          <w:sz w:val="28"/>
          <w:szCs w:val="28"/>
        </w:rPr>
        <w:t xml:space="preserve">рганизацией маршей. </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Полководческое искусство Суворова характерно своей целеустремлен-ностью. Временные неудачи не смущали его, частные успехи не соблазняли. Он видел перед собой одну цель: совершенный разгром вражеских сил. Следуя принятому им правилу под</w:t>
      </w:r>
      <w:r>
        <w:rPr>
          <w:rFonts w:ascii="Times New Roman CYR" w:hAnsi="Times New Roman CYR" w:cs="Times New Roman CYR"/>
          <w:sz w:val="28"/>
          <w:szCs w:val="28"/>
        </w:rPr>
        <w:t>авать во всем личный пример, он построил соответствующим образом весь уклад своей жизни. Он ненавидел в военном человеке изнеженность и «оспалость» (вялость); по его убеждению, они надламывают дух воина в трудный период, понижают его боевую стойкость. Толь</w:t>
      </w:r>
      <w:r>
        <w:rPr>
          <w:rFonts w:ascii="Times New Roman CYR" w:hAnsi="Times New Roman CYR" w:cs="Times New Roman CYR"/>
          <w:sz w:val="28"/>
          <w:szCs w:val="28"/>
        </w:rPr>
        <w:t xml:space="preserve">ко одно присутствие Суворова удваивало и утраивало силы его солдат, которые бросались на врага с невиданной отвагой. </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Каковы же отличительные черты Суворова как человека и в чем же заключался секрет его личного воздействия? </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Суворов был ниже среднего рост</w:t>
      </w:r>
      <w:r>
        <w:rPr>
          <w:rFonts w:ascii="Times New Roman CYR" w:hAnsi="Times New Roman CYR" w:cs="Times New Roman CYR"/>
          <w:sz w:val="28"/>
          <w:szCs w:val="28"/>
        </w:rPr>
        <w:t>а, сухощав, немного сутуловат. Лицо его имело овальную, слегка продолговатую форму и отличалось чрезвычайной выразительностью; к старости на лице Суворова было очень много морщин. Лоб - высокий, глаза - большие, голубые, искрившиеся умом и энергией. Рот не</w:t>
      </w:r>
      <w:r>
        <w:rPr>
          <w:rFonts w:ascii="Times New Roman CYR" w:hAnsi="Times New Roman CYR" w:cs="Times New Roman CYR"/>
          <w:sz w:val="28"/>
          <w:szCs w:val="28"/>
        </w:rPr>
        <w:t>большой, приятных очертаний; по обе стороны рта шли глубокие вертикальные складки. Редкие седые волосы заплетались на затылке в маленькую косичку. Вся фигура, взгляд, слова, движения - все отличалось живостью и проворством; не было солидности и важности, к</w:t>
      </w:r>
      <w:r>
        <w:rPr>
          <w:rFonts w:ascii="Times New Roman CYR" w:hAnsi="Times New Roman CYR" w:cs="Times New Roman CYR"/>
          <w:sz w:val="28"/>
          <w:szCs w:val="28"/>
        </w:rPr>
        <w:t>оторые его современники привыкли считать, обязательным признаком крупного деятеля.</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Суворов никогда в жизни не терял присутствия духа. Будучи предельно честен и требователен к себе и не испытывая угрызений совести, великий полководец не боялся смерти. Отсут</w:t>
      </w:r>
      <w:r>
        <w:rPr>
          <w:rFonts w:ascii="Times New Roman CYR" w:hAnsi="Times New Roman CYR" w:cs="Times New Roman CYR"/>
          <w:sz w:val="28"/>
          <w:szCs w:val="28"/>
        </w:rPr>
        <w:t>ствие страха позволяло ему даже в самые критические моменты адекватно оценивать ситуацию и безошибочно находить самое верное, а порою даже единственно возможное решение. Например, в один из критических моментов швейцарского похода Суворов появился среди бе</w:t>
      </w:r>
      <w:r>
        <w:rPr>
          <w:rFonts w:ascii="Times New Roman CYR" w:hAnsi="Times New Roman CYR" w:cs="Times New Roman CYR"/>
          <w:sz w:val="28"/>
          <w:szCs w:val="28"/>
        </w:rPr>
        <w:t>гущих солдат и тут же крикнул им: «Молодцы ребята, заманивай противника, заманивай!» Это высказывание подействовало на них отрезвляюще - они стали отступать более упорядоченно. Суворов скомандовал: «Стой, кругом!» - и сам повел их в атаку, противник был оп</w:t>
      </w:r>
      <w:r>
        <w:rPr>
          <w:rFonts w:ascii="Times New Roman CYR" w:hAnsi="Times New Roman CYR" w:cs="Times New Roman CYR"/>
          <w:sz w:val="28"/>
          <w:szCs w:val="28"/>
        </w:rPr>
        <w:t xml:space="preserve">рокинут и разбит. В самые критические минуты, например при штурме Измаила и Чертова моста, Суворов первым поднимался в атаку, показывая своим солдатам должный пример. </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был с ними рядом и в бою и в походе, ел из одного котла. Везде и всюду он спал на пок</w:t>
      </w:r>
      <w:r>
        <w:rPr>
          <w:rFonts w:ascii="Times New Roman CYR" w:hAnsi="Times New Roman CYR" w:cs="Times New Roman CYR"/>
          <w:sz w:val="28"/>
          <w:szCs w:val="28"/>
        </w:rPr>
        <w:t xml:space="preserve">рытой простыней охапке сена, укрываясь вместо одеяла плащом. Вставал в 4 часа утра, причем слуге велено было тащить его за ногу, если он проспит, неизменно обливаясь холодной водой. Одевался он очень быстро, соблюдая величайшую опрятность. Шубы, перчаток, </w:t>
      </w:r>
      <w:r>
        <w:rPr>
          <w:rFonts w:ascii="Times New Roman CYR" w:hAnsi="Times New Roman CYR" w:cs="Times New Roman CYR"/>
          <w:sz w:val="28"/>
          <w:szCs w:val="28"/>
        </w:rPr>
        <w:t xml:space="preserve">сюртука, шлафрока он никогда не носил; часто носил простой солдатский мундир и никогда не надевал теплой шинели, пока в зимнюю форму не переодевался последний солдат. </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не раз принимал участие в рукопашных схватках, несмотря на то, что мускульная сила ег</w:t>
      </w:r>
      <w:r>
        <w:rPr>
          <w:rFonts w:ascii="Times New Roman CYR" w:hAnsi="Times New Roman CYR" w:cs="Times New Roman CYR"/>
          <w:sz w:val="28"/>
          <w:szCs w:val="28"/>
        </w:rPr>
        <w:t xml:space="preserve">о была очень невелика. Вообще от природы он был слабого здоровья, и только непрестанная тренировка, спартанский, режим и стальная сила воли позволяли ему переносить непрерывное физическое и нервное напряжение войны. Поразительно, что человек столь слабого </w:t>
      </w:r>
      <w:r>
        <w:rPr>
          <w:rFonts w:ascii="Times New Roman CYR" w:hAnsi="Times New Roman CYR" w:cs="Times New Roman CYR"/>
          <w:sz w:val="28"/>
          <w:szCs w:val="28"/>
        </w:rPr>
        <w:t>здоровья, каким был Суворов, мог перенести в продолжение пятидесяти лет непрерывное физическое и нервное напряжение войны. Это был превосходный результат систематической тренировки, спартанского режима и неослабного волевого самоконтроля.</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Таков Суворов - ч</w:t>
      </w:r>
      <w:r>
        <w:rPr>
          <w:rFonts w:ascii="Times New Roman CYR" w:hAnsi="Times New Roman CYR" w:cs="Times New Roman CYR"/>
          <w:sz w:val="28"/>
          <w:szCs w:val="28"/>
        </w:rPr>
        <w:t>еловек, чье имя принадлежит великому русскому народу, с чьим именем неразрывно связана слава непобедимости русского оружия.</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Суворова, обязанность каждого руководителя заключается в том, чтобы постоянно взаимодействовать со всеми уровнями служебно</w:t>
      </w:r>
      <w:r>
        <w:rPr>
          <w:rFonts w:ascii="Times New Roman CYR" w:hAnsi="Times New Roman CYR" w:cs="Times New Roman CYR"/>
          <w:sz w:val="28"/>
          <w:szCs w:val="28"/>
        </w:rPr>
        <w:t xml:space="preserve">й иерархии. Будучи главнокомандующим, он воздействовал напрямую на все уровни ниже: генеральские, офицерские, унтер-офицерские и непосредственно на солдата. </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Современному руководителю стоит поучиться у Суворова как минимум двум вещам: полному самоконтролю </w:t>
      </w:r>
      <w:r>
        <w:rPr>
          <w:rFonts w:ascii="Times New Roman CYR" w:hAnsi="Times New Roman CYR" w:cs="Times New Roman CYR"/>
          <w:sz w:val="28"/>
          <w:szCs w:val="28"/>
        </w:rPr>
        <w:t xml:space="preserve">с одной стороны, а с другой стороны определенной свободе отхода от общепринятых норм и правил в действиях, которые соответствуют его внутренней природе. Все это делает образ руководителя более целостным и привлекательным. </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Законы лидерства от Суворова:</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Дея</w:t>
      </w:r>
      <w:r>
        <w:rPr>
          <w:rFonts w:ascii="Times New Roman CYR" w:hAnsi="Times New Roman CYR" w:cs="Times New Roman CYR"/>
          <w:sz w:val="28"/>
          <w:szCs w:val="28"/>
        </w:rPr>
        <w:t>тельность есть величайшее из всех достоинств.</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Побеждает тот, кто меньше себя жалеет.</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Ученье свет, а неученье - тьма. Необходимо непрерывное образование себя с помощью чтения.</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Ближайшая к действию цель лучше дальней.</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Время драгоценнее всего. Стоянием города</w:t>
      </w:r>
      <w:r>
        <w:rPr>
          <w:rFonts w:ascii="Times New Roman CYR" w:hAnsi="Times New Roman CYR" w:cs="Times New Roman CYR"/>
          <w:sz w:val="28"/>
          <w:szCs w:val="28"/>
        </w:rPr>
        <w:t xml:space="preserve"> не берут.</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Смотри на дело в целом.</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Ноша службы легка, когда дружно подымают ее многие.</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Александр Суворов - безусловный лидер. Его основные лидерские качества: честность, смелость, постоянное внимание к подчиненным и проста обращения с ними, </w:t>
      </w:r>
      <w:r>
        <w:rPr>
          <w:rFonts w:ascii="Times New Roman CYR" w:hAnsi="Times New Roman CYR" w:cs="Times New Roman CYR"/>
          <w:sz w:val="28"/>
          <w:szCs w:val="28"/>
        </w:rPr>
        <w:t>в то же время высокой требовательностью к себе как к руководителю.</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Суворов никогда в жизни не терял присутствия духа, характерен своей целеустремленностью. Всегда старался заражать солдат своей энергией, своим примером и своим воодушевлением. Всегда следов</w:t>
      </w:r>
      <w:r>
        <w:rPr>
          <w:rFonts w:ascii="Times New Roman CYR" w:hAnsi="Times New Roman CYR" w:cs="Times New Roman CYR"/>
          <w:sz w:val="28"/>
          <w:szCs w:val="28"/>
        </w:rPr>
        <w:t>ал принятому им правилу подавать во всем личный пример. Все, что должны были делать и делали его солдаты, делал и он сам: «Учи показом, а не рассказом».</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Механизм выдвижения в лидеры Александра Суворова - его сильный характер и целеустремленность. Великий п</w:t>
      </w:r>
      <w:r>
        <w:rPr>
          <w:rFonts w:ascii="Times New Roman CYR" w:hAnsi="Times New Roman CYR" w:cs="Times New Roman CYR"/>
          <w:sz w:val="28"/>
          <w:szCs w:val="28"/>
        </w:rPr>
        <w:t>олководец пробил себе дорогу к высшим почестям не силой могущественных связей, а только своими личными дарованиями и железным характером.</w:t>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86B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D86B2A">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D86B2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Бондаренко А.Г. Социологическое исследование: методика опроса. Учеб. пособие / А.Г. Бондаренко. -</w:t>
      </w:r>
      <w:r>
        <w:rPr>
          <w:rFonts w:ascii="Times New Roman CYR" w:hAnsi="Times New Roman CYR" w:cs="Times New Roman CYR"/>
          <w:sz w:val="28"/>
          <w:szCs w:val="28"/>
        </w:rPr>
        <w:t xml:space="preserve"> Волгоград: ВолгГТУ, 2006. - 64 с.</w:t>
      </w:r>
    </w:p>
    <w:p w:rsidR="00000000" w:rsidRDefault="00D86B2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Гулиев М.А. Социология и психология управления: Учебное пособие / М.А. Гулиев и др.. - Ростов н/Д: Феникс, 2006. - 408 с.</w:t>
      </w:r>
    </w:p>
    <w:p w:rsidR="00000000" w:rsidRDefault="00D86B2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Золотовицкий Р.А. Социометрия Я.Л. Морено: мера общения / Р.А. Золотовицкий // Социологические иссл</w:t>
      </w:r>
      <w:r>
        <w:rPr>
          <w:rFonts w:ascii="Times New Roman CYR" w:hAnsi="Times New Roman CYR" w:cs="Times New Roman CYR"/>
          <w:sz w:val="28"/>
          <w:szCs w:val="28"/>
        </w:rPr>
        <w:t>едования. - 2002. - № 4. - С.103-113.</w:t>
      </w:r>
    </w:p>
    <w:p w:rsidR="00000000" w:rsidRDefault="00D86B2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Иванова С. Развитие потенциала сотрудников: Профессиональные компетенции, лидерство, коммуникации / С. Иванова - М.: Альпина Бизнес Букс 2008. - 278 с.</w:t>
      </w:r>
    </w:p>
    <w:p w:rsidR="00000000" w:rsidRDefault="00D86B2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Ильин Г.Л. Социология и психология управления: учеб. пособие / Г.</w:t>
      </w:r>
      <w:r>
        <w:rPr>
          <w:rFonts w:ascii="Times New Roman CYR" w:hAnsi="Times New Roman CYR" w:cs="Times New Roman CYR"/>
          <w:sz w:val="28"/>
          <w:szCs w:val="28"/>
        </w:rPr>
        <w:t>Л. Ильин. - М.: Академия, 2007. - 190 с.</w:t>
      </w:r>
    </w:p>
    <w:p w:rsidR="00000000" w:rsidRDefault="00D86B2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Кравченко А.И. Социология управления: фундаментальный курс: Учебное пособие / А.И. Кравченко, И.О. Тюрина. - М.: Академический Проект, 2005. - 1136 с.</w:t>
      </w:r>
    </w:p>
    <w:p w:rsidR="00000000" w:rsidRDefault="00D86B2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Крутиков Н.А. Психология и социология управления. Учебное пособи</w:t>
      </w:r>
      <w:r>
        <w:rPr>
          <w:rFonts w:ascii="Times New Roman CYR" w:hAnsi="Times New Roman CYR" w:cs="Times New Roman CYR"/>
          <w:sz w:val="28"/>
          <w:szCs w:val="28"/>
        </w:rPr>
        <w:t>е / Н.А. Крутиков. - М.: Книжный мир, 2007. - 268 с.</w:t>
      </w:r>
    </w:p>
    <w:p w:rsidR="00000000" w:rsidRDefault="00D86B2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Куртиков Н.А. Психология и социология управления: учеб. пособие / Н.А. Куртиков.- М.: Книжный мир, 2007. - 268 с.</w:t>
      </w:r>
    </w:p>
    <w:p w:rsidR="00000000" w:rsidRDefault="00D86B2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Летуновский В. Опыт полководца, или Управленческая система Суворова / В. Летуновский / Зн</w:t>
      </w:r>
      <w:r>
        <w:rPr>
          <w:rFonts w:ascii="Times New Roman CYR" w:hAnsi="Times New Roman CYR" w:cs="Times New Roman CYR"/>
          <w:sz w:val="28"/>
          <w:szCs w:val="28"/>
        </w:rPr>
        <w:t>ание и Власть. - 2010. - № 3. - С.473.</w:t>
      </w:r>
    </w:p>
    <w:p w:rsidR="00000000" w:rsidRDefault="00D86B2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Столяренко Л.Д. Психология делового общения и управления: учеб. пособие / Л.Д. Столяренко. - Ростов н/Д.: Феникс, 2009. - 415 с.</w:t>
      </w:r>
    </w:p>
    <w:p w:rsidR="00D86B2A" w:rsidRDefault="00D86B2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Суворов А.В. Наука побеждать / А.В. Суворов. - М.: Римис, 2009. - 500 с.</w:t>
      </w:r>
    </w:p>
    <w:sectPr w:rsidR="00D86B2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E1"/>
    <w:rsid w:val="002C71E1"/>
    <w:rsid w:val="00D86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082BB89-B7ED-4DA6-9A56-840845477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4236</Words>
  <Characters>24147</Characters>
  <Application>Microsoft Office Word</Application>
  <DocSecurity>0</DocSecurity>
  <Lines>201</Lines>
  <Paragraphs>56</Paragraphs>
  <ScaleCrop>false</ScaleCrop>
  <Company/>
  <LinksUpToDate>false</LinksUpToDate>
  <CharactersWithSpaces>28327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2025-04-24T08:17:00Z</dcterms:created>
  <dcterms:modified xsi:type="dcterms:W3CDTF">2025-04-24T08:17:00Z</dcterms:modified>
</cp:coreProperties>
</file>