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51A5" w14:textId="77777777" w:rsidR="009409DC" w:rsidRPr="00B01C1C" w:rsidRDefault="009409DC" w:rsidP="009409DC">
      <w:pPr>
        <w:spacing w:before="120"/>
        <w:jc w:val="center"/>
        <w:rPr>
          <w:b/>
          <w:bCs/>
          <w:sz w:val="32"/>
          <w:szCs w:val="32"/>
        </w:rPr>
      </w:pPr>
      <w:r w:rsidRPr="00B01C1C">
        <w:rPr>
          <w:b/>
          <w:bCs/>
          <w:sz w:val="32"/>
          <w:szCs w:val="32"/>
        </w:rPr>
        <w:t>Спорт и нейроэндокринная система</w:t>
      </w:r>
    </w:p>
    <w:p w14:paraId="273BFB50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Влияние физической активности на нейроэндокринную систему внешне не столь выражено, как, например, в случае роста мышечной массы. По этой причине приходится иной раз сталкиваться с утверждением, будто физическая активность идет в ущерб интеллектуальному развитию, так как работающие мышцы, усиливая потребление крови, забирают ее у мозга, и деятельность после него от этого якобы ухудшается.</w:t>
      </w:r>
    </w:p>
    <w:p w14:paraId="4324F3C5" w14:textId="77777777" w:rsidR="009409DC" w:rsidRDefault="009409DC" w:rsidP="009409DC">
      <w:pPr>
        <w:spacing w:before="120"/>
        <w:ind w:firstLine="567"/>
        <w:jc w:val="both"/>
      </w:pPr>
      <w:r w:rsidRPr="005E3FB3">
        <w:t xml:space="preserve">Результаты научных исследований говорят о другом. В связи с физической нагрузкой кровоток в мышцах действительно увеличивается многократно. Но мозг при этом совершенно не страдает, поскольку кровоток увеличивается в результате возросшего минутного объем сердца и частично вследствие перераспределения кров </w:t>
      </w:r>
    </w:p>
    <w:p w14:paraId="7BA89FE2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Установлено, что в состоянии покоя скелетные мышц потребляют 21% от минутного объема кровообращения, органы брюшной полости 24%, а мозг 13%. И если минутный объем сердца составит 5800 мл, то абсолютные цифры потребления крови будут соответственно для скелетных мышц 1200, органов брюшной полости 1400, мозга 750 мл в минуту. При средней физической нагрузке (минутный объем равен примерно 17500 мл) скелетные мышцы получат 71 % (12500 мл), органы брюшной полости 3% (600 мл), мозг 4% (750 мл). Как видим, уменьшился лишь процент потребления крови общего возросшего кровотока, абсолютная же величин мозгового кровотока практически не меняется при любых физических нагрузках.</w:t>
      </w:r>
    </w:p>
    <w:p w14:paraId="0F0AA0B5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Таблица 3. Распределение кровотока в состоянии покоя и при физических нагрузках различной интенсивности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5"/>
        <w:gridCol w:w="1168"/>
        <w:gridCol w:w="844"/>
        <w:gridCol w:w="1168"/>
        <w:gridCol w:w="844"/>
        <w:gridCol w:w="1168"/>
        <w:gridCol w:w="844"/>
        <w:gridCol w:w="1168"/>
        <w:gridCol w:w="829"/>
      </w:tblGrid>
      <w:tr w:rsidR="009409DC" w:rsidRPr="005E3FB3" w14:paraId="1DEDF6B5" w14:textId="77777777" w:rsidTr="009409DC">
        <w:trPr>
          <w:tblHeader/>
          <w:tblCellSpacing w:w="0" w:type="dxa"/>
          <w:jc w:val="center"/>
        </w:trPr>
        <w:tc>
          <w:tcPr>
            <w:tcW w:w="832" w:type="pct"/>
            <w:vMerge w:val="restar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25C4001F" w14:textId="77777777" w:rsidR="009409DC" w:rsidRPr="005E3FB3" w:rsidRDefault="009409DC" w:rsidP="009409DC">
            <w:r w:rsidRPr="005E3FB3">
              <w:t xml:space="preserve"> </w:t>
            </w:r>
          </w:p>
        </w:tc>
        <w:tc>
          <w:tcPr>
            <w:tcW w:w="1044" w:type="pct"/>
            <w:gridSpan w:val="2"/>
            <w:vMerge w:val="restar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6B4559DC" w14:textId="77777777" w:rsidR="009409DC" w:rsidRPr="005E3FB3" w:rsidRDefault="009409DC" w:rsidP="009409DC">
            <w:r w:rsidRPr="005E3FB3">
              <w:t>Покой</w:t>
            </w:r>
          </w:p>
        </w:tc>
        <w:tc>
          <w:tcPr>
            <w:tcW w:w="3124" w:type="pct"/>
            <w:gridSpan w:val="6"/>
            <w:tcBorders>
              <w:bottom w:val="inset" w:sz="4" w:space="0" w:color="000000"/>
            </w:tcBorders>
            <w:vAlign w:val="center"/>
          </w:tcPr>
          <w:p w14:paraId="5E953A64" w14:textId="77777777" w:rsidR="009409DC" w:rsidRPr="005E3FB3" w:rsidRDefault="009409DC" w:rsidP="009409DC">
            <w:r w:rsidRPr="005E3FB3">
              <w:t>Физическая нагрузка</w:t>
            </w:r>
          </w:p>
        </w:tc>
      </w:tr>
      <w:tr w:rsidR="009409DC" w:rsidRPr="005E3FB3" w14:paraId="0CC2426A" w14:textId="77777777" w:rsidTr="009409DC">
        <w:trPr>
          <w:tblHeader/>
          <w:tblCellSpacing w:w="0" w:type="dxa"/>
          <w:jc w:val="center"/>
        </w:trPr>
        <w:tc>
          <w:tcPr>
            <w:tcW w:w="832" w:type="pct"/>
            <w:vMerge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4D1E3234" w14:textId="77777777" w:rsidR="009409DC" w:rsidRPr="005E3FB3" w:rsidRDefault="009409DC" w:rsidP="009409DC"/>
        </w:tc>
        <w:tc>
          <w:tcPr>
            <w:tcW w:w="1044" w:type="pct"/>
            <w:gridSpan w:val="2"/>
            <w:vMerge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1A78D46D" w14:textId="77777777" w:rsidR="009409DC" w:rsidRPr="005E3FB3" w:rsidRDefault="009409DC" w:rsidP="009409DC"/>
        </w:tc>
        <w:tc>
          <w:tcPr>
            <w:tcW w:w="1044" w:type="pct"/>
            <w:gridSpan w:val="2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287A23C7" w14:textId="77777777" w:rsidR="009409DC" w:rsidRPr="005E3FB3" w:rsidRDefault="009409DC" w:rsidP="009409DC">
            <w:r w:rsidRPr="005E3FB3">
              <w:t>легкая</w:t>
            </w:r>
          </w:p>
        </w:tc>
        <w:tc>
          <w:tcPr>
            <w:tcW w:w="1044" w:type="pct"/>
            <w:gridSpan w:val="2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70BB5C63" w14:textId="77777777" w:rsidR="009409DC" w:rsidRPr="005E3FB3" w:rsidRDefault="009409DC" w:rsidP="009409DC">
            <w:r w:rsidRPr="005E3FB3">
              <w:t>средняя</w:t>
            </w:r>
          </w:p>
        </w:tc>
        <w:tc>
          <w:tcPr>
            <w:tcW w:w="1036" w:type="pct"/>
            <w:gridSpan w:val="2"/>
            <w:tcBorders>
              <w:bottom w:val="inset" w:sz="4" w:space="0" w:color="000000"/>
            </w:tcBorders>
            <w:vAlign w:val="center"/>
          </w:tcPr>
          <w:p w14:paraId="5ED42CA9" w14:textId="77777777" w:rsidR="009409DC" w:rsidRPr="005E3FB3" w:rsidRDefault="009409DC" w:rsidP="009409DC">
            <w:r w:rsidRPr="005E3FB3">
              <w:t>максимальная</w:t>
            </w:r>
          </w:p>
        </w:tc>
      </w:tr>
      <w:tr w:rsidR="009409DC" w:rsidRPr="005E3FB3" w14:paraId="386EFA83" w14:textId="77777777" w:rsidTr="009409DC">
        <w:trPr>
          <w:tblHeader/>
          <w:tblCellSpacing w:w="0" w:type="dxa"/>
          <w:jc w:val="center"/>
        </w:trPr>
        <w:tc>
          <w:tcPr>
            <w:tcW w:w="832" w:type="pct"/>
            <w:vMerge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137A8905" w14:textId="77777777" w:rsidR="009409DC" w:rsidRPr="005E3FB3" w:rsidRDefault="009409DC" w:rsidP="009409DC"/>
        </w:tc>
        <w:tc>
          <w:tcPr>
            <w:tcW w:w="606" w:type="pc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5EE7343F" w14:textId="77777777" w:rsidR="009409DC" w:rsidRPr="005E3FB3" w:rsidRDefault="009409DC" w:rsidP="009409DC">
            <w:r w:rsidRPr="005E3FB3">
              <w:t>мл/мин</w:t>
            </w:r>
          </w:p>
        </w:tc>
        <w:tc>
          <w:tcPr>
            <w:tcW w:w="438" w:type="pc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66CC2DE6" w14:textId="77777777" w:rsidR="009409DC" w:rsidRPr="005E3FB3" w:rsidRDefault="009409DC" w:rsidP="009409DC">
            <w:r w:rsidRPr="005E3FB3">
              <w:t>%</w:t>
            </w:r>
          </w:p>
        </w:tc>
        <w:tc>
          <w:tcPr>
            <w:tcW w:w="606" w:type="pc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4209C8AA" w14:textId="77777777" w:rsidR="009409DC" w:rsidRPr="005E3FB3" w:rsidRDefault="009409DC" w:rsidP="009409DC">
            <w:r w:rsidRPr="005E3FB3">
              <w:t>мл/мин</w:t>
            </w:r>
          </w:p>
        </w:tc>
        <w:tc>
          <w:tcPr>
            <w:tcW w:w="438" w:type="pc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0C64021E" w14:textId="77777777" w:rsidR="009409DC" w:rsidRPr="005E3FB3" w:rsidRDefault="009409DC" w:rsidP="009409DC">
            <w:r w:rsidRPr="005E3FB3">
              <w:t>%</w:t>
            </w:r>
          </w:p>
        </w:tc>
        <w:tc>
          <w:tcPr>
            <w:tcW w:w="606" w:type="pc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73B20300" w14:textId="77777777" w:rsidR="009409DC" w:rsidRPr="005E3FB3" w:rsidRDefault="009409DC" w:rsidP="009409DC">
            <w:r w:rsidRPr="005E3FB3">
              <w:t>мл/мин</w:t>
            </w:r>
          </w:p>
        </w:tc>
        <w:tc>
          <w:tcPr>
            <w:tcW w:w="438" w:type="pc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0F2A097E" w14:textId="77777777" w:rsidR="009409DC" w:rsidRPr="005E3FB3" w:rsidRDefault="009409DC" w:rsidP="009409DC">
            <w:r w:rsidRPr="005E3FB3">
              <w:t>%</w:t>
            </w:r>
          </w:p>
        </w:tc>
        <w:tc>
          <w:tcPr>
            <w:tcW w:w="606" w:type="pct"/>
            <w:tcBorders>
              <w:bottom w:val="inset" w:sz="4" w:space="0" w:color="000000"/>
              <w:right w:val="inset" w:sz="4" w:space="0" w:color="000000"/>
            </w:tcBorders>
            <w:vAlign w:val="center"/>
          </w:tcPr>
          <w:p w14:paraId="5ABAEF3A" w14:textId="77777777" w:rsidR="009409DC" w:rsidRPr="005E3FB3" w:rsidRDefault="009409DC" w:rsidP="009409DC">
            <w:r w:rsidRPr="005E3FB3">
              <w:t>мл/мин</w:t>
            </w:r>
          </w:p>
        </w:tc>
        <w:tc>
          <w:tcPr>
            <w:tcW w:w="430" w:type="pct"/>
            <w:tcBorders>
              <w:bottom w:val="inset" w:sz="4" w:space="0" w:color="000000"/>
            </w:tcBorders>
            <w:vAlign w:val="center"/>
          </w:tcPr>
          <w:p w14:paraId="507876B6" w14:textId="77777777" w:rsidR="009409DC" w:rsidRPr="005E3FB3" w:rsidRDefault="009409DC" w:rsidP="009409DC">
            <w:r w:rsidRPr="005E3FB3">
              <w:t>%</w:t>
            </w:r>
          </w:p>
        </w:tc>
      </w:tr>
      <w:tr w:rsidR="009409DC" w:rsidRPr="005E3FB3" w14:paraId="300C9F02" w14:textId="77777777" w:rsidTr="009409DC">
        <w:trPr>
          <w:tblCellSpacing w:w="0" w:type="dxa"/>
          <w:jc w:val="center"/>
        </w:trPr>
        <w:tc>
          <w:tcPr>
            <w:tcW w:w="832" w:type="pct"/>
            <w:tcBorders>
              <w:right w:val="inset" w:sz="4" w:space="0" w:color="000000"/>
            </w:tcBorders>
          </w:tcPr>
          <w:p w14:paraId="148D37A1" w14:textId="77777777" w:rsidR="009409DC" w:rsidRPr="005E3FB3" w:rsidRDefault="009409DC" w:rsidP="009409DC">
            <w:r w:rsidRPr="005E3FB3">
              <w:t>Органы брюшной полости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089BCC45" w14:textId="77777777" w:rsidR="009409DC" w:rsidRPr="005E3FB3" w:rsidRDefault="009409DC" w:rsidP="009409DC">
            <w:r w:rsidRPr="005E3FB3">
              <w:t>1400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5BF8300F" w14:textId="77777777" w:rsidR="009409DC" w:rsidRPr="005E3FB3" w:rsidRDefault="009409DC" w:rsidP="009409DC">
            <w:r w:rsidRPr="005E3FB3">
              <w:t>24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5B5883BE" w14:textId="77777777" w:rsidR="009409DC" w:rsidRPr="005E3FB3" w:rsidRDefault="009409DC" w:rsidP="009409DC">
            <w:r w:rsidRPr="005E3FB3">
              <w:t>1100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6DC2F71F" w14:textId="77777777" w:rsidR="009409DC" w:rsidRPr="005E3FB3" w:rsidRDefault="009409DC" w:rsidP="009409DC">
            <w:r w:rsidRPr="005E3FB3">
              <w:t>12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6B8F5E10" w14:textId="77777777" w:rsidR="009409DC" w:rsidRPr="005E3FB3" w:rsidRDefault="009409DC" w:rsidP="009409DC">
            <w:r w:rsidRPr="005E3FB3">
              <w:t>600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76188B1D" w14:textId="77777777" w:rsidR="009409DC" w:rsidRPr="005E3FB3" w:rsidRDefault="009409DC" w:rsidP="009409DC">
            <w:r w:rsidRPr="005E3FB3">
              <w:t>3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269DC8C1" w14:textId="77777777" w:rsidR="009409DC" w:rsidRPr="005E3FB3" w:rsidRDefault="009409DC" w:rsidP="009409DC">
            <w:r w:rsidRPr="005E3FB3">
              <w:t>300</w:t>
            </w:r>
          </w:p>
        </w:tc>
        <w:tc>
          <w:tcPr>
            <w:tcW w:w="430" w:type="pct"/>
          </w:tcPr>
          <w:p w14:paraId="0E2B5947" w14:textId="77777777" w:rsidR="009409DC" w:rsidRPr="005E3FB3" w:rsidRDefault="009409DC" w:rsidP="009409DC">
            <w:r w:rsidRPr="005E3FB3">
              <w:t>1</w:t>
            </w:r>
          </w:p>
        </w:tc>
      </w:tr>
      <w:tr w:rsidR="009409DC" w:rsidRPr="005E3FB3" w14:paraId="0F59F62C" w14:textId="77777777" w:rsidTr="009409DC">
        <w:trPr>
          <w:tblCellSpacing w:w="0" w:type="dxa"/>
          <w:jc w:val="center"/>
        </w:trPr>
        <w:tc>
          <w:tcPr>
            <w:tcW w:w="832" w:type="pct"/>
            <w:tcBorders>
              <w:right w:val="inset" w:sz="4" w:space="0" w:color="000000"/>
            </w:tcBorders>
          </w:tcPr>
          <w:p w14:paraId="6F3CDBA0" w14:textId="77777777" w:rsidR="009409DC" w:rsidRPr="005E3FB3" w:rsidRDefault="009409DC" w:rsidP="009409DC">
            <w:r w:rsidRPr="005E3FB3">
              <w:t>Почки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0CC28968" w14:textId="77777777" w:rsidR="009409DC" w:rsidRPr="005E3FB3" w:rsidRDefault="009409DC" w:rsidP="009409DC">
            <w:r w:rsidRPr="005E3FB3">
              <w:t>1100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1E1E0D0F" w14:textId="77777777" w:rsidR="009409DC" w:rsidRPr="005E3FB3" w:rsidRDefault="009409DC" w:rsidP="009409DC">
            <w:r w:rsidRPr="005E3FB3">
              <w:t>19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01E7CDB9" w14:textId="77777777" w:rsidR="009409DC" w:rsidRPr="005E3FB3" w:rsidRDefault="009409DC" w:rsidP="009409DC">
            <w:r w:rsidRPr="005E3FB3">
              <w:t>900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34CBDA72" w14:textId="77777777" w:rsidR="009409DC" w:rsidRPr="005E3FB3" w:rsidRDefault="009409DC" w:rsidP="009409DC">
            <w:r w:rsidRPr="005E3FB3">
              <w:t>10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0B880FA7" w14:textId="77777777" w:rsidR="009409DC" w:rsidRPr="005E3FB3" w:rsidRDefault="009409DC" w:rsidP="009409DC">
            <w:r w:rsidRPr="005E3FB3">
              <w:t>600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7DCD21AD" w14:textId="77777777" w:rsidR="009409DC" w:rsidRPr="005E3FB3" w:rsidRDefault="009409DC" w:rsidP="009409DC">
            <w:r w:rsidRPr="005E3FB3">
              <w:t>3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4191E9E6" w14:textId="77777777" w:rsidR="009409DC" w:rsidRPr="005E3FB3" w:rsidRDefault="009409DC" w:rsidP="009409DC">
            <w:r w:rsidRPr="005E3FB3">
              <w:t>250</w:t>
            </w:r>
          </w:p>
        </w:tc>
        <w:tc>
          <w:tcPr>
            <w:tcW w:w="430" w:type="pct"/>
          </w:tcPr>
          <w:p w14:paraId="15C706BB" w14:textId="77777777" w:rsidR="009409DC" w:rsidRPr="005E3FB3" w:rsidRDefault="009409DC" w:rsidP="009409DC">
            <w:r w:rsidRPr="005E3FB3">
              <w:t>1</w:t>
            </w:r>
          </w:p>
        </w:tc>
      </w:tr>
      <w:tr w:rsidR="009409DC" w:rsidRPr="005E3FB3" w14:paraId="1F075E1D" w14:textId="77777777" w:rsidTr="009409DC">
        <w:trPr>
          <w:tblCellSpacing w:w="0" w:type="dxa"/>
          <w:jc w:val="center"/>
        </w:trPr>
        <w:tc>
          <w:tcPr>
            <w:tcW w:w="832" w:type="pct"/>
            <w:tcBorders>
              <w:right w:val="inset" w:sz="4" w:space="0" w:color="000000"/>
            </w:tcBorders>
          </w:tcPr>
          <w:p w14:paraId="0945BF58" w14:textId="77777777" w:rsidR="009409DC" w:rsidRPr="005E3FB3" w:rsidRDefault="009409DC" w:rsidP="009409DC">
            <w:r w:rsidRPr="005E3FB3">
              <w:t>Мозг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53CA3FC6" w14:textId="77777777" w:rsidR="009409DC" w:rsidRPr="005E3FB3" w:rsidRDefault="009409DC" w:rsidP="009409DC">
            <w:r w:rsidRPr="005E3FB3">
              <w:t>750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10FD8099" w14:textId="77777777" w:rsidR="009409DC" w:rsidRPr="005E3FB3" w:rsidRDefault="009409DC" w:rsidP="009409DC">
            <w:r w:rsidRPr="005E3FB3">
              <w:t>13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683B361C" w14:textId="77777777" w:rsidR="009409DC" w:rsidRPr="005E3FB3" w:rsidRDefault="009409DC" w:rsidP="009409DC">
            <w:r w:rsidRPr="005E3FB3">
              <w:t>750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4297C9C8" w14:textId="77777777" w:rsidR="009409DC" w:rsidRPr="005E3FB3" w:rsidRDefault="009409DC" w:rsidP="009409DC">
            <w:r w:rsidRPr="005E3FB3">
              <w:t>8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5424CFED" w14:textId="77777777" w:rsidR="009409DC" w:rsidRPr="005E3FB3" w:rsidRDefault="009409DC" w:rsidP="009409DC">
            <w:r w:rsidRPr="005E3FB3">
              <w:t>750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2349A1DF" w14:textId="77777777" w:rsidR="009409DC" w:rsidRPr="005E3FB3" w:rsidRDefault="009409DC" w:rsidP="009409DC">
            <w:r w:rsidRPr="005E3FB3">
              <w:t>4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5AD3BBA1" w14:textId="77777777" w:rsidR="009409DC" w:rsidRPr="005E3FB3" w:rsidRDefault="009409DC" w:rsidP="009409DC">
            <w:r w:rsidRPr="005E3FB3">
              <w:t>750</w:t>
            </w:r>
          </w:p>
        </w:tc>
        <w:tc>
          <w:tcPr>
            <w:tcW w:w="430" w:type="pct"/>
          </w:tcPr>
          <w:p w14:paraId="07D2049B" w14:textId="77777777" w:rsidR="009409DC" w:rsidRPr="005E3FB3" w:rsidRDefault="009409DC" w:rsidP="009409DC">
            <w:r w:rsidRPr="005E3FB3">
              <w:t>3</w:t>
            </w:r>
          </w:p>
        </w:tc>
      </w:tr>
      <w:tr w:rsidR="009409DC" w:rsidRPr="005E3FB3" w14:paraId="5114E821" w14:textId="77777777" w:rsidTr="009409DC">
        <w:trPr>
          <w:tblCellSpacing w:w="0" w:type="dxa"/>
          <w:jc w:val="center"/>
        </w:trPr>
        <w:tc>
          <w:tcPr>
            <w:tcW w:w="832" w:type="pct"/>
            <w:tcBorders>
              <w:right w:val="inset" w:sz="4" w:space="0" w:color="000000"/>
            </w:tcBorders>
          </w:tcPr>
          <w:p w14:paraId="78B25406" w14:textId="77777777" w:rsidR="009409DC" w:rsidRPr="005E3FB3" w:rsidRDefault="009409DC" w:rsidP="009409DC">
            <w:r w:rsidRPr="005E3FB3">
              <w:t>Коронарные сосуды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6C4E740C" w14:textId="77777777" w:rsidR="009409DC" w:rsidRPr="005E3FB3" w:rsidRDefault="009409DC" w:rsidP="009409DC">
            <w:r w:rsidRPr="005E3FB3">
              <w:t>250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18C6D298" w14:textId="77777777" w:rsidR="009409DC" w:rsidRPr="005E3FB3" w:rsidRDefault="009409DC" w:rsidP="009409DC">
            <w:r w:rsidRPr="005E3FB3">
              <w:t>4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1E89C9CB" w14:textId="77777777" w:rsidR="009409DC" w:rsidRPr="005E3FB3" w:rsidRDefault="009409DC" w:rsidP="009409DC">
            <w:r w:rsidRPr="005E3FB3">
              <w:t>350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270F298B" w14:textId="77777777" w:rsidR="009409DC" w:rsidRPr="005E3FB3" w:rsidRDefault="009409DC" w:rsidP="009409DC">
            <w:r w:rsidRPr="005E3FB3">
              <w:t>4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0BB98733" w14:textId="77777777" w:rsidR="009409DC" w:rsidRPr="005E3FB3" w:rsidRDefault="009409DC" w:rsidP="009409DC">
            <w:r w:rsidRPr="005E3FB3">
              <w:t>750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678470DD" w14:textId="77777777" w:rsidR="009409DC" w:rsidRPr="005E3FB3" w:rsidRDefault="009409DC" w:rsidP="009409DC">
            <w:r w:rsidRPr="005E3FB3">
              <w:t>4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5EEAB71C" w14:textId="77777777" w:rsidR="009409DC" w:rsidRPr="005E3FB3" w:rsidRDefault="009409DC" w:rsidP="009409DC">
            <w:r w:rsidRPr="005E3FB3">
              <w:t>1000</w:t>
            </w:r>
          </w:p>
        </w:tc>
        <w:tc>
          <w:tcPr>
            <w:tcW w:w="430" w:type="pct"/>
          </w:tcPr>
          <w:p w14:paraId="6D7F8B6E" w14:textId="77777777" w:rsidR="009409DC" w:rsidRPr="005E3FB3" w:rsidRDefault="009409DC" w:rsidP="009409DC">
            <w:r w:rsidRPr="005E3FB3">
              <w:t>4</w:t>
            </w:r>
          </w:p>
        </w:tc>
      </w:tr>
      <w:tr w:rsidR="009409DC" w:rsidRPr="005E3FB3" w14:paraId="7F4D2FCA" w14:textId="77777777" w:rsidTr="009409DC">
        <w:trPr>
          <w:tblCellSpacing w:w="0" w:type="dxa"/>
          <w:jc w:val="center"/>
        </w:trPr>
        <w:tc>
          <w:tcPr>
            <w:tcW w:w="832" w:type="pct"/>
            <w:tcBorders>
              <w:right w:val="inset" w:sz="4" w:space="0" w:color="000000"/>
            </w:tcBorders>
          </w:tcPr>
          <w:p w14:paraId="2A1A2CDB" w14:textId="77777777" w:rsidR="009409DC" w:rsidRPr="005E3FB3" w:rsidRDefault="009409DC" w:rsidP="009409DC">
            <w:r w:rsidRPr="005E3FB3">
              <w:t>Скелетная мускулатура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4937927E" w14:textId="77777777" w:rsidR="009409DC" w:rsidRPr="005E3FB3" w:rsidRDefault="009409DC" w:rsidP="009409DC">
            <w:r w:rsidRPr="005E3FB3">
              <w:t>1200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73FBC9CE" w14:textId="77777777" w:rsidR="009409DC" w:rsidRPr="005E3FB3" w:rsidRDefault="009409DC" w:rsidP="009409DC">
            <w:r w:rsidRPr="005E3FB3">
              <w:t>21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1D79E278" w14:textId="77777777" w:rsidR="009409DC" w:rsidRPr="005E3FB3" w:rsidRDefault="009409DC" w:rsidP="009409DC">
            <w:r w:rsidRPr="005E3FB3">
              <w:t>4500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67F1C82B" w14:textId="77777777" w:rsidR="009409DC" w:rsidRPr="005E3FB3" w:rsidRDefault="009409DC" w:rsidP="009409DC">
            <w:r w:rsidRPr="005E3FB3">
              <w:t>47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41990AC3" w14:textId="77777777" w:rsidR="009409DC" w:rsidRPr="005E3FB3" w:rsidRDefault="009409DC" w:rsidP="009409DC">
            <w:r w:rsidRPr="005E3FB3">
              <w:t>12500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273EBF52" w14:textId="77777777" w:rsidR="009409DC" w:rsidRPr="005E3FB3" w:rsidRDefault="009409DC" w:rsidP="009409DC">
            <w:r w:rsidRPr="005E3FB3">
              <w:t>71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2D3E7685" w14:textId="77777777" w:rsidR="009409DC" w:rsidRPr="005E3FB3" w:rsidRDefault="009409DC" w:rsidP="009409DC">
            <w:r w:rsidRPr="005E3FB3">
              <w:t>22000</w:t>
            </w:r>
          </w:p>
        </w:tc>
        <w:tc>
          <w:tcPr>
            <w:tcW w:w="430" w:type="pct"/>
          </w:tcPr>
          <w:p w14:paraId="50559BF7" w14:textId="77777777" w:rsidR="009409DC" w:rsidRPr="005E3FB3" w:rsidRDefault="009409DC" w:rsidP="009409DC">
            <w:r w:rsidRPr="005E3FB3">
              <w:t>88</w:t>
            </w:r>
          </w:p>
        </w:tc>
      </w:tr>
      <w:tr w:rsidR="009409DC" w:rsidRPr="005E3FB3" w14:paraId="5C4B8E2B" w14:textId="77777777" w:rsidTr="009409DC">
        <w:trPr>
          <w:tblCellSpacing w:w="0" w:type="dxa"/>
          <w:jc w:val="center"/>
        </w:trPr>
        <w:tc>
          <w:tcPr>
            <w:tcW w:w="832" w:type="pct"/>
            <w:tcBorders>
              <w:right w:val="inset" w:sz="4" w:space="0" w:color="000000"/>
            </w:tcBorders>
          </w:tcPr>
          <w:p w14:paraId="4F2F4926" w14:textId="77777777" w:rsidR="009409DC" w:rsidRPr="005E3FB3" w:rsidRDefault="009409DC" w:rsidP="009409DC">
            <w:r w:rsidRPr="005E3FB3">
              <w:t>Кожа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64161EE1" w14:textId="77777777" w:rsidR="009409DC" w:rsidRPr="005E3FB3" w:rsidRDefault="009409DC" w:rsidP="009409DC">
            <w:r w:rsidRPr="005E3FB3">
              <w:t>500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3FAB830B" w14:textId="77777777" w:rsidR="009409DC" w:rsidRPr="005E3FB3" w:rsidRDefault="009409DC" w:rsidP="009409DC">
            <w:r w:rsidRPr="005E3FB3">
              <w:t>9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31CF06A7" w14:textId="77777777" w:rsidR="009409DC" w:rsidRPr="005E3FB3" w:rsidRDefault="009409DC" w:rsidP="009409DC">
            <w:r w:rsidRPr="005E3FB3">
              <w:t>1500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6E3EFD59" w14:textId="77777777" w:rsidR="009409DC" w:rsidRPr="005E3FB3" w:rsidRDefault="009409DC" w:rsidP="009409DC">
            <w:r w:rsidRPr="005E3FB3">
              <w:t>15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018A2085" w14:textId="77777777" w:rsidR="009409DC" w:rsidRPr="005E3FB3" w:rsidRDefault="009409DC" w:rsidP="009409DC">
            <w:r w:rsidRPr="005E3FB3">
              <w:t>1900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2B0E320F" w14:textId="77777777" w:rsidR="009409DC" w:rsidRPr="005E3FB3" w:rsidRDefault="009409DC" w:rsidP="009409DC">
            <w:r w:rsidRPr="005E3FB3">
              <w:t>12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5AA33594" w14:textId="77777777" w:rsidR="009409DC" w:rsidRPr="005E3FB3" w:rsidRDefault="009409DC" w:rsidP="009409DC">
            <w:r w:rsidRPr="005E3FB3">
              <w:t>600</w:t>
            </w:r>
          </w:p>
        </w:tc>
        <w:tc>
          <w:tcPr>
            <w:tcW w:w="430" w:type="pct"/>
          </w:tcPr>
          <w:p w14:paraId="424B42B9" w14:textId="77777777" w:rsidR="009409DC" w:rsidRPr="005E3FB3" w:rsidRDefault="009409DC" w:rsidP="009409DC">
            <w:r w:rsidRPr="005E3FB3">
              <w:t>2</w:t>
            </w:r>
          </w:p>
        </w:tc>
      </w:tr>
      <w:tr w:rsidR="009409DC" w:rsidRPr="005E3FB3" w14:paraId="63934C54" w14:textId="77777777" w:rsidTr="009409DC">
        <w:trPr>
          <w:tblCellSpacing w:w="0" w:type="dxa"/>
          <w:jc w:val="center"/>
        </w:trPr>
        <w:tc>
          <w:tcPr>
            <w:tcW w:w="832" w:type="pct"/>
            <w:tcBorders>
              <w:right w:val="inset" w:sz="4" w:space="0" w:color="000000"/>
            </w:tcBorders>
          </w:tcPr>
          <w:p w14:paraId="5999F517" w14:textId="77777777" w:rsidR="009409DC" w:rsidRPr="005E3FB3" w:rsidRDefault="009409DC" w:rsidP="009409DC">
            <w:r w:rsidRPr="005E3FB3">
              <w:t>Другие органы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025C5BA9" w14:textId="77777777" w:rsidR="009409DC" w:rsidRPr="005E3FB3" w:rsidRDefault="009409DC" w:rsidP="009409DC">
            <w:r w:rsidRPr="005E3FB3">
              <w:t>600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2C350FE1" w14:textId="77777777" w:rsidR="009409DC" w:rsidRPr="005E3FB3" w:rsidRDefault="009409DC" w:rsidP="009409DC">
            <w:r w:rsidRPr="005E3FB3">
              <w:t>10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0AAEE809" w14:textId="77777777" w:rsidR="009409DC" w:rsidRPr="005E3FB3" w:rsidRDefault="009409DC" w:rsidP="009409DC">
            <w:r w:rsidRPr="005E3FB3">
              <w:t>400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73085BB6" w14:textId="77777777" w:rsidR="009409DC" w:rsidRPr="005E3FB3" w:rsidRDefault="009409DC" w:rsidP="009409DC">
            <w:r w:rsidRPr="005E3FB3">
              <w:t>4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22B34909" w14:textId="77777777" w:rsidR="009409DC" w:rsidRPr="005E3FB3" w:rsidRDefault="009409DC" w:rsidP="009409DC">
            <w:r w:rsidRPr="005E3FB3">
              <w:t>400</w:t>
            </w:r>
          </w:p>
        </w:tc>
        <w:tc>
          <w:tcPr>
            <w:tcW w:w="438" w:type="pct"/>
            <w:tcBorders>
              <w:left w:val="nil"/>
              <w:right w:val="inset" w:sz="4" w:space="0" w:color="000000"/>
            </w:tcBorders>
          </w:tcPr>
          <w:p w14:paraId="530591BF" w14:textId="77777777" w:rsidR="009409DC" w:rsidRPr="005E3FB3" w:rsidRDefault="009409DC" w:rsidP="009409DC">
            <w:r w:rsidRPr="005E3FB3">
              <w:t>3</w:t>
            </w:r>
          </w:p>
        </w:tc>
        <w:tc>
          <w:tcPr>
            <w:tcW w:w="606" w:type="pct"/>
            <w:tcBorders>
              <w:left w:val="nil"/>
              <w:right w:val="inset" w:sz="4" w:space="0" w:color="000000"/>
            </w:tcBorders>
          </w:tcPr>
          <w:p w14:paraId="17B51E10" w14:textId="77777777" w:rsidR="009409DC" w:rsidRPr="005E3FB3" w:rsidRDefault="009409DC" w:rsidP="009409DC">
            <w:r w:rsidRPr="005E3FB3">
              <w:t>100</w:t>
            </w:r>
          </w:p>
        </w:tc>
        <w:tc>
          <w:tcPr>
            <w:tcW w:w="430" w:type="pct"/>
          </w:tcPr>
          <w:p w14:paraId="1A4EFED7" w14:textId="77777777" w:rsidR="009409DC" w:rsidRPr="005E3FB3" w:rsidRDefault="009409DC" w:rsidP="009409DC">
            <w:r w:rsidRPr="005E3FB3">
              <w:t>1</w:t>
            </w:r>
          </w:p>
        </w:tc>
      </w:tr>
      <w:tr w:rsidR="009409DC" w:rsidRPr="005E3FB3" w14:paraId="0A262F26" w14:textId="77777777" w:rsidTr="009409DC">
        <w:trPr>
          <w:tblCellSpacing w:w="0" w:type="dxa"/>
          <w:jc w:val="center"/>
        </w:trPr>
        <w:tc>
          <w:tcPr>
            <w:tcW w:w="832" w:type="pct"/>
            <w:tcBorders>
              <w:top w:val="inset" w:sz="4" w:space="0" w:color="000000"/>
              <w:right w:val="inset" w:sz="4" w:space="0" w:color="000000"/>
            </w:tcBorders>
          </w:tcPr>
          <w:p w14:paraId="24E424A2" w14:textId="77777777" w:rsidR="009409DC" w:rsidRPr="005E3FB3" w:rsidRDefault="009409DC" w:rsidP="009409DC">
            <w:r w:rsidRPr="005E3FB3">
              <w:t>Всего</w:t>
            </w:r>
          </w:p>
        </w:tc>
        <w:tc>
          <w:tcPr>
            <w:tcW w:w="606" w:type="pct"/>
            <w:tcBorders>
              <w:top w:val="inset" w:sz="4" w:space="0" w:color="000000"/>
              <w:right w:val="inset" w:sz="4" w:space="0" w:color="000000"/>
            </w:tcBorders>
          </w:tcPr>
          <w:p w14:paraId="5F5E26D4" w14:textId="77777777" w:rsidR="009409DC" w:rsidRPr="005E3FB3" w:rsidRDefault="009409DC" w:rsidP="009409DC">
            <w:r w:rsidRPr="005E3FB3">
              <w:t>5800</w:t>
            </w:r>
          </w:p>
        </w:tc>
        <w:tc>
          <w:tcPr>
            <w:tcW w:w="438" w:type="pct"/>
            <w:tcBorders>
              <w:top w:val="inset" w:sz="4" w:space="0" w:color="000000"/>
              <w:right w:val="inset" w:sz="4" w:space="0" w:color="000000"/>
            </w:tcBorders>
          </w:tcPr>
          <w:p w14:paraId="3A0473E6" w14:textId="77777777" w:rsidR="009409DC" w:rsidRPr="005E3FB3" w:rsidRDefault="009409DC" w:rsidP="009409DC">
            <w:r w:rsidRPr="005E3FB3">
              <w:t>100</w:t>
            </w:r>
          </w:p>
        </w:tc>
        <w:tc>
          <w:tcPr>
            <w:tcW w:w="606" w:type="pct"/>
            <w:tcBorders>
              <w:top w:val="inset" w:sz="4" w:space="0" w:color="000000"/>
              <w:right w:val="inset" w:sz="4" w:space="0" w:color="000000"/>
            </w:tcBorders>
          </w:tcPr>
          <w:p w14:paraId="57DF1313" w14:textId="77777777" w:rsidR="009409DC" w:rsidRPr="005E3FB3" w:rsidRDefault="009409DC" w:rsidP="009409DC">
            <w:r w:rsidRPr="005E3FB3">
              <w:t>9500</w:t>
            </w:r>
          </w:p>
        </w:tc>
        <w:tc>
          <w:tcPr>
            <w:tcW w:w="438" w:type="pct"/>
            <w:tcBorders>
              <w:top w:val="inset" w:sz="4" w:space="0" w:color="000000"/>
              <w:right w:val="inset" w:sz="4" w:space="0" w:color="000000"/>
            </w:tcBorders>
          </w:tcPr>
          <w:p w14:paraId="23EB958C" w14:textId="77777777" w:rsidR="009409DC" w:rsidRPr="005E3FB3" w:rsidRDefault="009409DC" w:rsidP="009409DC">
            <w:r w:rsidRPr="005E3FB3">
              <w:t>100</w:t>
            </w:r>
          </w:p>
        </w:tc>
        <w:tc>
          <w:tcPr>
            <w:tcW w:w="606" w:type="pct"/>
            <w:tcBorders>
              <w:top w:val="inset" w:sz="4" w:space="0" w:color="000000"/>
              <w:right w:val="inset" w:sz="4" w:space="0" w:color="000000"/>
            </w:tcBorders>
          </w:tcPr>
          <w:p w14:paraId="1FD4E6F1" w14:textId="77777777" w:rsidR="009409DC" w:rsidRPr="005E3FB3" w:rsidRDefault="009409DC" w:rsidP="009409DC">
            <w:r w:rsidRPr="005E3FB3">
              <w:t>17500</w:t>
            </w:r>
          </w:p>
        </w:tc>
        <w:tc>
          <w:tcPr>
            <w:tcW w:w="438" w:type="pct"/>
            <w:tcBorders>
              <w:top w:val="inset" w:sz="4" w:space="0" w:color="000000"/>
              <w:right w:val="inset" w:sz="4" w:space="0" w:color="000000"/>
            </w:tcBorders>
          </w:tcPr>
          <w:p w14:paraId="45AC5F2D" w14:textId="77777777" w:rsidR="009409DC" w:rsidRPr="005E3FB3" w:rsidRDefault="009409DC" w:rsidP="009409DC">
            <w:r w:rsidRPr="005E3FB3">
              <w:t>100</w:t>
            </w:r>
          </w:p>
        </w:tc>
        <w:tc>
          <w:tcPr>
            <w:tcW w:w="606" w:type="pct"/>
            <w:tcBorders>
              <w:top w:val="inset" w:sz="4" w:space="0" w:color="000000"/>
              <w:right w:val="inset" w:sz="4" w:space="0" w:color="000000"/>
            </w:tcBorders>
          </w:tcPr>
          <w:p w14:paraId="00CC20F6" w14:textId="77777777" w:rsidR="009409DC" w:rsidRPr="005E3FB3" w:rsidRDefault="009409DC" w:rsidP="009409DC">
            <w:r w:rsidRPr="005E3FB3">
              <w:t>25000</w:t>
            </w:r>
          </w:p>
        </w:tc>
        <w:tc>
          <w:tcPr>
            <w:tcW w:w="430" w:type="pct"/>
            <w:tcBorders>
              <w:top w:val="inset" w:sz="4" w:space="0" w:color="000000"/>
            </w:tcBorders>
          </w:tcPr>
          <w:p w14:paraId="32192827" w14:textId="77777777" w:rsidR="009409DC" w:rsidRPr="005E3FB3" w:rsidRDefault="009409DC" w:rsidP="009409DC">
            <w:r w:rsidRPr="005E3FB3">
              <w:t>100</w:t>
            </w:r>
          </w:p>
        </w:tc>
      </w:tr>
    </w:tbl>
    <w:p w14:paraId="75EB6EA6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Некоторые исследователи считают, что мозговой кровоток даже улучшается под воздействием физической деятельности и связанной с ней гипервентиляции легких, поскольку верхушки легких, ритмически заполняясь воздухом, при глубоком полном дыхании массируют крупные сосуды, отходящие от аорты и питающие мозг, что стимулирует продвижение крови к мозгу.</w:t>
      </w:r>
    </w:p>
    <w:p w14:paraId="6400D472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 xml:space="preserve">Под влиянием регулярных физических нагрузок (кровоснабжение мозга не только не страдает, но даже улучшается. Систематические занятия физкультурой и спортом улучшают общее состояние нервной системы на всех ее уровнях (кора головного мозга, подкорка, нервно-мышечный аппарат). При этом отмечаются большая сила, подвижность и </w:t>
      </w:r>
      <w:r w:rsidRPr="005E3FB3">
        <w:lastRenderedPageBreak/>
        <w:t>уравновешенность нервных процессов, поскольку нормализуются процессы возбуждения и торможения, составляющие основу физиологической деятельности мозга.</w:t>
      </w:r>
    </w:p>
    <w:p w14:paraId="0EE2FE7F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В результате частых повторений определенных двигательных приемов создаются новые очаги возбуждения, которыми устанавливается временная условно-рефлекторная связь. Появление таких стойких центров возбуждения в коре головного мозга помогает методом отрицательной индукции подавлять другие патологические очаги возбуждения, связанные, к примеру, с болезнью и поддерживающие ее. Так, при некоторых неврозах занятия физкультурой заставляют отступить болезнь.</w:t>
      </w:r>
    </w:p>
    <w:p w14:paraId="354A02E3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Физическая активность расширяет пластичность нервной системы, ее способность приспосабливать организм к новой обстановке, новым видам деятельности исключительно благотворно влияет на психическую деятельность человека: повышается его тонус, появляются бодрость, жизнерадостность, уверенность в себе.</w:t>
      </w:r>
    </w:p>
    <w:p w14:paraId="735D9381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Исключительно большое влияние оказывает физкультура на вегетативную нервную систему, управляющую функцией внутренних органов. Она состоит из двух отделов: симпатического и парасимпатического. Не вдаваясь в подробности, можно сказать, что симпатическая нервная система возбуждает, стимулирует и усиливает работу внутренних органов, а парасимпатическая оказывает как бы сдерживающее, тормозящее влияние. Составляя диалектическое единство, они управляют всеми жизненно важными процессами в организме.</w:t>
      </w:r>
    </w:p>
    <w:p w14:paraId="67F0C248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Симпатический отдел нервной системы тесно связан с надпочечниками, выделяющими биологически активные вещества — адреналин и норадреналин. Симпатико-адреналовая система, поддерживая постоянство внутренней среды организма (гомеостаз), обеспечивает нормальную регуляцию всех жизненно важных процессов, а также приспособляемость организма к различным внешним неблагоприятным условиям. Без этой системы жизнь человека была бы невозможна.</w:t>
      </w:r>
    </w:p>
    <w:p w14:paraId="1A5A3F44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Симпатико-адреналовая система играет основную роль в механизме адаптации к стрессовым ситуациям. Согласно концепции канадского ученого Г. Селье, стресс — это как бы ответ организма на любые чрезвычайные к нему требования. Стресс состоит их трех фаз: тревоги, когда мобилизуются все основные защитные механизмы; повышенной сопротивляемости, когда эти защитные механизмы вступают в работу, стремясь возвратить организм к оптимальному для его жизнедеятельности состоянию; и наконец, если воздействие повреждающего фактора продолжается, а резервные силы иссякли, наступает фаза истощения, во время которой происходит разрушение приспособительных механизмов и наступление болезни.</w:t>
      </w:r>
    </w:p>
    <w:p w14:paraId="1339D7E4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Так вот, в процессе регулярных занятий физкультурой симпатико-адреналовая система перестраивается, совершенствуется и мобилизует большее количество гормонов адаптации. К ним относятся названные уже адреналин и норадреналин (катехоламины), а также кортикостероиды, вырабатываемые корковым веществом надпочечников. Это главные гормоны, управляющие всей энергетикой организма и обеспечивающие его адаптацию в основных фазах стресса.</w:t>
      </w:r>
    </w:p>
    <w:p w14:paraId="2D1C048B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Физическая нагрузка, сама являясь стрессором, но физиологическим, постепенно и дозировано воздействуя на механизмы защиты, тренирует их, развивает, увеличивает резервы. Ученые установили, что у спортсменов уровень катехоламинов в крови выше, чем у незанимающихся спортом, а у высококвалифицированных спортсменов выше, чем у спортсменов низших разрядов, и что между количеством катехоламинов и кортикостероидов в крови и спортивным результатом существует прямая связь: чем больше этих гормонов, тем лучше спортивный результат.</w:t>
      </w:r>
    </w:p>
    <w:p w14:paraId="26E7239C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lastRenderedPageBreak/>
        <w:t>В тренированном организме, постоянно готовом к отражению экстремальных влияний, выделяющиеся в больших количествах в ответ на стрессовые воздействия гормоны адаптации быстрее и восстанавливаются до исходного уровня.</w:t>
      </w:r>
    </w:p>
    <w:p w14:paraId="0C4DECB8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Таким образом, физические упражнения развивают и укрепляют симпатико-адреналовую систему, увеличивая в итоге способность организма противостоять любым экстремальным воздействиям, будь то переохлаждение, болезнь или нервно-психическое перенапряжение. Повышенный функциональный уровень нейроэндокринной системы при отсутствии стрессовых ситуаций повышает работоспособность человека, увеличивает заряд бодрости и оптимизма.</w:t>
      </w:r>
    </w:p>
    <w:p w14:paraId="247F088A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Естественно, организм не может находиться в условиях постоянного стимулирования и активного функционирования всех основных систем. Ему необходимы и периоды восстановления. Тогда наступает черед парасимпатического отдела нервной системы и главного ее представителя во всех органах — блуждающего нерва. Это время относительного физического покоя, а также ночного сна. В этот период дыхание и сердцебиение становятся реже, снижаются артериальное давление, температура тела. В организме происходит восстановление энергии и белков — строительного материала тканей.</w:t>
      </w:r>
    </w:p>
    <w:p w14:paraId="38776ABA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Регулярная физическая активность тренирует и парасимпатический отдел нервной системы, приучает организм экономно расходовать и распределять резерв. Например, у велосипедистов утром в постели пульс — 38-40 ударов в минуту, артериальное давление — 100/60 мм рт. ст., дыхание — 6-8 в минуту. Так работает тренированный организм на экономном режиме.</w:t>
      </w:r>
    </w:p>
    <w:p w14:paraId="58463E2E" w14:textId="77777777" w:rsidR="009409DC" w:rsidRPr="005E3FB3" w:rsidRDefault="009409DC" w:rsidP="009409DC">
      <w:pPr>
        <w:spacing w:before="120"/>
        <w:ind w:firstLine="567"/>
        <w:jc w:val="both"/>
      </w:pPr>
      <w:r w:rsidRPr="005E3FB3">
        <w:t>Организм человека — целостная система, и целостность эта обеспечивается объединяющей функцией нервной системы. Вся она — от коры головного мозга до периферических рецепторов — вовлекается в ответные реакции на физические упражнения. И если сам орган управления функционирует активно, то, естественна регуляция подчиненных ей систем происходит лучше и целесообразней, т.е. реакции исполнительных органов становятся совершеннее. Вот почему физическая культура часто несет выздоровление при различных болезненных состояниях.</w:t>
      </w:r>
    </w:p>
    <w:p w14:paraId="19CC5809" w14:textId="77777777" w:rsidR="009409DC" w:rsidRPr="001A16F5" w:rsidRDefault="009409DC" w:rsidP="009409DC">
      <w:pPr>
        <w:spacing w:before="120"/>
        <w:jc w:val="center"/>
        <w:rPr>
          <w:b/>
          <w:bCs/>
          <w:sz w:val="28"/>
          <w:szCs w:val="28"/>
        </w:rPr>
      </w:pPr>
      <w:r w:rsidRPr="001A16F5">
        <w:rPr>
          <w:b/>
          <w:bCs/>
          <w:sz w:val="28"/>
          <w:szCs w:val="28"/>
        </w:rPr>
        <w:t>Список литературы</w:t>
      </w:r>
    </w:p>
    <w:p w14:paraId="4F5A0545" w14:textId="77777777" w:rsidR="009409DC" w:rsidRDefault="009409DC" w:rsidP="009409DC">
      <w:pPr>
        <w:spacing w:before="120"/>
        <w:ind w:firstLine="567"/>
        <w:jc w:val="both"/>
      </w:pPr>
      <w:r w:rsidRPr="005E3FB3">
        <w:t xml:space="preserve">Для подготовки данной работы были использованы материалы с сайта </w:t>
      </w:r>
      <w:hyperlink r:id="rId4" w:history="1">
        <w:r w:rsidRPr="005E3FB3">
          <w:rPr>
            <w:rStyle w:val="a3"/>
          </w:rPr>
          <w:t>http://zdorova.narod.ru/</w:t>
        </w:r>
      </w:hyperlink>
    </w:p>
    <w:p w14:paraId="4B890427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C"/>
    <w:rsid w:val="00051FB8"/>
    <w:rsid w:val="00095BA6"/>
    <w:rsid w:val="001A16F5"/>
    <w:rsid w:val="00210DB3"/>
    <w:rsid w:val="0031418A"/>
    <w:rsid w:val="00350B15"/>
    <w:rsid w:val="00377A3D"/>
    <w:rsid w:val="0052086C"/>
    <w:rsid w:val="005A2562"/>
    <w:rsid w:val="005E3FB3"/>
    <w:rsid w:val="00755964"/>
    <w:rsid w:val="008C19D7"/>
    <w:rsid w:val="009409DC"/>
    <w:rsid w:val="00A22117"/>
    <w:rsid w:val="00A44D32"/>
    <w:rsid w:val="00B01C1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7BCC0"/>
  <w14:defaultImageDpi w14:val="0"/>
  <w15:docId w15:val="{71565509-F002-415C-904D-B3CF297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9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0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orov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7058</Characters>
  <Application>Microsoft Office Word</Application>
  <DocSecurity>0</DocSecurity>
  <Lines>58</Lines>
  <Paragraphs>16</Paragraphs>
  <ScaleCrop>false</ScaleCrop>
  <Company>Home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 и нейроэндокринная система</dc:title>
  <dc:subject/>
  <dc:creator>Alena</dc:creator>
  <cp:keywords/>
  <dc:description/>
  <cp:lastModifiedBy>Igor</cp:lastModifiedBy>
  <cp:revision>2</cp:revision>
  <dcterms:created xsi:type="dcterms:W3CDTF">2025-04-05T18:41:00Z</dcterms:created>
  <dcterms:modified xsi:type="dcterms:W3CDTF">2025-04-05T18:41:00Z</dcterms:modified>
</cp:coreProperties>
</file>