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993BC" w14:textId="77777777" w:rsidR="00E02334" w:rsidRPr="00994AC1" w:rsidRDefault="00E02334" w:rsidP="00E02334">
      <w:pPr>
        <w:spacing w:before="120"/>
        <w:jc w:val="center"/>
        <w:rPr>
          <w:b/>
          <w:bCs/>
          <w:sz w:val="32"/>
          <w:szCs w:val="32"/>
        </w:rPr>
      </w:pPr>
      <w:r w:rsidRPr="00994AC1">
        <w:rPr>
          <w:b/>
          <w:bCs/>
          <w:sz w:val="32"/>
          <w:szCs w:val="32"/>
        </w:rPr>
        <w:t xml:space="preserve">Способ оценки специальной выносливости таэквондистов </w:t>
      </w:r>
    </w:p>
    <w:p w14:paraId="4C95748E" w14:textId="77777777" w:rsidR="00E02334" w:rsidRPr="00994AC1" w:rsidRDefault="00E02334" w:rsidP="00E02334">
      <w:pPr>
        <w:spacing w:before="120"/>
        <w:ind w:firstLine="567"/>
        <w:jc w:val="both"/>
        <w:rPr>
          <w:sz w:val="28"/>
          <w:szCs w:val="28"/>
        </w:rPr>
      </w:pPr>
      <w:r w:rsidRPr="00994AC1">
        <w:rPr>
          <w:sz w:val="28"/>
          <w:szCs w:val="28"/>
        </w:rPr>
        <w:t>Т.В. Басик, Ю.Б. Калашников, В.В. Шиян, Российская государственная академия физической культуры, Москва</w:t>
      </w:r>
    </w:p>
    <w:p w14:paraId="1CA53C96" w14:textId="77777777" w:rsidR="00E02334" w:rsidRPr="00911915" w:rsidRDefault="00E02334" w:rsidP="00E02334">
      <w:pPr>
        <w:spacing w:before="120"/>
        <w:ind w:firstLine="567"/>
        <w:jc w:val="both"/>
      </w:pPr>
      <w:r w:rsidRPr="00911915">
        <w:t>Таэквон-до (ITF) - один из молодых и наиболее динамично развивающихся видов восточных единоборств, получивший к настоящему моменту признание во многих странах мира (в Международную федерацию таэквон-до входит 107 стран).</w:t>
      </w:r>
    </w:p>
    <w:p w14:paraId="0A120789" w14:textId="77777777" w:rsidR="00E02334" w:rsidRPr="00911915" w:rsidRDefault="00E02334" w:rsidP="00E02334">
      <w:pPr>
        <w:spacing w:before="120"/>
        <w:ind w:firstLine="567"/>
        <w:jc w:val="both"/>
      </w:pPr>
      <w:r w:rsidRPr="00911915">
        <w:t>Российские таэквондисты за последние годы добились значительного прогресса в уровне технико-так тического мастерства, что отразилось на достижениях ведущих спортсменов на крупнейших соревнованиях.</w:t>
      </w:r>
    </w:p>
    <w:p w14:paraId="70B7B95B" w14:textId="77777777" w:rsidR="00E02334" w:rsidRPr="00911915" w:rsidRDefault="00E02334" w:rsidP="00E02334">
      <w:pPr>
        <w:spacing w:before="120"/>
        <w:ind w:firstLine="567"/>
        <w:jc w:val="both"/>
      </w:pPr>
      <w:r w:rsidRPr="00911915">
        <w:t>Однако дальнейшие успехи российских спортсменов на международной арене в значительной мере сдерживаются отсутствием научно обоснованной системы предсоревновательной подготовки, включающей в себя не только совершенствование уровня технико-тактического мастерства таэквондистов, но и развитие важнейших физических качеств, обеспечивающих максимальный уровень специальной выносливости.</w:t>
      </w:r>
    </w:p>
    <w:p w14:paraId="534EC6CD" w14:textId="77777777" w:rsidR="00E02334" w:rsidRPr="00911915" w:rsidRDefault="00E02334" w:rsidP="00E02334">
      <w:pPr>
        <w:spacing w:before="120"/>
        <w:ind w:firstLine="567"/>
        <w:jc w:val="both"/>
      </w:pPr>
      <w:r w:rsidRPr="00911915">
        <w:t>Проблема рационального планирования учебно-тренировочного процесса в предсоревновательной подготовке высококвалифицированных таэквондистов не может быть успешно разрешена без наличия двух важнейших составных частей: объективного количественного учета параметров тренировочной работы спортсменов и изменения уровня специальной выносливости и основных физических качеств.</w:t>
      </w:r>
    </w:p>
    <w:p w14:paraId="102D924C" w14:textId="77777777" w:rsidR="00E02334" w:rsidRPr="00911915" w:rsidRDefault="00E02334" w:rsidP="00E02334">
      <w:pPr>
        <w:spacing w:before="120"/>
        <w:ind w:firstLine="567"/>
        <w:jc w:val="both"/>
      </w:pPr>
      <w:r w:rsidRPr="00911915">
        <w:t>Цель настоящего исследования состояла в разработке стандартизированной процедуры и критерия оценки уровня специальной выносливости высококвалифицированных таэквондистов.</w:t>
      </w:r>
    </w:p>
    <w:p w14:paraId="3F522FB2" w14:textId="77777777" w:rsidR="00E02334" w:rsidRPr="00911915" w:rsidRDefault="00E02334" w:rsidP="00E02334">
      <w:pPr>
        <w:spacing w:before="120"/>
        <w:ind w:firstLine="567"/>
        <w:jc w:val="both"/>
      </w:pPr>
      <w:r w:rsidRPr="00911915">
        <w:t>Разработка модели физической нагрузки для женщин основывалась на результатах анализа финальных поединков Чемпионата Европы 1997 г. в Словении. Предварительный количественный анализ характера соревновательной деятельности высококвалифициро ванных таэквондисток позволяет сделать вывод, что каждый 2-минутный период поединка можно условно разделить на три эпизода, состоящих из фоновой (23,4±6,4 с) и спуртовой (10,6±3,9 с) нагрузок.</w:t>
      </w:r>
    </w:p>
    <w:p w14:paraId="4EFCA172" w14:textId="77777777" w:rsidR="00E02334" w:rsidRPr="00911915" w:rsidRDefault="00E02334" w:rsidP="00E02334">
      <w:pPr>
        <w:spacing w:before="120"/>
        <w:ind w:firstLine="567"/>
        <w:jc w:val="both"/>
      </w:pPr>
      <w:r w:rsidRPr="00911915">
        <w:t>Качественный анализ особенностей проявления спортсменами технико-тактического мастерства в условиях соревновательных поединков поволил выявить четыре основных сочетания технических действий, которые были условно объединены в одну комбинацию, включающую:</w:t>
      </w:r>
    </w:p>
    <w:p w14:paraId="4CCA6DD3" w14:textId="77777777" w:rsidR="00E02334" w:rsidRPr="00911915" w:rsidRDefault="00E02334" w:rsidP="00E02334">
      <w:pPr>
        <w:spacing w:before="120"/>
        <w:ind w:firstLine="567"/>
        <w:jc w:val="both"/>
      </w:pPr>
      <w:r w:rsidRPr="00911915">
        <w:t>- два удара руками в голову с переходом в связку ударов ногами в туловище (2 ап чумок чириги, доллео чаги каунде);</w:t>
      </w:r>
    </w:p>
    <w:p w14:paraId="0CE42893" w14:textId="77777777" w:rsidR="00E02334" w:rsidRPr="00911915" w:rsidRDefault="00E02334" w:rsidP="00E02334">
      <w:pPr>
        <w:spacing w:before="120"/>
        <w:ind w:firstLine="567"/>
        <w:jc w:val="both"/>
      </w:pPr>
      <w:r w:rsidRPr="00911915">
        <w:t>- контратакующий удар ногой с переходом в атакующий с разворота (йоп чаги, тора йоп чаги);</w:t>
      </w:r>
    </w:p>
    <w:p w14:paraId="27F5389D" w14:textId="77777777" w:rsidR="00E02334" w:rsidRPr="00911915" w:rsidRDefault="00E02334" w:rsidP="00E02334">
      <w:pPr>
        <w:spacing w:before="120"/>
        <w:ind w:firstLine="567"/>
        <w:jc w:val="both"/>
      </w:pPr>
      <w:r w:rsidRPr="00911915">
        <w:t>- два удара руками в прыжке в голову с переходом в удар ногой (тимиё ап чумок чириги, ап чаги);</w:t>
      </w:r>
    </w:p>
    <w:p w14:paraId="0589B522" w14:textId="77777777" w:rsidR="00E02334" w:rsidRPr="00911915" w:rsidRDefault="00E02334" w:rsidP="00E02334">
      <w:pPr>
        <w:spacing w:before="120"/>
        <w:ind w:firstLine="567"/>
        <w:jc w:val="both"/>
      </w:pPr>
      <w:r w:rsidRPr="00911915">
        <w:t>- удар ногой в туловище, контратакующий удар ногой (доллео чаги нопунде, тора вит чаги). Два удара руками в голову с переходом.</w:t>
      </w:r>
    </w:p>
    <w:p w14:paraId="0EF68184" w14:textId="77777777" w:rsidR="00E02334" w:rsidRPr="00911915" w:rsidRDefault="00E02334" w:rsidP="00E02334">
      <w:pPr>
        <w:spacing w:before="120"/>
        <w:ind w:firstLine="567"/>
        <w:jc w:val="both"/>
      </w:pPr>
      <w:r w:rsidRPr="00911915">
        <w:t>Процедура проведения специального теста состоит из трех периодов тестовой нагрузки, повторяющейся через минутные интервалы отдыха. Каждый период состоит из трех повторений фоновой и спуртовой нагрузок. Фоновая нагрузка выполняется в течение 25 с и состоит из двух повторяющихся комбинаций основных технических действий, спуртовая нагрузка - из одной комбинации, выполняемой с максимальной быстротой, с точным определением времени всех спуртовых серий работы теста.</w:t>
      </w:r>
    </w:p>
    <w:p w14:paraId="21D36638" w14:textId="77777777" w:rsidR="00E02334" w:rsidRPr="00911915" w:rsidRDefault="00E02334" w:rsidP="00E02334">
      <w:pPr>
        <w:spacing w:before="120"/>
        <w:ind w:firstLine="567"/>
        <w:jc w:val="both"/>
      </w:pPr>
      <w:r w:rsidRPr="00911915">
        <w:lastRenderedPageBreak/>
        <w:t>Для проведения теста нужны два помощника, которые будут держать "макивару" и следить за техникой выполнения приемов и силой ударов, а также за правильностью передвижений. Помощники должны стоять на расстоянии 3 м лицом друг к дургу. В исходном положении испытуемый находится на расстоянии 1,5 м от каждого из помощников и по сигналу тренера начинает выполнять необходимую фоновую или спуртовую работу.</w:t>
      </w:r>
    </w:p>
    <w:p w14:paraId="46052DD6" w14:textId="50DE8191" w:rsidR="00E02334" w:rsidRPr="00911915" w:rsidRDefault="00E02334" w:rsidP="00E02334">
      <w:pPr>
        <w:spacing w:before="120"/>
        <w:ind w:firstLine="567"/>
        <w:jc w:val="both"/>
      </w:pPr>
      <w:r w:rsidRPr="00911915">
        <w:t xml:space="preserve">Для количественной оценки уровня специальной выносливости (СВ) таэквондистов использовалась формула, апробированная при проведении подобных тестовых испытаний в спортивной борьбе [5]: </w:t>
      </w:r>
      <w:r w:rsidR="0018132C" w:rsidRPr="00911915">
        <w:rPr>
          <w:noProof/>
        </w:rPr>
        <w:drawing>
          <wp:inline distT="0" distB="0" distL="0" distR="0" wp14:anchorId="0ED4D462" wp14:editId="3BFC15D6">
            <wp:extent cx="1343025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C4D1F" w14:textId="77777777" w:rsidR="00E02334" w:rsidRPr="00911915" w:rsidRDefault="00E02334" w:rsidP="00E02334">
      <w:pPr>
        <w:spacing w:before="120"/>
        <w:ind w:firstLine="567"/>
        <w:jc w:val="both"/>
      </w:pPr>
      <w:r w:rsidRPr="00911915">
        <w:t>и предполагающая определение общего времени всех девяти серий спуртовой работы ( t) и эталонное время спуртовой работы (tэт), равное 5 с.</w:t>
      </w:r>
    </w:p>
    <w:p w14:paraId="05E78B10" w14:textId="77777777" w:rsidR="00E02334" w:rsidRPr="00911915" w:rsidRDefault="00E02334" w:rsidP="00E02334">
      <w:pPr>
        <w:spacing w:before="120"/>
        <w:ind w:firstLine="567"/>
        <w:jc w:val="both"/>
      </w:pPr>
      <w:r w:rsidRPr="00911915">
        <w:t>Результаты предварительных экспериментов позволили разработать шкалу нормативных значений количественной оценки уровня специальной выносливости высококвалифицированных таэквондистов, в соответствии с которой очень высокий уровень специальной выносливости соответствует значениям КСВ менее 150 усл. ед., средний - от 150 до 250, низкий - свыше 250.</w:t>
      </w:r>
    </w:p>
    <w:p w14:paraId="1ECE8E66" w14:textId="77777777" w:rsidR="00E02334" w:rsidRPr="00994AC1" w:rsidRDefault="00E02334" w:rsidP="00E02334">
      <w:pPr>
        <w:spacing w:before="120"/>
        <w:jc w:val="center"/>
        <w:rPr>
          <w:b/>
          <w:bCs/>
          <w:sz w:val="28"/>
          <w:szCs w:val="28"/>
        </w:rPr>
      </w:pPr>
      <w:r w:rsidRPr="00994AC1">
        <w:rPr>
          <w:b/>
          <w:bCs/>
          <w:sz w:val="28"/>
          <w:szCs w:val="28"/>
        </w:rPr>
        <w:t>Список литературы</w:t>
      </w:r>
    </w:p>
    <w:p w14:paraId="7539B19F" w14:textId="77777777" w:rsidR="00E02334" w:rsidRPr="00911915" w:rsidRDefault="00E02334" w:rsidP="00E02334">
      <w:pPr>
        <w:spacing w:before="120"/>
        <w:ind w:firstLine="567"/>
        <w:jc w:val="both"/>
      </w:pPr>
      <w:r w:rsidRPr="00911915">
        <w:t xml:space="preserve">1. </w:t>
      </w:r>
      <w:r w:rsidRPr="00D0583B">
        <w:t>Аулик И.В.</w:t>
      </w:r>
      <w:r w:rsidRPr="00911915">
        <w:t xml:space="preserve"> </w:t>
      </w:r>
      <w:r w:rsidRPr="00D0583B">
        <w:t>Как определить тренированность спортсмена</w:t>
      </w:r>
      <w:r w:rsidRPr="00911915">
        <w:t>. - М.: ФиС, 1977. - 102 с.</w:t>
      </w:r>
    </w:p>
    <w:p w14:paraId="41602768" w14:textId="77777777" w:rsidR="00E02334" w:rsidRPr="00911915" w:rsidRDefault="00E02334" w:rsidP="00E02334">
      <w:pPr>
        <w:spacing w:before="120"/>
        <w:ind w:firstLine="567"/>
        <w:jc w:val="both"/>
      </w:pPr>
      <w:r w:rsidRPr="00911915">
        <w:t xml:space="preserve">2. </w:t>
      </w:r>
      <w:r w:rsidRPr="00D0583B">
        <w:t>Бурындин А.Г.</w:t>
      </w:r>
      <w:r w:rsidRPr="00911915">
        <w:t xml:space="preserve"> </w:t>
      </w:r>
      <w:r w:rsidRPr="00D0583B">
        <w:t>Оценка уровня специальной выносливости в спортивной борьбе</w:t>
      </w:r>
      <w:r w:rsidRPr="00911915">
        <w:t xml:space="preserve"> //</w:t>
      </w:r>
      <w:r w:rsidRPr="00D0583B">
        <w:t>Спортивная борьба</w:t>
      </w:r>
      <w:r w:rsidRPr="00911915">
        <w:t>: Ежегодник. - М.: ФиС, 1974, с. 33-34.</w:t>
      </w:r>
    </w:p>
    <w:p w14:paraId="20D4AA5C" w14:textId="77777777" w:rsidR="00E02334" w:rsidRPr="00911915" w:rsidRDefault="00E02334" w:rsidP="00E02334">
      <w:pPr>
        <w:spacing w:before="120"/>
        <w:ind w:firstLine="567"/>
        <w:jc w:val="both"/>
      </w:pPr>
      <w:r w:rsidRPr="00911915">
        <w:t xml:space="preserve">3. </w:t>
      </w:r>
      <w:r w:rsidRPr="00D0583B">
        <w:t>Геселевич В.А.</w:t>
      </w:r>
      <w:r w:rsidRPr="00911915">
        <w:t xml:space="preserve">, </w:t>
      </w:r>
      <w:r w:rsidRPr="00D0583B">
        <w:t>Новиков А.А.</w:t>
      </w:r>
      <w:r w:rsidRPr="00911915">
        <w:t xml:space="preserve"> </w:t>
      </w:r>
      <w:r w:rsidRPr="00D0583B">
        <w:t>Функциональная проба борца</w:t>
      </w:r>
      <w:r w:rsidRPr="00911915">
        <w:t xml:space="preserve"> // </w:t>
      </w:r>
      <w:r w:rsidRPr="00D0583B">
        <w:t>Теор. и практ. физ. культ.</w:t>
      </w:r>
      <w:r w:rsidRPr="00911915">
        <w:t>, 1961, № 1, с. 63-64.</w:t>
      </w:r>
    </w:p>
    <w:p w14:paraId="19983C47" w14:textId="77777777" w:rsidR="00E02334" w:rsidRPr="00911915" w:rsidRDefault="00E02334" w:rsidP="00E02334">
      <w:pPr>
        <w:spacing w:before="120"/>
        <w:ind w:firstLine="567"/>
        <w:jc w:val="both"/>
      </w:pPr>
      <w:r w:rsidRPr="00911915">
        <w:t xml:space="preserve">4. </w:t>
      </w:r>
      <w:r w:rsidRPr="00D0583B">
        <w:t>Дахновский В.С.</w:t>
      </w:r>
      <w:r w:rsidRPr="00911915">
        <w:t xml:space="preserve">, </w:t>
      </w:r>
      <w:r w:rsidRPr="00D0583B">
        <w:t>Лещенко С.С.</w:t>
      </w:r>
      <w:r w:rsidRPr="00911915">
        <w:t xml:space="preserve"> </w:t>
      </w:r>
      <w:r w:rsidRPr="00D0583B">
        <w:t>Подготовка борцов высокого класса</w:t>
      </w:r>
      <w:r w:rsidRPr="00911915">
        <w:t>: - Киев: Здоров'я, 1989. - 189 с.</w:t>
      </w:r>
    </w:p>
    <w:p w14:paraId="004D33C2" w14:textId="77777777" w:rsidR="00E02334" w:rsidRPr="00911915" w:rsidRDefault="00E02334" w:rsidP="00E02334">
      <w:pPr>
        <w:spacing w:before="120"/>
        <w:ind w:firstLine="567"/>
        <w:jc w:val="both"/>
      </w:pPr>
      <w:r w:rsidRPr="00911915">
        <w:t xml:space="preserve">5. </w:t>
      </w:r>
      <w:r w:rsidRPr="00D0583B">
        <w:t>Игуменов В.М.</w:t>
      </w:r>
      <w:r w:rsidRPr="00911915">
        <w:t xml:space="preserve">, </w:t>
      </w:r>
      <w:r w:rsidRPr="00D0583B">
        <w:t>Подливаев Б.А.</w:t>
      </w:r>
      <w:r w:rsidRPr="00911915">
        <w:t xml:space="preserve">, </w:t>
      </w:r>
      <w:r w:rsidRPr="00D0583B">
        <w:t>Шиян В.В.</w:t>
      </w:r>
      <w:r w:rsidRPr="00911915">
        <w:t xml:space="preserve"> </w:t>
      </w:r>
      <w:r w:rsidRPr="00D0583B">
        <w:t>Стандартизация средств и методов контроля за физической подготовленностью борцов старших разрядов</w:t>
      </w:r>
      <w:r w:rsidRPr="00911915">
        <w:t>: Метод. разраб. - М.: ГЦОЛИФК, 1987, с. 57.</w:t>
      </w:r>
    </w:p>
    <w:p w14:paraId="2CC7434A" w14:textId="77777777" w:rsidR="00E02334" w:rsidRPr="00911915" w:rsidRDefault="00E02334" w:rsidP="00E02334">
      <w:pPr>
        <w:spacing w:before="120"/>
        <w:ind w:firstLine="567"/>
        <w:jc w:val="both"/>
      </w:pPr>
      <w:r w:rsidRPr="00911915">
        <w:t xml:space="preserve">6. </w:t>
      </w:r>
      <w:r w:rsidRPr="00D0583B">
        <w:t>Кулик Н.Г.</w:t>
      </w:r>
      <w:r w:rsidRPr="00911915">
        <w:t xml:space="preserve"> </w:t>
      </w:r>
      <w:r w:rsidRPr="00D0583B">
        <w:t>Совершенствование путей повышения работоспособности борцов-самбистов</w:t>
      </w:r>
      <w:r w:rsidRPr="00911915">
        <w:t>: Автореф. канд. дис. М., 1967. - 30 с.</w:t>
      </w:r>
    </w:p>
    <w:p w14:paraId="736D2EFF" w14:textId="77777777" w:rsidR="00E02334" w:rsidRPr="00911915" w:rsidRDefault="00E02334" w:rsidP="00E02334">
      <w:pPr>
        <w:spacing w:before="120"/>
        <w:ind w:firstLine="567"/>
        <w:jc w:val="both"/>
      </w:pPr>
      <w:r w:rsidRPr="00911915">
        <w:t xml:space="preserve">7. </w:t>
      </w:r>
      <w:r w:rsidRPr="00D0583B">
        <w:t>Фролов В.Д.</w:t>
      </w:r>
      <w:r w:rsidRPr="00911915">
        <w:t xml:space="preserve">, </w:t>
      </w:r>
      <w:r w:rsidRPr="00D0583B">
        <w:t>Дианов Н.Д.</w:t>
      </w:r>
      <w:r w:rsidRPr="00911915">
        <w:t xml:space="preserve">, </w:t>
      </w:r>
      <w:r w:rsidRPr="00D0583B">
        <w:t>Дахновский В.С.</w:t>
      </w:r>
      <w:r w:rsidRPr="00911915">
        <w:t xml:space="preserve"> </w:t>
      </w:r>
      <w:r w:rsidRPr="00D0583B">
        <w:t>Общая выносливость у дзюдоистов</w:t>
      </w:r>
      <w:r w:rsidRPr="00911915">
        <w:t xml:space="preserve"> //</w:t>
      </w:r>
      <w:r w:rsidRPr="00D0583B">
        <w:t>Спортивная борьба</w:t>
      </w:r>
      <w:r w:rsidRPr="00911915">
        <w:t>: Ежегодник. - М.: ФиС, 1980, с. 69-70.</w:t>
      </w:r>
    </w:p>
    <w:p w14:paraId="3EB0CEF1" w14:textId="77777777" w:rsidR="00E02334" w:rsidRPr="00911915" w:rsidRDefault="00E02334" w:rsidP="00E02334">
      <w:pPr>
        <w:spacing w:before="120"/>
        <w:ind w:firstLine="567"/>
        <w:jc w:val="both"/>
      </w:pPr>
      <w:r w:rsidRPr="00911915">
        <w:t xml:space="preserve">8. </w:t>
      </w:r>
      <w:r w:rsidRPr="00D0583B">
        <w:t>Шепилов А.А.</w:t>
      </w:r>
      <w:r w:rsidRPr="00911915">
        <w:t xml:space="preserve">, </w:t>
      </w:r>
      <w:r w:rsidRPr="00D0583B">
        <w:t>Климин В.П.</w:t>
      </w:r>
      <w:r w:rsidRPr="00911915">
        <w:t xml:space="preserve"> </w:t>
      </w:r>
      <w:r w:rsidRPr="00D0583B">
        <w:t>Выносливость борцов</w:t>
      </w:r>
      <w:r w:rsidRPr="00911915">
        <w:t>. - М.: ФиС, 1979. - 142 с.</w:t>
      </w:r>
    </w:p>
    <w:p w14:paraId="1FFFD961" w14:textId="77777777" w:rsidR="00E02334" w:rsidRPr="00911915" w:rsidRDefault="00E02334" w:rsidP="00E02334">
      <w:pPr>
        <w:spacing w:before="120"/>
        <w:ind w:firstLine="567"/>
        <w:jc w:val="both"/>
      </w:pPr>
      <w:r w:rsidRPr="00911915">
        <w:t xml:space="preserve">9. </w:t>
      </w:r>
      <w:r w:rsidRPr="00D0583B">
        <w:t>Шиян В.В.</w:t>
      </w:r>
      <w:r w:rsidRPr="00911915">
        <w:t xml:space="preserve"> </w:t>
      </w:r>
      <w:r w:rsidRPr="00D0583B">
        <w:t>Критерии оценки специальной выносливости дзюдоистов</w:t>
      </w:r>
      <w:r w:rsidRPr="00911915">
        <w:t xml:space="preserve"> //</w:t>
      </w:r>
      <w:r w:rsidRPr="00D0583B">
        <w:t>Теор. и практ. физ. культ.</w:t>
      </w:r>
      <w:r w:rsidRPr="00911915">
        <w:t>, 1988, № 5, с. 36-37.</w:t>
      </w:r>
    </w:p>
    <w:p w14:paraId="3543324F" w14:textId="77777777" w:rsidR="00E02334" w:rsidRPr="00A86B66" w:rsidRDefault="00E02334" w:rsidP="00E02334">
      <w:pPr>
        <w:spacing w:before="120"/>
        <w:ind w:firstLine="567"/>
        <w:jc w:val="both"/>
        <w:rPr>
          <w:lang w:val="en-US"/>
        </w:rPr>
      </w:pPr>
      <w:r w:rsidRPr="00A86B66">
        <w:rPr>
          <w:lang w:val="en-US"/>
        </w:rPr>
        <w:t>10. Klinzing J.E., Karpowicz W. A wrestling performance test //Wrestling USA. 1981, N 1, p. 12-16.</w:t>
      </w:r>
    </w:p>
    <w:p w14:paraId="6DEDD2E5" w14:textId="77777777" w:rsidR="00E02334" w:rsidRDefault="00E02334" w:rsidP="00E02334">
      <w:pPr>
        <w:spacing w:before="120"/>
        <w:ind w:firstLine="567"/>
        <w:jc w:val="both"/>
      </w:pPr>
      <w:r w:rsidRPr="00911915">
        <w:t xml:space="preserve">Для подготовки данной работы были использованы материалы с сайта </w:t>
      </w:r>
      <w:hyperlink r:id="rId5" w:history="1">
        <w:r w:rsidRPr="00BB6D71">
          <w:rPr>
            <w:rStyle w:val="a3"/>
          </w:rPr>
          <w:t>http://lib.sportedu.ru</w:t>
        </w:r>
      </w:hyperlink>
    </w:p>
    <w:p w14:paraId="57C07EFF" w14:textId="77777777"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334"/>
    <w:rsid w:val="00002B5A"/>
    <w:rsid w:val="0010437E"/>
    <w:rsid w:val="0018132C"/>
    <w:rsid w:val="00316F32"/>
    <w:rsid w:val="00616072"/>
    <w:rsid w:val="006A5004"/>
    <w:rsid w:val="00710178"/>
    <w:rsid w:val="0081563E"/>
    <w:rsid w:val="008B35EE"/>
    <w:rsid w:val="00905CC1"/>
    <w:rsid w:val="00911915"/>
    <w:rsid w:val="00994AC1"/>
    <w:rsid w:val="00A86B66"/>
    <w:rsid w:val="00B42C45"/>
    <w:rsid w:val="00B47B6A"/>
    <w:rsid w:val="00BB6D71"/>
    <w:rsid w:val="00D0583B"/>
    <w:rsid w:val="00E0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9B6FB9"/>
  <w14:defaultImageDpi w14:val="0"/>
  <w15:docId w15:val="{A71036F6-EE3D-422B-B9E0-67AF2EFD8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33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E023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ib.sportedu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815</Words>
  <Characters>4651</Characters>
  <Application>Microsoft Office Word</Application>
  <DocSecurity>0</DocSecurity>
  <Lines>38</Lines>
  <Paragraphs>10</Paragraphs>
  <ScaleCrop>false</ScaleCrop>
  <Company>Home</Company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Способ оценки специальной выносливости таэквондистов</dc:title>
  <dc:subject/>
  <dc:creator>User</dc:creator>
  <cp:keywords/>
  <dc:description/>
  <cp:lastModifiedBy>Igor</cp:lastModifiedBy>
  <cp:revision>3</cp:revision>
  <dcterms:created xsi:type="dcterms:W3CDTF">2025-04-06T19:50:00Z</dcterms:created>
  <dcterms:modified xsi:type="dcterms:W3CDTF">2025-04-06T19:50:00Z</dcterms:modified>
</cp:coreProperties>
</file>