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547C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Сущность понятий развитие и обучение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pStyle w:val="4"/>
        <w:tabs>
          <w:tab w:val="left" w:pos="4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ab/>
        <w:t>Понятие о психическом развитии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психологический процесс в педагогической деятельности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процесс развития, который включает два направления развития - учебное и нравственное.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говорят о развити</w:t>
      </w:r>
      <w:r>
        <w:rPr>
          <w:color w:val="000000"/>
          <w:sz w:val="28"/>
          <w:szCs w:val="28"/>
        </w:rPr>
        <w:t>и, то предполагают выделение в объекте следующих факторов. Во-первых, дают некоторое структурное представление объекта. В данном случае оно необходимо для того, чтобы зафиксировать единство объекта. Когда при этом мы рассматриваем некоторое изменение объек</w:t>
      </w:r>
      <w:r>
        <w:rPr>
          <w:color w:val="000000"/>
          <w:sz w:val="28"/>
          <w:szCs w:val="28"/>
        </w:rPr>
        <w:t>та в результате развития, то структурное представление объекта позволяет нам утверждать, что мы имеем дело с одним и тем же объектом, а его изменения описываем через усложнения в структуре. Во-вторых, когда мы говорим о развитии, мы должны выделить некотор</w:t>
      </w:r>
      <w:r>
        <w:rPr>
          <w:color w:val="000000"/>
          <w:sz w:val="28"/>
          <w:szCs w:val="28"/>
        </w:rPr>
        <w:t>ое конечное состояние в которое придет процесс развития. В-третьих, мы должны установить логику перехода, объясняющую как естественным образом объект переходит из начального состояния в конечное. Тем самым установить механизм развития [3].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когда </w:t>
      </w:r>
      <w:r>
        <w:rPr>
          <w:color w:val="000000"/>
          <w:sz w:val="28"/>
          <w:szCs w:val="28"/>
        </w:rPr>
        <w:t>мы говорим о развитии человека, мы не можем напрямую воспользоваться данным представлением о развитии, поскольку при естественном ходе событий человек может превратиться только в обезьяну или в Маугли. Когда мы говорим о развитии человека, мы должны рассма</w:t>
      </w:r>
      <w:r>
        <w:rPr>
          <w:color w:val="000000"/>
          <w:sz w:val="28"/>
          <w:szCs w:val="28"/>
        </w:rPr>
        <w:t>тривать механизм его развития как искусственный. Механизмом развития ребенка является процесс его взаимодействия со взрослым, который собственно и определяет то направление, в котором будет идти развитие, и те существенные стороны ребенка, которые нужно ра</w:t>
      </w:r>
      <w:r>
        <w:rPr>
          <w:color w:val="000000"/>
          <w:sz w:val="28"/>
          <w:szCs w:val="28"/>
        </w:rPr>
        <w:t>звивать. В этом смысле развитие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процесс изменения существенных сторон целостного объекта в заданном направлении.</w:t>
      </w:r>
    </w:p>
    <w:p w:rsidR="00000000" w:rsidRDefault="006547C7">
      <w:pPr>
        <w:tabs>
          <w:tab w:val="left" w:pos="4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1.2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Предметное содержание процесса обучения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очень остро вопрос о содержании процесса обучения ставит А.Н. Леонтьев. Отталкиваяс</w:t>
      </w:r>
      <w:r>
        <w:rPr>
          <w:color w:val="000000"/>
          <w:sz w:val="28"/>
          <w:szCs w:val="28"/>
        </w:rPr>
        <w:t>ь от исследований Л.С. Выготского, установившего важную роль общения и сотрудничества, как необходимых условий обучения. А.Н. Леонтьев утверждает, что хотя процесс обучения «совершается в процессе общения», однако не сводится к общению. В процессе общения,</w:t>
      </w:r>
      <w:r>
        <w:rPr>
          <w:color w:val="000000"/>
          <w:sz w:val="28"/>
          <w:szCs w:val="28"/>
        </w:rPr>
        <w:t xml:space="preserve"> считает он, необходимо построить систему психологических операций, соответствующих обобщению, заключённому в содержании научного понятия. Эта система психологических операций по сравнению с практической деятельностью, выступает как новая деятельность рече</w:t>
      </w:r>
      <w:r>
        <w:rPr>
          <w:color w:val="000000"/>
          <w:sz w:val="28"/>
          <w:szCs w:val="28"/>
        </w:rPr>
        <w:t>вого мышления. Этими словами выражается основная в деятельностном подходе идея о центральном значении деятельности в формировании и развитии сознания в процессе обучения [10].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развитие отдельных психологических процессов происходит не в поря</w:t>
      </w:r>
      <w:r>
        <w:rPr>
          <w:color w:val="000000"/>
          <w:sz w:val="28"/>
          <w:szCs w:val="28"/>
        </w:rPr>
        <w:t>дке созревания, но в ходе развития конкретной деятельности в связи с развитием её психологического строения, её направленности и побуждающих её мотивов, и что развитие деятельности ребёнка складывается в данных конкретных условиях его жизни.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выше сказа</w:t>
      </w:r>
      <w:r>
        <w:rPr>
          <w:color w:val="000000"/>
          <w:sz w:val="28"/>
          <w:szCs w:val="28"/>
        </w:rPr>
        <w:t>нное с необходимостью ставит вопрос о соотношении обучения и развития. А.Н. Леонтьев вслед за Л.С. Выготским, разделяет положение о ведущей роли обучения и воспитания: ребёнок обучаясь, развивается. Однако эти процессы не отождествляются, а связь между ним</w:t>
      </w:r>
      <w:r>
        <w:rPr>
          <w:color w:val="000000"/>
          <w:sz w:val="28"/>
          <w:szCs w:val="28"/>
        </w:rPr>
        <w:t>и не является однозначной. Утверждается, что всякое развитие представляет процесс самодвижения, т.е. имеет спонтанный характер, которому свойственны внутренние законы. В соответствии с этим и ребенок рассматривается «не только как объект внешних воздействи</w:t>
      </w:r>
      <w:r>
        <w:rPr>
          <w:color w:val="000000"/>
          <w:sz w:val="28"/>
          <w:szCs w:val="28"/>
        </w:rPr>
        <w:t xml:space="preserve">й, но прежде всего, как субъект жизни; субъект развития. Как же при таком понимании представляется механизм влияния обучения на развитие? Принципиальный ответ заключается в </w:t>
      </w:r>
      <w:r>
        <w:rPr>
          <w:color w:val="000000"/>
          <w:sz w:val="28"/>
          <w:szCs w:val="28"/>
        </w:rPr>
        <w:lastRenderedPageBreak/>
        <w:t>следующем - это влияние осуществляется посредством деятельности самого ребёнка: пед</w:t>
      </w:r>
      <w:r>
        <w:rPr>
          <w:color w:val="000000"/>
          <w:sz w:val="28"/>
          <w:szCs w:val="28"/>
        </w:rPr>
        <w:t>агогическое воздействие вызывает к жизни деятельность ребёнка, направленную на определенные учебные задачи, строит её и управляет ею и только в результате направляемой деятельности самого ребенка происходит овладение им знаниями, умениями, и навыками [11].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понимание обучения как активного деятельностного процесса (прежде всего самого учащегося), определяющего развитие (его) сознания и осуществляющегося в условиях общения с другими людьми с необходимостью ставит вопрос о содержании взаимодейст</w:t>
      </w:r>
      <w:r>
        <w:rPr>
          <w:color w:val="000000"/>
          <w:sz w:val="28"/>
          <w:szCs w:val="28"/>
        </w:rPr>
        <w:t>вия учителя с учениками, влияющего на организуемую в этом процессе деятельность учащегося.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показали исследования Г.А. Цукерман, это содержание не однородно и соответственно не однородны типы взаимодействия, сотрудничества ребёнка со взрослым, необходим</w:t>
      </w:r>
      <w:r>
        <w:rPr>
          <w:color w:val="000000"/>
          <w:sz w:val="28"/>
          <w:szCs w:val="28"/>
        </w:rPr>
        <w:t>ые для усвоения того или иного содержания. Всё содержание обучения можно разделить на 3 вида:</w:t>
      </w:r>
    </w:p>
    <w:p w:rsidR="00000000" w:rsidRDefault="006547C7" w:rsidP="00B66DFE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развивающего обучения;</w:t>
      </w:r>
    </w:p>
    <w:p w:rsidR="00000000" w:rsidRDefault="006547C7" w:rsidP="00B66DFE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телесной организации действий ребёнка;</w:t>
      </w:r>
    </w:p>
    <w:p w:rsidR="00000000" w:rsidRDefault="006547C7" w:rsidP="00B66DFE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навыкового, тренировочного обучения [20].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</w:t>
      </w:r>
      <w:r>
        <w:rPr>
          <w:color w:val="000000"/>
          <w:sz w:val="28"/>
          <w:szCs w:val="28"/>
        </w:rPr>
        <w:t>вивающего обучения должно быть научным, т.е. это теоретическое знание, которое усваивается детьми при решении учебных задач, продуктивных задач, посредством учебных действий, важным компонентом которых является рефлексия - критичность, способность останови</w:t>
      </w:r>
      <w:r>
        <w:rPr>
          <w:color w:val="000000"/>
          <w:sz w:val="28"/>
          <w:szCs w:val="28"/>
        </w:rPr>
        <w:t>ться, усомниться, выбрать одну из возможностей; и особый её вид - определяющая рефлексия.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телесной организации действий ребёнка: как сидеть за партой, как держать ручку, как провести поля, сколько клеток отступить от полей, как отвечать и т.д. -</w:t>
      </w:r>
      <w:r>
        <w:rPr>
          <w:color w:val="000000"/>
          <w:sz w:val="28"/>
          <w:szCs w:val="28"/>
        </w:rPr>
        <w:t xml:space="preserve"> бесконечен перечень чисто школьных требований, которые не относятся к учебной деятельности, но не исполнение которых </w:t>
      </w:r>
      <w:r>
        <w:rPr>
          <w:color w:val="000000"/>
          <w:sz w:val="28"/>
          <w:szCs w:val="28"/>
        </w:rPr>
        <w:lastRenderedPageBreak/>
        <w:t>мешает её реализации.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такого рода требований не предполагает выяснения общих способов действий, условий происхождения этих дейс</w:t>
      </w:r>
      <w:r>
        <w:rPr>
          <w:color w:val="000000"/>
          <w:sz w:val="28"/>
          <w:szCs w:val="28"/>
        </w:rPr>
        <w:t>твий, т.е. не нуждается в организации учебной деятельности, но является глубоко не безразличным для школьной жизни ребёнка и для совершенствования того уровня произвольности, который обычно достигается к концу дошкольного детства.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навыкового, тр</w:t>
      </w:r>
      <w:r>
        <w:rPr>
          <w:color w:val="000000"/>
          <w:sz w:val="28"/>
          <w:szCs w:val="28"/>
        </w:rPr>
        <w:t>енировочного обучения: обучение чтению, письму, счету (разумеется речь идёт о фазе реализации навыка, а не фазе построения его ориентировочной основы). Все эти процедуры мало нуждаются в специальной организации рефлексии. Более того, рефлексия, критичность</w:t>
      </w:r>
      <w:r>
        <w:rPr>
          <w:color w:val="000000"/>
          <w:sz w:val="28"/>
          <w:szCs w:val="28"/>
        </w:rPr>
        <w:t>, необходимость усомниться, выбрать одну из возможностей противопоказаны многим школьным навыкам, требующим непрерывности, быстроты, единообразия, уверенности.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анализ показывает, что значительная часть содержания обучения требует от ребёнка точного, </w:t>
      </w:r>
      <w:r>
        <w:rPr>
          <w:color w:val="000000"/>
          <w:sz w:val="28"/>
          <w:szCs w:val="28"/>
        </w:rPr>
        <w:t xml:space="preserve">буквального воспроизведения учительских образцов. К успешной имитации действий взрослого дети обычно подготовлены своим дошкольным развитием. Не случайно умение и стремление детей действовать по образцу является одним из главных компонентов так называемой </w:t>
      </w:r>
      <w:r>
        <w:rPr>
          <w:color w:val="000000"/>
          <w:sz w:val="28"/>
          <w:szCs w:val="28"/>
        </w:rPr>
        <w:t>школьной готовности, обеспечивающей прогресс детей в технике чтения, «непроизвольную» грамотность, постановку почерка и множество других школьных достижений, от которых зависит благополучие ребёнка в современной школе.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 форме учебной деятельности</w:t>
      </w:r>
      <w:r>
        <w:rPr>
          <w:color w:val="000000"/>
          <w:sz w:val="28"/>
          <w:szCs w:val="28"/>
        </w:rPr>
        <w:t xml:space="preserve"> (в отличие от обучения в форме имитационного взаимодействия) породило множество не исполнительских (не репродуктивных) задач, постановка которых неминуемо приводит к дискуссии, спору между учениками и учителем. Как правило, это задачи, не имеющие решения </w:t>
      </w:r>
      <w:r>
        <w:rPr>
          <w:color w:val="000000"/>
          <w:sz w:val="28"/>
          <w:szCs w:val="28"/>
        </w:rPr>
        <w:t>или задачи с недостающими данными, где лучшим ответом является вопрос ученика, просьба предоставить ему нужные сведения.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Критерием того, что ученик принял учебную задачу, является его отказ от буквального воспроизведения учительских образцов: ученик может,</w:t>
      </w:r>
      <w:r>
        <w:rPr>
          <w:color w:val="000000"/>
          <w:sz w:val="28"/>
          <w:szCs w:val="28"/>
        </w:rPr>
        <w:t xml:space="preserve"> к примеру, просить дополнительную информацию, объяснить, в чём он не согласен с учителем, отвечать вопросом на вопрос, т.е. в ситуации совместного действия со взрослым делать не то же самое, что сделал взрослый.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 учебного сотрудничества ученика с</w:t>
      </w:r>
      <w:r>
        <w:rPr>
          <w:color w:val="000000"/>
          <w:sz w:val="28"/>
          <w:szCs w:val="28"/>
        </w:rPr>
        <w:t xml:space="preserve"> учителем является умелое обращение ученика к источнику знания, предполагающее появление у ребёнка определяющей рефлексии, которая помогает ученику: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выделить в задаче принципиально новые условия;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проделать анализ имеющихся у него средств и способов д</w:t>
      </w:r>
      <w:r>
        <w:rPr>
          <w:color w:val="000000"/>
          <w:sz w:val="28"/>
          <w:szCs w:val="28"/>
        </w:rPr>
        <w:t>ействия применительно к новым условиям;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зафиксировать несоответствие условий задачи и наличных способов действий;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указать на это противоречие взрослому.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Г.А. Цукерман выделяет необходимое условие возникновения учебных форм обращения ко взрослому, при</w:t>
      </w:r>
      <w:r>
        <w:rPr>
          <w:color w:val="000000"/>
          <w:sz w:val="28"/>
          <w:szCs w:val="28"/>
        </w:rPr>
        <w:t xml:space="preserve"> которых ученик учится у учителя, а не учитель учит ученика. Таким условием является учебное сотрудничество со сверстниками, центральной характеристикой которого является особое строение совместных действий детей, при котором действие одного участника кооп</w:t>
      </w:r>
      <w:r>
        <w:rPr>
          <w:color w:val="000000"/>
          <w:sz w:val="28"/>
          <w:szCs w:val="28"/>
        </w:rPr>
        <w:t>ерации ограничивает действие другого[20].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границей собственных действий, предполагает учёт и координацию позиций каждого в рамках общего действия, т.е. работа с границей собственных действий порождает необходимость определяющей рефлексии, является</w:t>
      </w:r>
      <w:r>
        <w:rPr>
          <w:color w:val="000000"/>
          <w:sz w:val="28"/>
          <w:szCs w:val="28"/>
        </w:rPr>
        <w:t xml:space="preserve"> её питательной средой. Причём, если практическим навыкам ребёнка можно научить методом объяснения, показа и повторения, то рефлексии так научить нельзя, можно лишь предоставить возможность ей научиться. Учебное сотрудничество со сверстниками и является од</w:t>
      </w:r>
      <w:r>
        <w:rPr>
          <w:color w:val="000000"/>
          <w:sz w:val="28"/>
          <w:szCs w:val="28"/>
        </w:rPr>
        <w:t>ним из необходимых условий, возможностью «выращивания» рефлексивных способностей детей, являющихся показателями развития ученика. Рефлексия обеспечивает, обусловливает появление основных новообразований периода школьного обучения: произвольности и осознанн</w:t>
      </w:r>
      <w:r>
        <w:rPr>
          <w:color w:val="000000"/>
          <w:sz w:val="28"/>
          <w:szCs w:val="28"/>
        </w:rPr>
        <w:t>ости.</w:t>
      </w:r>
    </w:p>
    <w:p w:rsidR="00000000" w:rsidRDefault="006547C7">
      <w:pPr>
        <w:tabs>
          <w:tab w:val="left" w:pos="4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Психологическое содержание процесса обучения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взаимодействие, общение помимо слов и информации имеет ещё и подтекст, в котором проявляются ценности и смыслы взаимодействующих сторон, и который во многом и определяет характер взаимодействия</w:t>
      </w:r>
      <w:r>
        <w:rPr>
          <w:color w:val="000000"/>
          <w:sz w:val="28"/>
          <w:szCs w:val="28"/>
        </w:rPr>
        <w:t>, общения. Это означает что ситуация взаимодействия имеет как объективную или формальную структуру, так и не формальную, психологическую, ценностно-смысловую структуру, которая характеризует соответствие ситуации взаимодействия и её элементов человеку, его</w:t>
      </w:r>
      <w:r>
        <w:rPr>
          <w:color w:val="000000"/>
          <w:sz w:val="28"/>
          <w:szCs w:val="28"/>
        </w:rPr>
        <w:t xml:space="preserve"> потребностям, возможностям, мотивам. Это означает, что психологическим содержанием ситуаций взаимодействия в процессе обучения является внечувственные, системные, психологические качества этих ситуаций и их элементов, в которых отражается смысл и ценность</w:t>
      </w:r>
      <w:r>
        <w:rPr>
          <w:color w:val="000000"/>
          <w:sz w:val="28"/>
          <w:szCs w:val="28"/>
        </w:rPr>
        <w:t xml:space="preserve"> этих элементов для человека здесь и сейчас. Причём отражение этих качеств элементов ситуаций взаимодействия первично по отношению к отражению значений этих же элементов и проявляется в эмоциях: положительные - признак соответствия ситуации и её элементов </w:t>
      </w:r>
      <w:r>
        <w:rPr>
          <w:color w:val="000000"/>
          <w:sz w:val="28"/>
          <w:szCs w:val="28"/>
        </w:rPr>
        <w:t>человеку, отрицательные - признак не соответствия [6].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главным в психологическом анализе ситуаций взаимодействия (общения) является умение различать их психологическую структуру сквозь внешний материал (предметное содержание) конкретного взаимодейс</w:t>
      </w:r>
      <w:r>
        <w:rPr>
          <w:color w:val="000000"/>
          <w:sz w:val="28"/>
          <w:szCs w:val="28"/>
        </w:rPr>
        <w:t>твия. Для того, чтобы научиться этому умению необходимо знать содержание психологической структуры ситуации взаимодействия.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М.В. Осорина и Е.В. Сидоренко выделяют следующие уровни психологической структуры ситуации взаимодействия:</w:t>
      </w:r>
    </w:p>
    <w:p w:rsidR="00000000" w:rsidRDefault="006547C7" w:rsidP="00B66DFE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Позиции (психологиче</w:t>
      </w:r>
      <w:r>
        <w:rPr>
          <w:color w:val="000000"/>
          <w:sz w:val="28"/>
          <w:szCs w:val="28"/>
        </w:rPr>
        <w:t>ские) участников взаимодействия.</w:t>
      </w:r>
    </w:p>
    <w:p w:rsidR="00000000" w:rsidRDefault="006547C7" w:rsidP="00B66DFE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ведущие мотивы.</w:t>
      </w:r>
    </w:p>
    <w:p w:rsidR="00000000" w:rsidRDefault="006547C7" w:rsidP="00B66DFE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цели сторон.</w:t>
      </w:r>
    </w:p>
    <w:p w:rsidR="00000000" w:rsidRDefault="006547C7" w:rsidP="00B66DFE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поведения участников взаимодействия.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Психологические позиции участников взаимодействия могут быть: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равными (одноуровневыми), когда партнёры являются рав</w:t>
      </w:r>
      <w:r>
        <w:rPr>
          <w:color w:val="000000"/>
          <w:sz w:val="28"/>
          <w:szCs w:val="28"/>
        </w:rPr>
        <w:t>ноправными субъектами общения и безусловно принимают друг друга как ценность, а не средство для достижения своих целей, т.е. ориентируются на индивидуальную неповторимость каждого из субъектов;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равными (субординированными, иерархически соподчинёнными</w:t>
      </w:r>
      <w:r>
        <w:rPr>
          <w:color w:val="000000"/>
          <w:sz w:val="28"/>
          <w:szCs w:val="28"/>
        </w:rPr>
        <w:t>), когда один из партнеров контролирует поведение и установки другого, подкрепляет и направляет их в нужное русло (в т.ч. и манипулируя другим) и принуждает другого, не учитывая его актуальных состояний, отношений и условий межличностной коммуникации.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</w:t>
      </w:r>
      <w:r>
        <w:rPr>
          <w:color w:val="000000"/>
          <w:sz w:val="28"/>
          <w:szCs w:val="28"/>
        </w:rPr>
        <w:t>дущие мотивы участников взаимодействия - это ориентации их на: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взаимодействие (при котором учитываются также потребности и интересы партнёра);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 воздействие (при котором учитываются только свои интересы, цели, задачи);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Психологические цели участни</w:t>
      </w:r>
      <w:r>
        <w:rPr>
          <w:color w:val="000000"/>
          <w:sz w:val="28"/>
          <w:szCs w:val="28"/>
        </w:rPr>
        <w:t>ков взаимодействия: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повысить субъектность партнёра, т.е. опереться на его активность, самостоятельность, инициативность, ответственность, чувство собственного достоинства;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подавить субъектность партнёра, ограничить его активность, самостоятельность, </w:t>
      </w:r>
      <w:r>
        <w:rPr>
          <w:color w:val="000000"/>
          <w:sz w:val="28"/>
          <w:szCs w:val="28"/>
        </w:rPr>
        <w:t>инициативность, ответственность, чувство собственного достоинства.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Способы поведения участников взаимодействия: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характерные для субъект-субъектных отношений: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а1) партнер слышит партнёра;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а2) относится к нему как к ценности (уважает его планы, интересы</w:t>
      </w:r>
      <w:r>
        <w:rPr>
          <w:color w:val="000000"/>
          <w:sz w:val="28"/>
          <w:szCs w:val="28"/>
        </w:rPr>
        <w:t>, чувства, желания, время, позиции….);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а3) признает его право на самостоятельное принятие любого решения;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характерные для субъект-объектных отношений: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б1) партнёр не слышит партнёра;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б2) относится к нему как к средству для достижения своих целей (учёт </w:t>
      </w:r>
      <w:r>
        <w:rPr>
          <w:color w:val="000000"/>
          <w:sz w:val="28"/>
          <w:szCs w:val="28"/>
        </w:rPr>
        <w:t>только своих интересов);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б3) не признаёт права партнёра на самостоятельное принятие любого решения;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б4) распоряжается им;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б5) манипулирует партнёром:</w:t>
      </w:r>
    </w:p>
    <w:p w:rsidR="00000000" w:rsidRDefault="006547C7" w:rsidP="00B66DFE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угрозы, давление;</w:t>
      </w:r>
    </w:p>
    <w:p w:rsidR="00000000" w:rsidRDefault="006547C7" w:rsidP="00B66DFE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попытки разжалобить;</w:t>
      </w:r>
    </w:p>
    <w:p w:rsidR="00000000" w:rsidRDefault="006547C7" w:rsidP="00B66DFE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торговля (ты мне- я тебе);</w:t>
      </w:r>
    </w:p>
    <w:p w:rsidR="00000000" w:rsidRDefault="006547C7" w:rsidP="00B66DFE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временное повышение значимости </w:t>
      </w:r>
      <w:r>
        <w:rPr>
          <w:color w:val="000000"/>
          <w:sz w:val="28"/>
          <w:szCs w:val="28"/>
        </w:rPr>
        <w:t>партнера;</w:t>
      </w:r>
    </w:p>
    <w:p w:rsidR="00000000" w:rsidRDefault="006547C7" w:rsidP="00B66DFE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морализование (формирование чувства вины, долга, комплекса неполноценности) [14].</w:t>
      </w:r>
    </w:p>
    <w:p w:rsidR="00000000" w:rsidRDefault="006547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Соотношение обучения и развития как психологическая проблема</w:t>
      </w:r>
    </w:p>
    <w:p w:rsidR="00000000" w:rsidRDefault="006547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Основные теоретические психолого-педагогические подходы к соотношению обучения и развития</w:t>
      </w:r>
    </w:p>
    <w:p w:rsidR="00000000" w:rsidRDefault="006547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психики рассматривается как закономерное изменение психических процессов во времени, выраженное в их количественных, качественных и структурных преобразованиях. Ему свойствен необратимый характер изменений, направленность и закономерность.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сло</w:t>
      </w:r>
      <w:r>
        <w:rPr>
          <w:color w:val="000000"/>
          <w:sz w:val="28"/>
          <w:szCs w:val="28"/>
        </w:rPr>
        <w:t>вам Л.С. Выготского, отношение обучения и развития школьников - самый центральный и основной вопрос, без которого проблемы педагогической психологии не могут быть не только правильно решены, но даже поставлены[3].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полно проблемы психического разви</w:t>
      </w:r>
      <w:r>
        <w:rPr>
          <w:color w:val="000000"/>
          <w:sz w:val="28"/>
          <w:szCs w:val="28"/>
        </w:rPr>
        <w:t>тия исследуются в возрастной психологии - отрасли психологической науки, изучающей закономерности этапов психического развития и формирования личности на протяжении онтогенеза человека от рождения до старости. Возрастная психология стремится к раскрытию пс</w:t>
      </w:r>
      <w:r>
        <w:rPr>
          <w:color w:val="000000"/>
          <w:sz w:val="28"/>
          <w:szCs w:val="28"/>
        </w:rPr>
        <w:t>ихологического содержания последовательных этапов онтогенеза, изучает динамику психических процессов, что невозможно без учета влияния на индивидуальное развитие человека культурно-исторических, этнических и социально-экономических условий.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>проблему соотношения обучения и развития можно представить как проблему соотношения различных факторов развития: либо образование попадает в число других факторов развития и тогда его выделение в качестве самостоятельного невозможно, либо оно выступает как</w:t>
      </w:r>
      <w:r>
        <w:rPr>
          <w:color w:val="000000"/>
          <w:sz w:val="28"/>
          <w:szCs w:val="28"/>
        </w:rPr>
        <w:t xml:space="preserve"> достаточно самостоятельная детерминанта и развитие в ходе обучения может быть рассмотрено наряду с возрастным.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глубоко и последовательно основная проблематика обучения и развития рассмотрена Л.С. Выготским в статье «Проблема обучения и умственног</w:t>
      </w:r>
      <w:r>
        <w:rPr>
          <w:color w:val="000000"/>
          <w:sz w:val="28"/>
          <w:szCs w:val="28"/>
        </w:rPr>
        <w:t>о развития в школьном возрасте», где выделены основные теоретические психолого-педагогические подходы к соотношению обучения и развития.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подход имеет своим основным положением идею о независимости детского развития от процессов обучения. В этом случ</w:t>
      </w:r>
      <w:r>
        <w:rPr>
          <w:color w:val="000000"/>
          <w:sz w:val="28"/>
          <w:szCs w:val="28"/>
        </w:rPr>
        <w:t>ае обучение понимается как чисто внешний процесс, который должен быть так или иначе согласован с ходом детского развития, но сам по себе в нем активно не участвует, ничего не меняет, а скорее, использует достижения развития, чем продвигает ход и изменяет е</w:t>
      </w:r>
      <w:r>
        <w:rPr>
          <w:color w:val="000000"/>
          <w:sz w:val="28"/>
          <w:szCs w:val="28"/>
        </w:rPr>
        <w:t>го направление.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этой теории, развитию необходимо совершить определенные законченные циклы, установленные функции должны созреть прежде, чем школа может приступить к обучению ребенка знаниям и навыкам. Циклы развития всегда предшествуют циклам обуч</w:t>
      </w:r>
      <w:r>
        <w:rPr>
          <w:color w:val="000000"/>
          <w:sz w:val="28"/>
          <w:szCs w:val="28"/>
        </w:rPr>
        <w:t>ения. Уже благодаря одному этому наперед исключается всякая возможность поставить вопрос о роли самого обучения в ходе развития и созревания тех функций, которые активизируются обучением. Их развитие и созревание является, скорее, предпосылкой, чем результ</w:t>
      </w:r>
      <w:r>
        <w:rPr>
          <w:color w:val="000000"/>
          <w:sz w:val="28"/>
          <w:szCs w:val="28"/>
        </w:rPr>
        <w:t>атом обучения. Обучение надстраивается над развитием, ничего не меняя в нем по существу [4].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подход развит в теориях А. Гезелла, 3. Фрейда, Ж. Пиаже и др. Источником психического (интеллектуального) развития ребенка служат имманентная организация и </w:t>
      </w:r>
      <w:r>
        <w:rPr>
          <w:color w:val="000000"/>
          <w:sz w:val="28"/>
          <w:szCs w:val="28"/>
        </w:rPr>
        <w:t>координация действий субъекта, интериоризация которых приводит к возникновению так называемых обратимых операций. Под интериоризацией Ж. Пиаже понимал переход от предметных действии, имеющих форму внешних движений, к выполнению действий в плане образов, пр</w:t>
      </w:r>
      <w:r>
        <w:rPr>
          <w:color w:val="000000"/>
          <w:sz w:val="28"/>
          <w:szCs w:val="28"/>
        </w:rPr>
        <w:t>едставлений.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Обратимость - одно из основных свойств операторных структур; она состоит в выполнении операции как в прямом, так и в обратном направлении. Система таких операций образует операторные структуры (механизм интеллекта), обеспечивающие человеку, со</w:t>
      </w:r>
      <w:r>
        <w:rPr>
          <w:color w:val="000000"/>
          <w:sz w:val="28"/>
          <w:szCs w:val="28"/>
        </w:rPr>
        <w:t>гласно взглядам Ж. Пиаже, равновесие с объектом путем саморегуляции. Общая схема такого равновесия заимствована Ж. Пиаже из биологии, поскольку оно, возникшее на основе операций интеллекта, есть лишь частный случай проявления биологического равновесия вооб</w:t>
      </w:r>
      <w:r>
        <w:rPr>
          <w:color w:val="000000"/>
          <w:sz w:val="28"/>
          <w:szCs w:val="28"/>
        </w:rPr>
        <w:t>ще, а исходные структуры, как бы в «чистом виде» представленные в форме интеллекта, существуют уже на физико-химическом и нейронном уровнях.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развития детского мышления, согласно Ж. Пиаже, происходят последовательные переходы от сенсомоторного ин</w:t>
      </w:r>
      <w:r>
        <w:rPr>
          <w:color w:val="000000"/>
          <w:sz w:val="28"/>
          <w:szCs w:val="28"/>
        </w:rPr>
        <w:t>теллекта к дооперативному, а затем - к конкретным и формальным операциям (к «операторным структурам»). Они представляют собой спонтанный процесс, подчиняющийся закономерностям координации операций и тенденциям операторных структур к равновесию. В результат</w:t>
      </w:r>
      <w:r>
        <w:rPr>
          <w:color w:val="000000"/>
          <w:sz w:val="28"/>
          <w:szCs w:val="28"/>
        </w:rPr>
        <w:t>е психическое развитие интерпретируется как независимое от специально организуемых взрослыми воспитания и обучения детей. Действие источников такого развития и по времени, и функционально предшествует овладению детьми конкретными понятиями и умениями.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</w:t>
      </w:r>
      <w:r>
        <w:rPr>
          <w:color w:val="000000"/>
          <w:sz w:val="28"/>
          <w:szCs w:val="28"/>
        </w:rPr>
        <w:t>оге воспитание и обучение рассматриваются как условия приспособления педагогического процесса к психическому развитию ребенка: педагогический процесс как бы следует за развитием. По ироническому замечанию Л.С. Выготского, такая система воспитания и обучени</w:t>
      </w:r>
      <w:r>
        <w:rPr>
          <w:color w:val="000000"/>
          <w:sz w:val="28"/>
          <w:szCs w:val="28"/>
        </w:rPr>
        <w:t>я «плетется в хвосте детского развития», ориентируясь не на его завтрашний, а на вчерашний день. Согласно этим концепциям, развитие должно пройти свои определенные циклы до того, как обучение сможет приступить к выполнению своих специфических заданий; разв</w:t>
      </w:r>
      <w:r>
        <w:rPr>
          <w:color w:val="000000"/>
          <w:sz w:val="28"/>
          <w:szCs w:val="28"/>
        </w:rPr>
        <w:t>итие всегда идет впереди обучения, а последнее надстраивается над ним.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теоретический подход полагает, что обучение и есть развитие, обучение полностью сливается с детским развитием, когда каждый шаг в обучении соответствует шагу в развитии (при этом</w:t>
      </w:r>
      <w:r>
        <w:rPr>
          <w:color w:val="000000"/>
          <w:sz w:val="28"/>
          <w:szCs w:val="28"/>
        </w:rPr>
        <w:t xml:space="preserve"> развитие сводится в основном к накоплению всевозможных привычек). Сторонником этой теории являлся, например, крупный американский психолог В. Джеймс. Согласно ей, любое обучение развивающее, поскольку обучение детей, например, каким-либо математическим зн</w:t>
      </w:r>
      <w:r>
        <w:rPr>
          <w:color w:val="000000"/>
          <w:sz w:val="28"/>
          <w:szCs w:val="28"/>
        </w:rPr>
        <w:t>аниям может приводить к развитию у них ценных интеллектуальных привычек. Нужно иметь в виду, что учителя и методисты, опирающиеся в своей работе преимущественно на практический опыт, могут быть сторонниками именно такой теории, не требующей проведения поро</w:t>
      </w:r>
      <w:r>
        <w:rPr>
          <w:color w:val="000000"/>
          <w:sz w:val="28"/>
          <w:szCs w:val="28"/>
        </w:rPr>
        <w:t>й достаточно сложных различений процессов «обучения» и «развития» [5].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третьем подходе исследователи пытаются преодолеть крайности двух первых путем простого их совмещения. С одной стороны, развитие мыслится как процесс, от обучения независимый. С другой</w:t>
      </w:r>
      <w:r>
        <w:rPr>
          <w:color w:val="000000"/>
          <w:sz w:val="28"/>
          <w:szCs w:val="28"/>
        </w:rPr>
        <w:t xml:space="preserve"> - само обучение, в котором ребенок приобретает новые формы поведения, рассматривается как тождественное развитию. В этом случае развитие (созревание) подготавливает и делает возможным обучение, а последнее как бы стимулирует и продвигает вперед развитие (</w:t>
      </w:r>
      <w:r>
        <w:rPr>
          <w:color w:val="000000"/>
          <w:sz w:val="28"/>
          <w:szCs w:val="28"/>
        </w:rPr>
        <w:t>созревание).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 теории Л.С. Выготский выделил две основные черты. Первая - это взаимосвязь обучения и развития, раскрытие которой позволяет найти стимулирующее влияние обучения на развитие. Вторая черта состоит в попытках объяснить наличие развивающ</w:t>
      </w:r>
      <w:r>
        <w:rPr>
          <w:color w:val="000000"/>
          <w:sz w:val="28"/>
          <w:szCs w:val="28"/>
        </w:rPr>
        <w:t>его обучения, опираясь на установки структурной психологии (гештальтпсихологии), представителем которой был один из ее создателей, видный немецкий психолог К. Коффка. Суть в следующем предположении: овладевая какой-либо конкретной операцией, ребенок вместе</w:t>
      </w:r>
      <w:r>
        <w:rPr>
          <w:color w:val="000000"/>
          <w:sz w:val="28"/>
          <w:szCs w:val="28"/>
        </w:rPr>
        <w:t xml:space="preserve"> с тем осваивает некоторый общий структурный принцип, сфера приложения которого гораздо шире, чем у данной операции. Поэтому, овладевая отдельной операцией, дети в дальнейшем получают возможность использовать этот принцип и при выполнении других операций, </w:t>
      </w:r>
      <w:r>
        <w:rPr>
          <w:color w:val="000000"/>
          <w:sz w:val="28"/>
          <w:szCs w:val="28"/>
        </w:rPr>
        <w:t>что свидетельствует о наличии определенного развивающего эффекта.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этой теории, развитие всегда оказывается более широким кругом, чем обучение. Например, ребенок научился производить какую-либо операцию, тем самым он усвоил какой-то структурный при</w:t>
      </w:r>
      <w:r>
        <w:rPr>
          <w:color w:val="000000"/>
          <w:sz w:val="28"/>
          <w:szCs w:val="28"/>
        </w:rPr>
        <w:t>нцип, сфера приложения коего шире, чем только операции того типа, на которых этот принцип был усвоен. Следовательно, совершая шаг в обучении, ребенок продвигается в развитии на два шага, т.е. обучение и развитие не совпадают. Данная теория разводит процесс</w:t>
      </w:r>
      <w:r>
        <w:rPr>
          <w:color w:val="000000"/>
          <w:sz w:val="28"/>
          <w:szCs w:val="28"/>
        </w:rPr>
        <w:t>ы обучения и развития и вместе с тем устанавливает их взаимосвязь (развитие подготавливает обучение, а обучение стимулирует развитие) [12].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подхода к соотношению обучения и развития, описанные Л.С. Выготским, с некоторыми модификациями существуют и в с</w:t>
      </w:r>
      <w:r>
        <w:rPr>
          <w:color w:val="000000"/>
          <w:sz w:val="28"/>
          <w:szCs w:val="28"/>
        </w:rPr>
        <w:t>овременной психологии. Каждый из них имеет развернутые обоснования экспериментального и практико-прикладного характера, имеет своих сторонников, но по своему внутреннему смыслу эти теории делят их на два лагеря. К первому относятся те, кто не признает влия</w:t>
      </w:r>
      <w:r>
        <w:rPr>
          <w:color w:val="000000"/>
          <w:sz w:val="28"/>
          <w:szCs w:val="28"/>
        </w:rPr>
        <w:t>ния обучения на развитие детей и отрицает саму возможность развивающего обучения (последователи первой теории). Второй лагерь объединяет тех, кто признает наличие развивающего обучения независимо от того, как оно может быть истолковано (последователи второ</w:t>
      </w:r>
      <w:r>
        <w:rPr>
          <w:color w:val="000000"/>
          <w:sz w:val="28"/>
          <w:szCs w:val="28"/>
        </w:rPr>
        <w:t>й и, главным образом, третьей теории).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Концепция развития и обучения Л.С. Выготского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«Проблема обучения и умственного развития в школьном возрасте» Л.С. Выготский сформулировал гипотезу о «более правильном решении» обсуждаемого вопроса. По е</w:t>
      </w:r>
      <w:r>
        <w:rPr>
          <w:color w:val="000000"/>
          <w:sz w:val="28"/>
          <w:szCs w:val="28"/>
        </w:rPr>
        <w:t>го мнению, самым существенным для его решения является положение о том, что процессы развития не совпадают с процессами обучения, что первые идут вслед за вторыми, создающими зоны ближайшего развития. Таким образом, он ввел в психологию важнейшее понятие «</w:t>
      </w:r>
      <w:r>
        <w:rPr>
          <w:color w:val="000000"/>
          <w:sz w:val="28"/>
          <w:szCs w:val="28"/>
        </w:rPr>
        <w:t>зоны ближайшего развития». Зона ближайшего развития - дистанция между уровнем актуального и потенциального развития, которая определяется разницей между степенью сложности задач, решаемых ребенком самостоятельно, и тех, которые посильны ему только при учас</w:t>
      </w:r>
      <w:r>
        <w:rPr>
          <w:color w:val="000000"/>
          <w:sz w:val="28"/>
          <w:szCs w:val="28"/>
        </w:rPr>
        <w:t>тии наставника или в сотрудничестве со сверстниками.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Смысл данного понятия в следующем: ребенок, подражая сверстникам и взрослым, в коллективной деятельности с ними может сделать гораздо больше того, что входит в пределы его собственных возможностей, и при</w:t>
      </w:r>
      <w:r>
        <w:rPr>
          <w:color w:val="000000"/>
          <w:sz w:val="28"/>
          <w:szCs w:val="28"/>
        </w:rPr>
        <w:t>том сделать с пониманием. То, что ребенок сделает сегодня с помощью других, завтра он уже выполнит самостоятельно. Это «то» и является содержанием зоны ближайшего развития. Она, по словам Л.С. Выготского, «помогает нам определить завтрашний день ребенка, д</w:t>
      </w:r>
      <w:r>
        <w:rPr>
          <w:color w:val="000000"/>
          <w:sz w:val="28"/>
          <w:szCs w:val="28"/>
        </w:rPr>
        <w:t>инамическое состояние его развития, учитывающее не только уже достигнутое, но и находящееся в процессе созревания». Тем самым гипотеза устанавливает единство, но не тождество процессов обучения и внутренних процессов развития, предполагает переход одного в</w:t>
      </w:r>
      <w:r>
        <w:rPr>
          <w:color w:val="000000"/>
          <w:sz w:val="28"/>
          <w:szCs w:val="28"/>
        </w:rPr>
        <w:t xml:space="preserve"> другое.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существенным моментом гипотезы Л.С. Выготского является представление о том, что, хотя обучение и связано непосредственно с детским развитием, они никогда не идут равномерно и параллельно друг другу. Между ними устанавливаются сложнейшие</w:t>
      </w:r>
      <w:r>
        <w:rPr>
          <w:color w:val="000000"/>
          <w:sz w:val="28"/>
          <w:szCs w:val="28"/>
        </w:rPr>
        <w:t xml:space="preserve"> динамические зависимости, которые нельзя охватить единой, наперед данной, априорной умозрительной формулой [4].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Л.С. Выготский изложил содержание основного генетического закона развития психических функций человека (этот фундаментальный закон был сформули</w:t>
      </w:r>
      <w:r>
        <w:rPr>
          <w:color w:val="000000"/>
          <w:sz w:val="28"/>
          <w:szCs w:val="28"/>
        </w:rPr>
        <w:t>рован им раньше, выступая основой всей его культурно-исторической концепции психического развития человека): «…Всякая высшая психическая функция в развитии ребенка появляется на сцене дважды - сперва как деятельность коллективная, социальная… второй раз ка</w:t>
      </w:r>
      <w:r>
        <w:rPr>
          <w:color w:val="000000"/>
          <w:sz w:val="28"/>
          <w:szCs w:val="28"/>
        </w:rPr>
        <w:t>к деятельность индивидуальная, как внутренний способ мышления ребенка…».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зоны ближайшего развития послужило конкретизацией другого фундаментального понятия, введенного в психологию Л.С. Выготским и определяющего два основных вида психических проце</w:t>
      </w:r>
      <w:r>
        <w:rPr>
          <w:color w:val="000000"/>
          <w:sz w:val="28"/>
          <w:szCs w:val="28"/>
        </w:rPr>
        <w:t>ссов: «интерпсихического» и «интрапсихического». Первоначально индивид (и в особенности ребенок) включен в непосредственно социальную деятельность, распределенную между членами некоторого коллектива, имеющую внешнее, развернутое выражение и реализуемую с п</w:t>
      </w:r>
      <w:r>
        <w:rPr>
          <w:color w:val="000000"/>
          <w:sz w:val="28"/>
          <w:szCs w:val="28"/>
        </w:rPr>
        <w:t>омощью различных вещественных и знаковых средств. Усвоение способов выполнения этой деятельности и использования ее средств, позволяющих управлять своим поведением, формирует у индивида интерпсихические процессы (в обучении при тесном сотрудничестве ребенк</w:t>
      </w:r>
      <w:r>
        <w:rPr>
          <w:color w:val="000000"/>
          <w:sz w:val="28"/>
          <w:szCs w:val="28"/>
        </w:rPr>
        <w:t>а со взрослым у первого формируются именно они).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способы этой деятельности, сначала усвоенные в их внешней форме, преобразуются и превращаются во внутренние (умственные) или интрапсихические процессы. В этом переходе от внешних, развернутых, коллекти</w:t>
      </w:r>
      <w:r>
        <w:rPr>
          <w:color w:val="000000"/>
          <w:sz w:val="28"/>
          <w:szCs w:val="28"/>
        </w:rPr>
        <w:t>вных форм деятельности к внутренним, свернутым, индивидуальным, т.е. в процессе интериоризации, преобразования интерпсихического в интрапсихическое осуществляется психическое развитие человека.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этой точки зрения обучение не есть развитие, но, правильно о</w:t>
      </w:r>
      <w:r>
        <w:rPr>
          <w:color w:val="000000"/>
          <w:sz w:val="28"/>
          <w:szCs w:val="28"/>
        </w:rPr>
        <w:t>рганизованное, оно ведет за собой детское умственное развитие, вызывает к жизни ряд таких процессов, которые вне обучения вообще сделались бы невозможными. Обучение - внутренне необходимый и всеобщий момент в процессе развития у ребенка не природных, а ист</w:t>
      </w:r>
      <w:r>
        <w:rPr>
          <w:color w:val="000000"/>
          <w:sz w:val="28"/>
          <w:szCs w:val="28"/>
        </w:rPr>
        <w:t>орических особенностей человека. Его существенным признаком является то, что оно создает зону ближайшего развития, т.е. вызывает у ребенка к жизни, пробуждает и приводит в движение ряд внутренних процессов развития. Сейчас для ребенка эти процессы возможны</w:t>
      </w:r>
      <w:r>
        <w:rPr>
          <w:color w:val="000000"/>
          <w:sz w:val="28"/>
          <w:szCs w:val="28"/>
        </w:rPr>
        <w:t xml:space="preserve"> только в сфере взаимоотношений с окружающими и сотрудничества с товарищами, но преодолевая внутренний ход развития, они становятся внутренним достоянием самого ребенка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вопрос о соотношении обучения и развития детей Л.С. Выготский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гипотетиче</w:t>
      </w:r>
      <w:r>
        <w:rPr>
          <w:color w:val="000000"/>
          <w:sz w:val="28"/>
          <w:szCs w:val="28"/>
        </w:rPr>
        <w:t>ски решал, опираясь на общий закон генезиса психических функций ребенка, обнаруживающийся в зонах ближайшего развития, которые создаются в процессе его обучения, т.е. в общении и сотрудничестве со взрослыми и товарищами. Нечто новое ребенок сможет самостоя</w:t>
      </w:r>
      <w:r>
        <w:rPr>
          <w:color w:val="000000"/>
          <w:sz w:val="28"/>
          <w:szCs w:val="28"/>
        </w:rPr>
        <w:t>тельно сделать после того, как он исполнял это в сотрудничестве с другими. Новая психическая функция появляется у ребенка в качестве своеобразного индивидуального продолжения ее выполнения в коллективной деятельности, организация которой и есть обучение. В</w:t>
      </w:r>
      <w:r>
        <w:rPr>
          <w:color w:val="000000"/>
          <w:sz w:val="28"/>
          <w:szCs w:val="28"/>
        </w:rPr>
        <w:t>не подобного обучения в психической жизни ребенка невозможны процессы, связанные с его развитием.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Обучение - внутренне необходимый и всеобщий момент развития ребенка. Без «хорошего обучения» эффективное психическое развитие ребенка немыслимо.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Такова сущнос</w:t>
      </w:r>
      <w:r>
        <w:rPr>
          <w:color w:val="000000"/>
          <w:sz w:val="28"/>
          <w:szCs w:val="28"/>
        </w:rPr>
        <w:t>ть оригинальной гипотезы Л.С. Выготского: источник развития - обучение ребенка как его общение и сотрудничество со взрослыми и товарищами; основные психологические закономерности развития - «правильная» организация общения и сотрудничества, т.е. создание з</w:t>
      </w:r>
      <w:r>
        <w:rPr>
          <w:color w:val="000000"/>
          <w:sz w:val="28"/>
          <w:szCs w:val="28"/>
        </w:rPr>
        <w:t>он ближайшего развития, и «перевод» коллективного выполнения какой-либо психической функции в план ее индивидуально-самостоятельного осуществления.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Структура процесса учения по П.Я. Гальперину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Советская психология к изучению процесса формирования умс</w:t>
      </w:r>
      <w:r>
        <w:rPr>
          <w:color w:val="000000"/>
          <w:sz w:val="28"/>
          <w:szCs w:val="28"/>
        </w:rPr>
        <w:t>твенного действия шла разными путями. Одновременно с развитием теоретической мысли экспериментальные исследования, проводившиеся в самых разных областях, копили материал, который в дальнейшем понадобился для уяснения отдельных сторон формирования умственны</w:t>
      </w:r>
      <w:r>
        <w:rPr>
          <w:color w:val="000000"/>
          <w:sz w:val="28"/>
          <w:szCs w:val="28"/>
        </w:rPr>
        <w:t>х действий.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эти исследования показали, что условия успешности психических процессов поразительно схожи с такими же условиями внешней деятельности. Значение внешней организации материала, опорных вех, внешней организации самого процесса, внешней </w:t>
      </w:r>
      <w:r>
        <w:rPr>
          <w:color w:val="000000"/>
          <w:sz w:val="28"/>
          <w:szCs w:val="28"/>
        </w:rPr>
        <w:t>фиксации его отдельных этапов и результатов - все это как бы «растягивало» психический процесс в пространстве и времени, внутренне «увязывало» его с определенными преобразованиями материала и заставляло представлять себе его структуру по типу внешней деяте</w:t>
      </w:r>
      <w:r>
        <w:rPr>
          <w:color w:val="000000"/>
          <w:sz w:val="28"/>
          <w:szCs w:val="28"/>
        </w:rPr>
        <w:t>льности.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все чаще выступало явление, которое было обнаружено в самых разных областях - наступающий со временем процесс сокращения психической работы. Сокращенные формы психической деятельности совсем не похожи на свои начальные формы; их расшифр</w:t>
      </w:r>
      <w:r>
        <w:rPr>
          <w:color w:val="000000"/>
          <w:sz w:val="28"/>
          <w:szCs w:val="28"/>
        </w:rPr>
        <w:t xml:space="preserve">овка в качестве сокращенных форм таких действий, первоначальное предметное содержание которых очевидно, «проливает свет» и на происхождение многих психических процессов, и на их истинное содержание и природу. Процесс сокращения позволяет «перекинуть мост» </w:t>
      </w:r>
      <w:r>
        <w:rPr>
          <w:color w:val="000000"/>
          <w:sz w:val="28"/>
          <w:szCs w:val="28"/>
        </w:rPr>
        <w:t>от открытых форм психической деятельности к ее наиболее скрытым формам.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Третья группа факторов свидетельствовала о том, что новое задание неодинаково доступно ребенку на разных этапах его выполнения - в действии «про себя», при выполнении действия вслух и </w:t>
      </w:r>
      <w:r>
        <w:rPr>
          <w:color w:val="000000"/>
          <w:sz w:val="28"/>
          <w:szCs w:val="28"/>
        </w:rPr>
        <w:t>при манипулировании предметами. Нередко указывают определенную последовательность, с которой идет процесс усвоения какого-нибудь действия. Эта последовательность отражает путь, в результате прохождения которого это действие, сначала внешнее и материальное,</w:t>
      </w:r>
      <w:r>
        <w:rPr>
          <w:color w:val="000000"/>
          <w:sz w:val="28"/>
          <w:szCs w:val="28"/>
        </w:rPr>
        <w:t xml:space="preserve"> становится внутренним «достоянием» сознания[9].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Совокупность этих эмпирических факторов: сближение внутренней структуры психической деятельности со строением соответствующего внешнего действия, поразительные изменения действия в процессе его сокращения, п</w:t>
      </w:r>
      <w:r>
        <w:rPr>
          <w:color w:val="000000"/>
          <w:sz w:val="28"/>
          <w:szCs w:val="28"/>
        </w:rPr>
        <w:t>роцесс последовательного и постепенного восхождения от внешнего действия к внутреннему - как бы вплотную подводила к мысли о конкретном содержании психической деятельности.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следует признать, что такую структуру и такое значение эти факты получают ли</w:t>
      </w:r>
      <w:r>
        <w:rPr>
          <w:color w:val="000000"/>
          <w:sz w:val="28"/>
          <w:szCs w:val="28"/>
        </w:rPr>
        <w:t xml:space="preserve">шь с точки зрения гипотезы о поэтапном формировании умственных действий и, следовательно, лишь после того, как эта гипотеза уже оформилась. Без связи с ней те же факторы выступают в другой связи и толкуются иначе. Поэтому, чтобы установить истоки гипотезы </w:t>
      </w:r>
      <w:r>
        <w:rPr>
          <w:color w:val="000000"/>
          <w:sz w:val="28"/>
          <w:szCs w:val="28"/>
        </w:rPr>
        <w:t>о поэтапном формировании умственных действий, мы должны обратиться к направлению развития теоретических взглядов.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основой взглядов А.Н. Леонтьева и его сотрудников было стремление изучать психическую жизнь в связи с конкретной, внешней, предметной де</w:t>
      </w:r>
      <w:r>
        <w:rPr>
          <w:color w:val="000000"/>
          <w:sz w:val="28"/>
          <w:szCs w:val="28"/>
        </w:rPr>
        <w:t>ятельностью. Это положение в применении к психическим функциям означает необходимость их понимания как процесс решения тех или иных задач. Процесс решения задач состоит в целенаправленном преобразовании исходного материала, а такое преобразование достигает</w:t>
      </w:r>
      <w:r>
        <w:rPr>
          <w:color w:val="000000"/>
          <w:sz w:val="28"/>
          <w:szCs w:val="28"/>
        </w:rPr>
        <w:t>ся с помощью определенных предметных действий, производящихся в уме. Следовательно, психологическая проблема заключается в уяснении того, как эти предметные действия становятся нашими умственными действиями, т.е. интериоризируются, и как при этом образуетс</w:t>
      </w:r>
      <w:r>
        <w:rPr>
          <w:color w:val="000000"/>
          <w:sz w:val="28"/>
          <w:szCs w:val="28"/>
        </w:rPr>
        <w:t>я новый конкретный психологический процесс.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положение теории поэтапного формирования умственного действия заключается в том, что психическая деятельность - результат перенесения внешних материальных действий в сферу отражения - в сферу восприятия,</w:t>
      </w:r>
      <w:r>
        <w:rPr>
          <w:color w:val="000000"/>
          <w:sz w:val="28"/>
          <w:szCs w:val="28"/>
        </w:rPr>
        <w:t xml:space="preserve"> представлений и понятий. Этот процесс проходит в несколько этапов, на каждом из которых происходят систематические преобразования по четырем первичным свойствам человеческого действия. Каждое из этих свойств имеет ряд показателей и, следовательно, предста</w:t>
      </w:r>
      <w:r>
        <w:rPr>
          <w:color w:val="000000"/>
          <w:sz w:val="28"/>
          <w:szCs w:val="28"/>
        </w:rPr>
        <w:t>вляет собой то, что называется отдельным параметром.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каждому параметру наличное действие характеризуется каким-нибудь одним показателем, а сочетание показателей по всем параметрам характеризует наличную форму действия в целом. Таким образом, действие, о</w:t>
      </w:r>
      <w:r>
        <w:rPr>
          <w:color w:val="000000"/>
          <w:sz w:val="28"/>
          <w:szCs w:val="28"/>
        </w:rPr>
        <w:t>динаковое по своему предметному содержанию может осуществляться в разных формах. Даже у одного и того же человека мы обычно находим его во многих формах (хотя каждый раз оно выполняется только в одной из них). Эти разные формы одного и того же действия нах</w:t>
      </w:r>
      <w:r>
        <w:rPr>
          <w:color w:val="000000"/>
          <w:sz w:val="28"/>
          <w:szCs w:val="28"/>
        </w:rPr>
        <w:t>одятся в определенной функциональной связи, являются их генетической связью. А именно: полноценное действие более высокого порядка не может сформироваться без опоры на предшествующие формы того же действия и в конечном счете на его исходную форму. Последня</w:t>
      </w:r>
      <w:r>
        <w:rPr>
          <w:color w:val="000000"/>
          <w:sz w:val="28"/>
          <w:szCs w:val="28"/>
        </w:rPr>
        <w:t>я представляет собой действие, выполняемое в полном объеме своих операций как внешний, чувственно воспринимаемый материальный процесс.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Четыре первичных свойства человеческого действия, четыре его параметра - уровень, на котором оно выполняется, мера его об</w:t>
      </w:r>
      <w:r>
        <w:rPr>
          <w:color w:val="000000"/>
          <w:sz w:val="28"/>
          <w:szCs w:val="28"/>
        </w:rPr>
        <w:t>общения, полноценность фактически выполняемых операций и мера его освоения. В первом параметре различаются три показателя, три уровня действия: 1) с материальными предметами (или их материальными изображениями); 2) в громкой речи (без непосредственной опор</w:t>
      </w:r>
      <w:r>
        <w:rPr>
          <w:color w:val="000000"/>
          <w:sz w:val="28"/>
          <w:szCs w:val="28"/>
        </w:rPr>
        <w:t>ы на предметы); 3) «в уме». Очевидно эти уровни намечают основные преобразования действия на пути его становления умственным. Три остальных параметра определяют качество: чем больше обобщение, сокращение и освоение действия, тем оно выше[16].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</w:t>
      </w:r>
      <w:r>
        <w:rPr>
          <w:color w:val="000000"/>
          <w:sz w:val="28"/>
          <w:szCs w:val="28"/>
        </w:rPr>
        <w:t>ремя на основе ряда экспериментальных исследований, проведенных на разном материале, разных возрастах, на нормальных и умственно отсталых детях, процесс формирования умственного действия представляется в следующем виде: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Любое обучение новому действию, да</w:t>
      </w:r>
      <w:r>
        <w:rPr>
          <w:color w:val="000000"/>
          <w:sz w:val="28"/>
          <w:szCs w:val="28"/>
        </w:rPr>
        <w:t>же путем «проб и ошибок» предполагает ознакомление с заданием с него и начинается. Усвоить действие - это не просто вспомнить, как оно было показано, а суметь повторить его на новом материале и заново получить из этого материала указанный продукт. Для этог</w:t>
      </w:r>
      <w:r>
        <w:rPr>
          <w:color w:val="000000"/>
          <w:sz w:val="28"/>
          <w:szCs w:val="28"/>
        </w:rPr>
        <w:t>о задание должно не только содержать в себе указание на образец (действия и его продукта), но и сопровождаться такой разметкой, которая позволила бы правильно выполнять с ним заданное действие.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разметка и составляет то, что мы называем ориентировочно</w:t>
      </w:r>
      <w:r>
        <w:rPr>
          <w:color w:val="000000"/>
          <w:sz w:val="28"/>
          <w:szCs w:val="28"/>
        </w:rPr>
        <w:t xml:space="preserve">й основой действия. Ориентировочная основа действия - это такое представление действия, которое позволяет ученику принять задачу на его усвоение. Ее образование - есть главная задача и главное содержание первого этапа формирования действия. При выполнении </w:t>
      </w:r>
      <w:r>
        <w:rPr>
          <w:color w:val="000000"/>
          <w:sz w:val="28"/>
          <w:szCs w:val="28"/>
        </w:rPr>
        <w:t>действия эта ориентировочная основа определяет процесс ориентировки в задании. В совместной работе с Н.С. Пантиной (1957 г.) и А.Н. Дубровиной (1957 г.) мы на разном материале установили три основных, предельных или «чистых» типа ориентировочной основы дей</w:t>
      </w:r>
      <w:r>
        <w:rPr>
          <w:color w:val="000000"/>
          <w:sz w:val="28"/>
          <w:szCs w:val="28"/>
        </w:rPr>
        <w:t>ствия и соответственно три основных типа ориентировки в задании. Оказалось, что каждый из них однозначно и в решающей степени определяет ход и результат обучения.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тип ориентировки - это указание на образец и продукт действия, когда не даются указан</w:t>
      </w:r>
      <w:r>
        <w:rPr>
          <w:color w:val="000000"/>
          <w:sz w:val="28"/>
          <w:szCs w:val="28"/>
        </w:rPr>
        <w:t>ия как правильно выполнить действие, ученик находит их сам в результате «проб и ошибок».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тип ориентировки - это указание на образец и продукт действия, а также на способ правильного выполнения действия с новым материалом, так что ученик может анализ</w:t>
      </w:r>
      <w:r>
        <w:rPr>
          <w:color w:val="000000"/>
          <w:sz w:val="28"/>
          <w:szCs w:val="28"/>
        </w:rPr>
        <w:t>ировать материал с точки зрения предстоящего 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тип ориентировки - это указание на продукт и образец действия, разбивка объективной структуры действия на операции, которые посильны для учащегося на определенном этапе его развития, а также ука</w:t>
      </w:r>
      <w:r>
        <w:rPr>
          <w:color w:val="000000"/>
          <w:sz w:val="28"/>
          <w:szCs w:val="28"/>
        </w:rPr>
        <w:t>зание на опорные точки, фиксирующие переход от одной операции к другой в процессе действия, так что учащийся может самостоятельно выполнить и проконтролировать ход действия на каждом этапе.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Теперь, опираясь на так или иначе сложившуюся ориентировочную ос</w:t>
      </w:r>
      <w:r>
        <w:rPr>
          <w:color w:val="000000"/>
          <w:sz w:val="28"/>
          <w:szCs w:val="28"/>
        </w:rPr>
        <w:t>нову действия, ученик приступает к его выполнению.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в раннем возрасте обучение действию ведется с помощью предметов, т.е. начинается с его материальной формы. Исследования Л.Р. Приндуле (1967 г.) и Н.Ф. Талызиной (1957 г.) показали, что и в бо</w:t>
      </w:r>
      <w:r>
        <w:rPr>
          <w:color w:val="000000"/>
          <w:sz w:val="28"/>
          <w:szCs w:val="28"/>
        </w:rPr>
        <w:t xml:space="preserve">лее старшем возрасте новое действие (действие, а не просто «знание») успешно формируется сначала только в его внешней форме. Но здесь эта форма обычно становится уже другой. Здесь мы большей частью пользуемся не самими вещами, а лишь их изображениями; это </w:t>
      </w:r>
      <w:r>
        <w:rPr>
          <w:color w:val="000000"/>
          <w:sz w:val="28"/>
          <w:szCs w:val="28"/>
        </w:rPr>
        <w:t>всякого рода схемы, диаграммы, чертежи, макеты и модели, записи. Материализованная форма действия является разновидностью материального действия и сохраняет его основные достоинства.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Сокращение операции, ее перевод на положение условно выполненной не озн</w:t>
      </w:r>
      <w:r>
        <w:rPr>
          <w:color w:val="000000"/>
          <w:sz w:val="28"/>
          <w:szCs w:val="28"/>
        </w:rPr>
        <w:t>ачает перехода этой операции в умственную сферу. Пока сохранившиеся операции требуют хотя бы незначительных вещественных опор, действие задерживается на материальном (или материализованном) уровне. А так как наша задача заключается в формировании умственно</w:t>
      </w:r>
      <w:r>
        <w:rPr>
          <w:color w:val="000000"/>
          <w:sz w:val="28"/>
          <w:szCs w:val="28"/>
        </w:rPr>
        <w:t>го действия, то после достижения наивысшей материальной или материализованной формы (наиболее обобщенной, сокращенной и достаточно освоенной) действие «отрывают» от его последних внешних опор. С этого начинается его третий этап.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Речевое действие строится п</w:t>
      </w:r>
      <w:r>
        <w:rPr>
          <w:color w:val="000000"/>
          <w:sz w:val="28"/>
          <w:szCs w:val="28"/>
        </w:rPr>
        <w:t>о принципу отражения материального действия. Для этого последнее снова развертывается и постепенно переносится в речевую сферу. Задача воспитания речевой формы действия заключается в том, чтобы научить выполнять действие в плане языка как объективной дейст</w:t>
      </w:r>
      <w:r>
        <w:rPr>
          <w:color w:val="000000"/>
          <w:sz w:val="28"/>
          <w:szCs w:val="28"/>
        </w:rPr>
        <w:t>вительности общественного сознания, чтобы создать для этого новые «орудия» и научить пользоваться ими.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перенесение действия в область речи означает не только выражение действия в речи, но прежде всего речевое выполнение предметного действия </w:t>
      </w:r>
      <w:r>
        <w:rPr>
          <w:color w:val="000000"/>
          <w:sz w:val="28"/>
          <w:szCs w:val="28"/>
        </w:rPr>
        <w:t>- не только сообщения о действии, но действие в новой речевой форме. Речь - есть форма предметного действия, а не только сообщение о нем. Здесь сообщение еще не отделено от 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Изменение действия на последнем уровне, необходимые для этого мероприят</w:t>
      </w:r>
      <w:r>
        <w:rPr>
          <w:color w:val="000000"/>
          <w:sz w:val="28"/>
          <w:szCs w:val="28"/>
        </w:rPr>
        <w:t xml:space="preserve">ия, заставляют выделить здесь два последовательных этапа, которые плавно переходят друг в друга. Первый из них (четвертый по общему счету этапов) начинается с перенесения громкоречевого действия во внутренний план и заканчивается свободным проговариванием </w:t>
      </w:r>
      <w:r>
        <w:rPr>
          <w:color w:val="000000"/>
          <w:sz w:val="28"/>
          <w:szCs w:val="28"/>
        </w:rPr>
        <w:t>всего действия «про себя».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 этого момента начинается последний, пятый этап формирования умственного действия; его дальнейшее изменение наступает немедленно. Если в речи, обращенной к другому (или к себе) сохранение полной речевой формулы необходимо, то </w:t>
      </w:r>
      <w:r>
        <w:rPr>
          <w:color w:val="000000"/>
          <w:sz w:val="28"/>
          <w:szCs w:val="28"/>
        </w:rPr>
        <w:t>на этом этапе, где такого обращения уже нет сокращается сама речевая формула. Внешняя речь начинает превращаться во внутреннюю[8]. Сказанное выше можно кратко резюмировать в виде конечного числа ходов, за которые можно сформировать умственное действие по П</w:t>
      </w:r>
      <w:r>
        <w:rPr>
          <w:color w:val="000000"/>
          <w:sz w:val="28"/>
          <w:szCs w:val="28"/>
        </w:rPr>
        <w:t>.Я. Гальперину. Их также можно рассматривать как этапы и стадии формирования способности к определенному умственному действию, знание которых позволяет диагносцировать уровень развития какой-либо умственной способности. Выраженное в форме методического пре</w:t>
      </w:r>
      <w:r>
        <w:rPr>
          <w:color w:val="000000"/>
          <w:sz w:val="28"/>
          <w:szCs w:val="28"/>
        </w:rPr>
        <w:t>дписания, формирование умственного действия осуществляется следующим образом: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Выделение ориентировочной основы 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Разворачивание и обобщение действия перед учеником.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Освоение учеником действия в материальном плане.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Освоение учеником действия</w:t>
      </w:r>
      <w:r>
        <w:rPr>
          <w:color w:val="000000"/>
          <w:sz w:val="28"/>
          <w:szCs w:val="28"/>
        </w:rPr>
        <w:t xml:space="preserve"> в форме громкой речи.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Освоение учеником действия в первой форме умственного действия.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Освоение действия в заключительной форме умственного действия.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обучения и развития является одной из центральных проблем педагогической психологи</w:t>
      </w:r>
      <w:r>
        <w:rPr>
          <w:color w:val="000000"/>
          <w:sz w:val="28"/>
          <w:szCs w:val="28"/>
        </w:rPr>
        <w:t>и. Принципиально важным является вопрос о соотношении обучения и развития, т. к. по этому поводу существуют разные точки зрения.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согласно одной из них, обучение и есть развитие (У. Джемс, Э. Торндайк, Дж. Уотсон, К. Коффка), хотя природа обучения (уче</w:t>
      </w:r>
      <w:r>
        <w:rPr>
          <w:color w:val="000000"/>
          <w:sz w:val="28"/>
          <w:szCs w:val="28"/>
        </w:rPr>
        <w:t>ния, научения) понимается всеми по-разному. Так, в работах представителей классического бихевиоризма (Э. Торндайк, Дж. Уотсон) научение трактуется как не связанный с психикой и познанием процесс случайного, слепого ассоциирования стимулов и реакций. Следов</w:t>
      </w:r>
      <w:r>
        <w:rPr>
          <w:color w:val="000000"/>
          <w:sz w:val="28"/>
          <w:szCs w:val="28"/>
        </w:rPr>
        <w:t>ательно, научение в бихевиоризме - это процесс и результат приобретения индивидуального опыта на основе законов упражнения, готовности, смежности во времени и подкрепления. Согласно другой точке зрения обучение - это только внешнее условие созревания, разв</w:t>
      </w:r>
      <w:r>
        <w:rPr>
          <w:color w:val="000000"/>
          <w:sz w:val="28"/>
          <w:szCs w:val="28"/>
        </w:rPr>
        <w:t xml:space="preserve">ития. «Развитие создает возможности - обучение их реализует» (В. Штерн). Согласно Ж. Пиаже, «мышление ребенка с необходимостью проходит через все известные фазы и стадии, независимо от того, обучается ребенок или нет». Однако возраст, в котором появляются </w:t>
      </w:r>
      <w:r>
        <w:rPr>
          <w:color w:val="000000"/>
          <w:sz w:val="28"/>
          <w:szCs w:val="28"/>
        </w:rPr>
        <w:t>новые структуры интеллекта, может варьировать в зависимости от физического или социального окружения. В условиях свободных взаимоотношений и дискуссий дологические представления ребенка быстро заменяются рациональными представлениями, но они сохраняются до</w:t>
      </w:r>
      <w:r>
        <w:rPr>
          <w:color w:val="000000"/>
          <w:sz w:val="28"/>
          <w:szCs w:val="28"/>
        </w:rPr>
        <w:t>льше при отношениях, основанных на авторитете.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отечественной психологии утверждается точка зрения, сформулированная Л.С. Выготским и разделяемая все большим количеством исследователей. Согласно этой точке зрения, обучение и воспитание играют ведущую рол</w:t>
      </w:r>
      <w:r>
        <w:rPr>
          <w:color w:val="000000"/>
          <w:sz w:val="28"/>
          <w:szCs w:val="28"/>
        </w:rPr>
        <w:t>ь в психическом развитии ребенка, ибо, словами Л.С. Выготского, «обучение идет впереди развития, продвигая его дальше и вызывая в нем новообразования». Из основополагающего тезиса Л.С. Выготского следует, что обучение и развитие находятся в единстве, приче</w:t>
      </w:r>
      <w:r>
        <w:rPr>
          <w:color w:val="000000"/>
          <w:sz w:val="28"/>
          <w:szCs w:val="28"/>
        </w:rPr>
        <w:t>м обучение, опережая развитие, стимулирует его, и в то же время оно само опирается на актуальное развитие. Обучение - это не развитие, но внутренне необходимый и всеобщий момент в процессе развития у ребенка не природных, но культурно-исторических особенно</w:t>
      </w:r>
      <w:r>
        <w:rPr>
          <w:color w:val="000000"/>
          <w:sz w:val="28"/>
          <w:szCs w:val="28"/>
        </w:rPr>
        <w:t>стей человека. В обучении создаются предпосылки будущих новообразований, и, чтобы создать зону ближайшего развития, т.е. породить ряд процессов внутреннего развития, нужны правильно построенные процессы обучения. Совершенно недостаточно учитывать, что ребе</w:t>
      </w:r>
      <w:r>
        <w:rPr>
          <w:color w:val="000000"/>
          <w:sz w:val="28"/>
          <w:szCs w:val="28"/>
        </w:rPr>
        <w:t>нок может и умеет сегодня и сейчас, важно, что он сможет и сумеет завтра, какие процессы, пусть сегодня не завершившиеся, уже «зреют». Исследуя, что ребенок способен выполнить в сотрудничестве, мы определяем развитие завтрашнего дня - зону ближайшего разви</w:t>
      </w:r>
      <w:r>
        <w:rPr>
          <w:color w:val="000000"/>
          <w:sz w:val="28"/>
          <w:szCs w:val="28"/>
        </w:rPr>
        <w:t>тия. Следовательно, обучение должно идти впереди развития, что оказывается методологически важным для всей организации обучения. Итак, обучение - это процесс целенаправленной передачи общественно-исторического опыта; организация формирования знаний, умений</w:t>
      </w:r>
      <w:r>
        <w:rPr>
          <w:color w:val="000000"/>
          <w:sz w:val="28"/>
          <w:szCs w:val="28"/>
        </w:rPr>
        <w:t>, навыков. Только то обучение является развивающим, которое опережает развитие, создавая зону ближайшего развития.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многих лет гипотеза Л.С. Выготского оставалась гениальной интуицией. Дальнейшее развитие культурно-исторической теории осуществ</w:t>
      </w:r>
      <w:r>
        <w:rPr>
          <w:color w:val="000000"/>
          <w:sz w:val="28"/>
          <w:szCs w:val="28"/>
        </w:rPr>
        <w:t>или в своих исследованиях А.Н. Леонтьев, А.В. Запорожец, Д.Б. Эльконин, П.Я. Гальперин, П.И. Зинченко, В.В. Давыдов и др.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показали, что в основе развития обобщений лежит не общение языкового типа, а непосредственная практическая деятельность субъекта. </w:t>
      </w:r>
      <w:r>
        <w:rPr>
          <w:color w:val="000000"/>
          <w:sz w:val="28"/>
          <w:szCs w:val="28"/>
        </w:rPr>
        <w:t>А.Н. Леонтьев обосновал понятие ведущей деятельности в развитии ребенка; смена различных видов ведущей деятельности в ходе онтогенеза связана с возникновением новых мотивов, которые формируются внутри ведущей деятельности, предшествующей данной стадии разв</w:t>
      </w:r>
      <w:r>
        <w:rPr>
          <w:color w:val="000000"/>
          <w:sz w:val="28"/>
          <w:szCs w:val="28"/>
        </w:rPr>
        <w:t>ития, и которые побуждают ребенка к изменению положения, занимаемого им в системе отношений с другими людьми. Ведущими в психическом развитии ребенка становятся следующие типы деятельности: эмоционально-непосредственное общение младенца с взрослыми, орудий</w:t>
      </w:r>
      <w:r>
        <w:rPr>
          <w:color w:val="000000"/>
          <w:sz w:val="28"/>
          <w:szCs w:val="28"/>
        </w:rPr>
        <w:t>но-предметная деятельность ребенка раннего возраста, сюжетно-ролевая игра дошкольника, учебная деятельность в младшем школьном возрасте, интимно-личностное общение подростков, профессионально-учебная деятельность в ранней юности.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шаг в развитии и</w:t>
      </w:r>
      <w:r>
        <w:rPr>
          <w:color w:val="000000"/>
          <w:sz w:val="28"/>
          <w:szCs w:val="28"/>
        </w:rPr>
        <w:t>дей Л.С. Выготсткого был подготовлен работами П.Я. Гальперина и А.В. Запорожца, посвященными анализу строения и формирования предметного действия, выделению в нем ориентировочной и исполнительной частей. Так началось продуктивное исследование функционально</w:t>
      </w:r>
      <w:r>
        <w:rPr>
          <w:color w:val="000000"/>
          <w:sz w:val="28"/>
          <w:szCs w:val="28"/>
        </w:rPr>
        <w:t>го развития психики ребенка, предсказанное Л.С. Выготским.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Д.Б. Эльконин разработал периодизацию психического развития ребенка, обосновал механизм возникновения и развития у ребенка мотивационно-потребностной сферы личности.</w:t>
      </w:r>
    </w:p>
    <w:p w:rsidR="00000000" w:rsidRDefault="006547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последующие исследования от</w:t>
      </w:r>
      <w:r>
        <w:rPr>
          <w:color w:val="000000"/>
          <w:sz w:val="28"/>
          <w:szCs w:val="28"/>
        </w:rPr>
        <w:t>ечественных психологов подтверждают основополагающий принцип в соотношении обучения и развития - обучение играет ведущую роль в развитии.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547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психический обучение выготский развитие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Ананьев Б.Г. Человек как предмет познания. Л., 1968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1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Асмолов А.Г. Психология личности. М.: Изд-во Моск ун-та, 1990,376 с.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Выготский Л.С. Развитие высших психических функций. М., 1960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Выготский Л.С. Вопросы детской (возрастной) психологии. Т.4. М., 1984.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Зимняя И.А. Педагогическая психология</w:t>
      </w:r>
      <w:r>
        <w:rPr>
          <w:color w:val="000000"/>
          <w:sz w:val="28"/>
          <w:szCs w:val="28"/>
        </w:rPr>
        <w:t>. - М., 1999.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Немов Р.С. Психология: В 3-х кн. - М., 1995. - Кн. 2, 3.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Краткий психологический словарь /Под ред. А.В. Петровского, М.Г. Ярошевского) Ростов - на - Дону: «Феникс», 1998.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Гальперин П.Я. Метод «срезов» и метод поэтапного формирован</w:t>
      </w:r>
      <w:r>
        <w:rPr>
          <w:color w:val="000000"/>
          <w:sz w:val="28"/>
          <w:szCs w:val="28"/>
        </w:rPr>
        <w:t>ия в исследовании детского мышления // «Вопросы психологии» 1966, №4.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Гальперин П.Я. Формирование умственных действий. Хрестоматия по общей психологии. Психология мышления. М., 1981.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Леонтьев А.Н. Проблемы развития психики. М.: Изд-во Моск. ун-та. </w:t>
      </w:r>
      <w:r>
        <w:rPr>
          <w:color w:val="000000"/>
          <w:sz w:val="28"/>
          <w:szCs w:val="28"/>
        </w:rPr>
        <w:t>1981.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Леонтьев А.Н. Деятельность. Сознание. Личность. М., Политиздат, 1977.304 с.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Талызина Н.Ф. Формирование познавательной деятельности младших школьников. М., 1988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Талызина Н.Ф., Буткин Г.А. Педагогическая психология. Методические указания. </w:t>
      </w:r>
      <w:r>
        <w:rPr>
          <w:color w:val="000000"/>
          <w:sz w:val="28"/>
          <w:szCs w:val="28"/>
        </w:rPr>
        <w:t>М., 1988.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Талызина Н.Ф. Педагогическая психология. - М., 1998.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Рубинштейн С.Л. Проблемы общей психологии. М.: Педагогика, 1976.</w:t>
      </w:r>
    </w:p>
    <w:p w:rsidR="00000000" w:rsidRDefault="006547C7" w:rsidP="00B66DFE">
      <w:pPr>
        <w:numPr>
          <w:ilvl w:val="0"/>
          <w:numId w:val="4"/>
        </w:numPr>
        <w:shd w:val="clear" w:color="auto" w:fill="FFFFFF"/>
        <w:tabs>
          <w:tab w:val="left" w:pos="567"/>
          <w:tab w:val="left" w:pos="12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и умений на основе поэтапного формирования умственных действий. М., 1968.</w:t>
      </w:r>
    </w:p>
    <w:p w:rsidR="00000000" w:rsidRDefault="006547C7" w:rsidP="00B66DFE">
      <w:pPr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Хон Р.Л. Педагог</w:t>
      </w:r>
      <w:r>
        <w:rPr>
          <w:color w:val="000000"/>
          <w:sz w:val="28"/>
          <w:szCs w:val="28"/>
        </w:rPr>
        <w:t>ическая психология: принципы обучения. - М., 2005.</w:t>
      </w:r>
    </w:p>
    <w:p w:rsidR="006547C7" w:rsidRDefault="006547C7">
      <w:pPr>
        <w:spacing w:line="360" w:lineRule="auto"/>
        <w:jc w:val="both"/>
        <w:rPr>
          <w:color w:val="000000"/>
          <w:sz w:val="28"/>
          <w:szCs w:val="28"/>
        </w:rPr>
      </w:pPr>
    </w:p>
    <w:sectPr w:rsidR="006547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862102"/>
    <w:lvl w:ilvl="0">
      <w:numFmt w:val="bullet"/>
      <w:lvlText w:val="*"/>
      <w:lvlJc w:val="left"/>
    </w:lvl>
  </w:abstractNum>
  <w:abstractNum w:abstractNumId="1" w15:restartNumberingAfterBreak="0">
    <w:nsid w:val="5DCE7338"/>
    <w:multiLevelType w:val="singleLevel"/>
    <w:tmpl w:val="D1705E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72340BC0"/>
    <w:multiLevelType w:val="singleLevel"/>
    <w:tmpl w:val="D1705E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59E7681"/>
    <w:multiLevelType w:val="singleLevel"/>
    <w:tmpl w:val="425E6A6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E"/>
    <w:rsid w:val="006547C7"/>
    <w:rsid w:val="00B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F58171-D1E2-45AC-A3A2-EB95163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6562</Words>
  <Characters>37405</Characters>
  <Application>Microsoft Office Word</Application>
  <DocSecurity>0</DocSecurity>
  <Lines>311</Lines>
  <Paragraphs>87</Paragraphs>
  <ScaleCrop>false</ScaleCrop>
  <Company/>
  <LinksUpToDate>false</LinksUpToDate>
  <CharactersWithSpaces>43880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2025-04-08T07:02:00Z</dcterms:created>
  <dcterms:modified xsi:type="dcterms:W3CDTF">2025-04-08T07:02:00Z</dcterms:modified>
</cp:coreProperties>
</file>