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Темперамент и характер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состояния человека, вызываемые различными жизненными обстоятельствами, в значительной мере зависят от разновидности типа темперамента человека. Однако его стиль и культура 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зависит не от темперамента, а от воспитания и характера. Правильно люди говорят: «Посеешь характер, пожнешь судьбу». Эти слова подтверждаются и научными наблюдениями психологов. В зависимости от того, как человек относится к тем или иным явлениям, жизн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енным задачам, окружающим людям, он мобилизует соответствующую энергию, становится способным к длительным напряжениям, заставляет себя изменить скорость своих реакций и темп работы. Воспитанный и достаточно волевой холерик способен проявлять сдержанность,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переключать внимание на другие объекты, хотя это ему дается с большим трудом, чем, например, флегматику. В общей структуре личности характер занимает центральное место, объединяя все другие свойства и особенности поведения. Характер человека, несомненно,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лияет на его познавательные процессы - восприятие, внимание, воображение, мышление и память. Это влияние осуществляется через волевые и инструментальные черты характера. Эмоциональная жизнь человека находится под прямым влиянием характера. То же самое 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сказать о мотивации и о самой воле. В первую очередь характер определяет индивидуальность и своеобразие личности. Немаловажную роль в этом играет и темперамент человека. Прежде всего, он оказывает существенное влияние на формирование характера и поведени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человека, иногда определяет его поступки, его индивидуальность, он выступает как бы связующим звеном между организмом, личностью и познавательными процессами. Обе характеристики индивидуальности человека - и темперамент, и характер - очень интересны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изучения и дальнейшего использования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полученных знаний в реальной жизни. Применение знаний о них на практике помогает понять человека, приоткрыть завесу тайны его личности и внутреннего мира, найти подход. Поэтому мы рассмотрим по отдельности понятия и 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темперамента и характера, а также выясним, в чем их связь и отличия.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Понятие и свойства темперамента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Темперамент (от лат.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temperamentum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надлежащее соотношение частей, их соразмерное смешение) - это комплекс врожденно обусловленных динамических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собенностей психики индивида, проявляющихся в интенсивности, скорости и темпе протекания его психической деятельности, в эмоциональном тонусе жизнедеятельности, чувствительности индивида к внешним воздействиям, в его сензитивности и психической устойчивост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/4, с. 98/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Иными словами, темпераментом называют совокупность свойств, характеризующих динамические особенности протекания психических процессов и поведения человека, их силу, скорость, возникновение, прекращение и изменение. Свойства темперамента к числ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собственно личностных качеств человека можно отнести только условно, они скорее составляют индивидуальные его особенности, так как в основном биологически обусловлены и являются врожденными.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темперамента было введено древнегреческим врачом Гиппо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кратом (460-379 гг. до н.э.), который полагал, что все люди делятся по своим природно-обусловленным особенностям на четыре группы в зависимости от преобладания в их организме одной из следующих четырех жидкостей (гуморальная теория темперамента):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крови (са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нгвис) - сангвиники;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желтой желчи (холе) - холерики;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 (флегмы) - флегматики;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черной желчи (мелайне холе) - меланхолики.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свойствам темперамента можно отнести те отличительные индивидуальные признаки человека, которые определяют собой динамические 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екты всех его видов деятельности, характеризуют особенности протекания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психических процессов, имеют более или менее устойчивый характер, сохраняются в течение длительного времени, проявляясь вскоре после рождения (после того, как центральная нервная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приобретает специфические человеческие формы). Считают, что свойства темперамента определяются в основном свойствами нервной системы человека. Темперамент - это психобиологическая категория в том смысле слова, что его свойства не являются полностью ни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ожденными, ни зависимыми от среды. Они, по выражению В.М. Русалова, представляют собой «системное обобщение» первоначально генетически заданных индивидуально-биологических свойств человека, которые, «включаясь в самые разные виды деятельности, постепенно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рансформируются и образуют независимо от содержания самой деятельности обобщенную, качественно новую индивидуально устойчивую систему инвариантных свойств». 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двумя основными видами человеческой деятельности - предметной деятельностью и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- каждое из выделенных свойств темперамента должно рассматриваться отдельно, поскольку предполагается, что в деятельности и общении они проявляются по-разному.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на одно обстоятельство, характеризующее связь темперамента со свойствами нервной систе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мы, следует обратить внимание. Психологической характеристикой темперамента являются не сами по себе свойства нервной системы или их сочетание, а типичные особенности протекания психических процессов и поведения, которые данные свойства порождают.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 эти свойства применительно к образовательным процессам, предметной деятельности и общению человека. В число соответствующих свойств можно включить активность, продуктивность, возбудимость, тормозимость и переключаемость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/8, с. 251/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сторона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риятия, внимания, воображения, памяти и мышления характеризуется, соответственно, тем, насколько человек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состоянии сосредоточить, сконцентрировать свое внимание, воображение, память и мышление на определенном объекте или его аспекте.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 проявляется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ом, насколько быстро работают соответствующие психические процессы. Например, один человек запоминает, припоминает, рассматривает, представляет, думает над решением задачи быстрее, чем другой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/8, с. 251/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Возбудимость, тормозимость и переключаемость 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ризуют быстроту возникновения, прекращения или переключения того или иного познавательного процесса с одного объекта на другой, перехода от одного действия к другому. Например, одним людям требуется больше, чем другим, времени для того, чтобы включиться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умственную работу или переключиться с размышления над одной темой на другую. Одни люди быстрее запоминают информацию или припоминают ее, чем другие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/8, с. 252/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 работы в предметной деятельности определяется числом операций, действий, движений, выполняе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 за единицу времени. Один человек предпочитает работать в быстром темпе, другой - в медленном. От активности и темпа работы зависит продуктивность действий, связанных с движениями, если никаких дополнительных требований, кроме частоты и интенсивности,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соответствующим действиям не предъявляется.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общении людей обсуждаемые свойства темперамента проявляются аналогичным образом, только в данном случае они касаются вербального и невербального взаимодействия человека с человеком. У индивида с повышенной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ивностью речь, мимика, жесты, пантомимика более ярко выражены, чем у человека с пониженной активностью. Более активные люди обладают, как правило, и более сильным голосом. Темп их речи, равно как и темп эмоционально экспрессивных движений довольно высок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с. 118/</w:t>
      </w:r>
    </w:p>
    <w:p w:rsidR="00000000" w:rsidRDefault="00021FE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темперамент поведение характер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Типы темперамента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Выделяются три сферы проявления темперамента: общая активность, особенности моторной сферы и свойства эмоциональности.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активность определяется интенсивностью и объемом взаимод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ействия человека с окружающей средой - физической и социальной. Общая активность психической деятельности и поведения человека выражается в различной степени стремления активно действовать, осваивать и преобразовывать окружающую действительность, проявлять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себя в различной деятельности.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Двигательная (моторная) активность показывает состояние активности двигательного и речедвигательного аппарата. Выражается в быстроте, силе, резкости, интенсивности мышечных движений и речи человека, его внешней подвижности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сдержанности, говорливости или, наоборот, молчаливости.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Эмоциональность выражается в эмоциональном впечатлительности, импульсивности, эмоциональной подвижности.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Первую классификацию темпераментов предложил Гален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 До н.э.), и она в относительно 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оизмененном виде дошла до наших дней. Последнее из известных ее описаний, которое используется и в современной психологии, принадлежит немецкому философу И. Канту (1724-1804 гг.). Пользуясь данной классификацией, опишем типы темперамента: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Сангвинический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Сангвиник быстро сходится с людьми, жизнерадостен. Легко переключается с одного вида деятельности на другой, не любит однообразной работы. Он легко контролирует свои эмоции, быстро осваивается в новой обстановке, активно вступает в контакты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людьми. Его речь громкая. Быстрая, отчетливая, сопровождается жестикуляцией и выразительной мимикой. Однако этот тип темперамента характеризуется некоторой двойственностью. Если раздражители быстро меняются, все время поддерживается новизна и интерес впеча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тлений, у сангвиника создается состояние активного возбуждения, и он проявляет себя как человек деятельный, активный, энергичный. Если же воздействия длительны и однообразны, то они не поддерживают состояния активности, возбуждения, и сангвиник теряет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рес к делу, у него появляются безразличие, скука, вялость.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/11, с. 54/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сангвиника быстро возникают чувство радости, горя, привязанности и недоброжелательности, но все эти проявления его чувств неустойчивы, не отличаются длительностью и глубиной. Они быст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 возникают и могут так же быстро исчезнуть или даже замениться противоположными. Настроение сангвиника быстро меняется, но, как правило, преобладает хорошее настроение.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Флегматический темперамент.</w:t>
      </w:r>
    </w:p>
    <w:p w:rsidR="00000000" w:rsidRDefault="00021F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этого типа темперамента медлителен, спокоен,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етороплив, уравновешен. В деятельности проявляет основательность, продуманность, упорство. Он, как правило, доводит начатое до конца. Все психические процессы у флегматика протекают как бы замедленно. Чувства флегматика внешне выражаются слабо по причине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равновешенности и слабой подвижности нервных процессов. В отношениях с людьми флегматик всегда ровен, спокоен, в меру общителен, настроение у него устойчивое. Спокойствие также проявляется и в отношении флегматика к событиям и явлениям жизни, его нелегко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ывести из себя и задеть эмоционально. У человека флегматического темперамента легко выработать выдержку, хладнокровие и спокойствие. Но также следует ему развивать и недостающие качества - большую подвижность, активность, не допускать, чтобы он проявлял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зразличие к деятельности, вялость, инертность, которые очень легко могут сформироваться в определенных условиях.</w:t>
      </w:r>
    </w:p>
    <w:p w:rsidR="00000000" w:rsidRDefault="00021F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Холерический темперамент.</w:t>
      </w:r>
    </w:p>
    <w:p w:rsidR="00000000" w:rsidRDefault="00021F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Такие люди быстры, чрезмерно подвижны, неуравновешенны, возбудимы, все психические процессы протекают у них быстро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интенсивно. Преобладание возбуждения над торможением ярко проявляется в несдержанности, порывистости, вспыльчивости, раздражительности. Отсюда и торопливая речь, и выразительная мимика, и резкие жесты, и несдержанные движения. Чувства человека холерическ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темперамента сильные, быстро возникают и проявляются ярко, а настроение может резко меняться. Неуравновешенность, свойственная людям с данным типом темперамента, имеет яркие проявления и в деятельности: они со страстью берутся за дело, показывая при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порывистость и быстроту движения, работает с подъемом, преодолевая трудности, однако запас нервной энергии может быстро истощиться в процессе работы и тогда может наступить резкий спад деятельности. В общении с людьми холерик допускает резкость, раздраж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ительность, эмоциональную несдержанность, что часто не дает ему возможности объективно оценивать поступки людей, и на этой почве он создает конфликтные ситуации в коллективе. Излишняя прямолинейность, вспыльчивость, резкость, нетерпимость порой делают тяже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лым и неприятным пребывание в коллективе таких людей.</w:t>
      </w:r>
    </w:p>
    <w:p w:rsidR="00000000" w:rsidRDefault="00021F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Меланхолический темперамент.</w:t>
      </w:r>
    </w:p>
    <w:p w:rsidR="00000000" w:rsidRDefault="00021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людей, обладающих данным типом темперамента, психические процессы протекают медленно, они с трудом реагируют на сильные раздражители, длительное и сильное напряжение выз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ывает замедленную деятельность, а затем и ее прекращение. В работе меланхолики обычно пассивны, как правило мало заинтересованы, так как заинтересованность всегда связана с сильным нервным напряжением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/11, с. 56/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Чувства и эмоциональные состояния у таких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юдей возникают медленно, но отличаются глубиной, большой силой и длительностью. Меланхолики легко уязвимы, тяжело переносят обиды, огорчения, хотя внешне все эти переживания имеют слабовыраженный характер. Представители меланхолического типа темперамента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клонны к замкнутости и одиночеству, избегают общения с малознакомыми новыми людьми, часто смущаются и проявляют большую неловкость в новой для них обстановке. Все новое, необычное вызывает у меланхоликов тормозное состояние, но в привычной и спокойной 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ановке чувствуют себя спокойно и работают продуктивно. У меланхоликов легко развивать и совершенствовать свойственную им глубину и устойчивость чувств, повышенную восприимчивость к внешним воздействиям.</w:t>
      </w:r>
    </w:p>
    <w:p w:rsidR="00000000" w:rsidRDefault="00021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каждому типу темперамента присуще свое соотноше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психических свойств, прежде всего разная степень активности и эмоциональности, соотношение тех или иных свойств моторики, а также присуща и своя физиологическая база, что означает, что каждому типу нервной системы соответствует определенный тип темпера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мента. Сказанное можно отобразить в схематическом виде (по И.П. Павлову):</w:t>
      </w:r>
    </w:p>
    <w:p w:rsidR="00000000" w:rsidRDefault="00021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 - СЛАБЫЙ</w:t>
      </w:r>
    </w:p>
    <w:p w:rsidR="00000000" w:rsidRDefault="00021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(меланхолик)</w:t>
      </w:r>
    </w:p>
    <w:p w:rsidR="00000000" w:rsidRDefault="00021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Уравновешенный Неуравновешенный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(холерик)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Инертный Подвижный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(флегматик) (сангвиник)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Рассмотренные выше четыре типа темперамента обычно не бывают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авлены в «чистом виде». Люди, как правило, обладают смешанными темпераментами, однако тот или иной тип является преобладающим.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Понятие характера, его типы и отличительные признаки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успешно раскрыть тему данного вопроса, начнем с определения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тера. В буквальном переводе с греческого характер означает оттиск, печать, чеканка. Само же определение в психологии звучит так: характер - это отчетливо выраженная определенность, типичность поведения человека; система устойчивых мотивов и способов 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образующих поведенческий тип личности /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5, с. 132/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Термин «характер» введен в обиход науки и жизни древнегреческим ученым и философом, другом Аристотеля Теофрастом (IV-III вв. до н.э.) Сохранился небольшой трактат Теофраста о характерах, в котором опис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аны под углом зрения сатирика и моралиста 30 характеров. Описание каждого характера дано под знаком одной господствующей, рельефно выраженной черты: «притворство», «лесть», «скучный рассказчик» и т.п. Из определения, данного выше, вытекает, что когда речь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идет о характере человека, то имеются в виду все его индивидуально выраженные и своеобразные психологические черты. Характеризовать человека всегда означает дать психологию его как личности, выделить не сумму ее качеств, а те черты, которые отличают данног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человека от других людей и вместе с тем структурно целостны, т.е. представляют собой известное единство.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 - это индивидуальное сочетание существенных свойств личности, выражающих отношение человека к действительности и проявляющихся в его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 в его поступках. Характер взаимосвязан с другими сторонами личности, в частности с темпераментом и способностями. Так, настойчивость у холерика выражается кипучей деятельности, у флегматика - в сосредоточенном обдумывании. Холерик трудится энергично,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трастно, флегматик - методично, не спеша. С другой стороны, и сам темперамент перестраивается под влиянием характера: человек с сильным характером может подавить некоторые отрицательные стороны своего темперамента, контролировать его проявления.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люди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поведенческой точки зрения - существа многогранные, и в одних и тех же обстоятельствах мы проявляем разные свойства своей личности. Например, при общении с новыми незнакомыми людьми одни робки, застенчивы, сдержанны, молчаливы; другие-самоуверенны, оживле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нны, разговорчивы. Эти различия объясняются, с одной стороны, отношением человека к людям, с другой стороны-индивидуальными особенностями темперамента и психических процессов. Так как эти различия определяются отношениями личности, мы вправе обозначить 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свойства личности. Но в отношениях личности всегда содержится нечто социально-типичное. Между тем в описанных различиях проявляется индивидуальное своеобразие личности. Поэтому такие индивидуальные различия личности, которые проявляются лишь в определе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нных обстоятельствах, мы обозначаем как свойство характера.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Поскольку проявление свойств характера обусловлено социальными факторами и отношениями личности, то обнаруживаются они не в любых ситуациях, а лишь в социально-типичных. Например, индивидуальные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азличия между людьми проявляются и в том, как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они едят, ходят, танцуют и т.д. Но в таких индивидуальных различиях характер не проявляется, потому что отношение к еде, ходьбе или танцам не является социально-типичным. Между тем различия в общении с людьми,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труде, в учении, действительно, обусловлены характером, потому что отношения к труду, людям, учению-социально-типичны. Социально-типичными являются только такие ситуации, которые имеют существенное общественное значение.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характер - это индивидуаль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ное проявление личности, ее описательные черты, а свойства характера - это такие индивидуальные проявления черт конкретной личности, которыепроявляются лишь в определенных ситуациях, в завсимости от социально-типичных отношений личности. Таким образом, 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йства характера следует отличать от таких индивидуальных психических свойств, которые проявляются независимо от содержания социально-типичных отношений личности и от какой-либо ситуации. К ним относятся свойства темперамента и индивидуально-качественные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обенности психических процессов.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каждого отдельного свойства характера должно раскрывать общую закономерность его структуры. Для того чтобы ее раскрыть, необходимо и достаточно обозначить: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ситуации, в которых проявляется данное свойство харак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тера;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социально-типичные отношения, которые его определяют;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типичные свойства индивидуума, которые лежат в его основе.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Говоря о характере какого-либо человека, мы всегда даем явную или подразумеваемую его оценку: «добрый», «мягкий», «покладистый» ит.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Исходя из этого Г. Оллпорт заключает, что характер - понятие эстетическое, оно используется для оценки поведения индивида. Таким образом, характер - это оценненноая личность. Однако некоторые исследователи (Ю.Б. Гиппенрейтер) не приравнивают понятие хара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ктера со всеми его свойствами и чертами и понятие личности. Утверждается, что черты характера отражают то,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действует человек, а черты личности-то,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ради чего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действует человек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/11, с. 64/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интересные описания характера (известные как «типологии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характера») возникли в пограничной области, на стыке психологии и психиатрии. Среди ученых, обобщивших многолетний опыт наблюдения за их поведением и иучения их судеб, необходимо назвать К. Юнга, Э. Кречмера, П.Б. Ганнушкина, К. Леонгарда, А.Е. Личко. Все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типологии человеческих характеров исходили из ряда общих идей. Вот основные из них: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 человека формируется довольно рано в онтогенезе и на протяжении остальной его жизни проявляет себя как более или менее устойчивый;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 сочетания личностных черт,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оторые входят в характер человека, не являются случайными, а образуют четко различимые типы, позволяющие выявлять и строить типологию характеров.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Большая часть людей в соответствии с этой типологией может быть разделена на группы. Э. Кречмер выделил и опис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 три наиболее часто встречающихся типа строения тела и конституции человека: астенический, атлетический и пикнический. Каждый из них он связал с особым типом характера.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Астенический тип характеризует небольшая толщина тела в профиль при среднем или выше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среднего росте. Астеник - обычно худой или тонкий человек, из-за своей худобы кажущийся несколько выше, чем он есть на самом деле. У него тонкая кожа лица и тела, узкие плечи, тонкие руки, удлиненная и плоская грудная клетка со слаборзвитой мускулатурой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слабыми жировыми накоплениями.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Атлелтическому типу свойственны сильноразвитый скелет и мускулатура. Ткой человек обычно среднего или высокого роста, с широкими плечами, мощной грудной клеткой. У него плотная высокая голова.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Пикнический тип отличается разви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тыми внутренними полостями тела, склонностью к ожирению при слаборазвитых мышцах и опорно-двигательном аппарате. Такой человек среднего роста с короткой шеей, сидящей между плечами 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/9, с. 38/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Тип строения тела, как было показано еще Кречмером и отчасти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тверждено новейшими исследованиями в области психогенетики, определенным образом коррелирует со склонностью к психическим заболеваниям. Например, маниакально-депрессивным психозом чаще всего болеют люди с крайне выраженными чертами пикника. К шизофреническ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 заболеваниям более склонны астеники и атлетики. Заболевания, по мнению Кречмера, представляют собой «карикатуры определенных нормальных типов личности» 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/9, с. 38/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Тот тип нормальных людей, который по своим психологическим особенностям напоминает шизофре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ников, Кречмер назвал «шизотимным», а тех, кто напоминает больных маниакально-депрессивным психозом - «циклотимиками». Шизотимикам свойственны такие черты характера, как аристократичность и тонкость чувств, склонность к отвлеченным размышлениям и отчуждени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ям, холодность, эгоистичность и властность, сухость и отсутствие эмоций. Циклотимики описываются им как люди, обладающие веселостью, болтливостью, беспечнстью, задушевностью, энергичностью, склонностью к юмору и легкому восприятию жизни.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 Юнг предложил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ругую типологию характеров. Он связывал характеры с направленностью личности и выделял ряд психосоциотипов. Психосоциотип является врожденной психической структурой, определяющей конкретный вид информационного обмена личности с окружающей средой. Ученый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делил четыре типа характера: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экстравертный - интровертный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рационалистический - иррационалистический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мыслительный (логик) - эмоциональный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ощущающий (сенсорный) - интуитивный.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Наряду с вышеперичисленными типологиями, выделается ряд следующих типов ха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рактеров: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Гармонически целостный тип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Отличается устойчивостью отношений и в то же время высокой приспособленностью к окружающей среде. У такого человека отсутствуют внутренние конфликты, его желания совпадают с тем, что он делает. Это общительный, волевой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принципиальный человек.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Тип внутренне конфликтный, но внешне гармонически согласованный средой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Отличается противоречивостью между внутренними пробуждениями и внешним поведением, которое, согласуясь, с требованиями среды, осуществлятся с большимм напряже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нием. Человек с таким типом характера склонен к импульсивным действиям, однако они постоянно сдерживаются волевыми усилиями. Система его отношений устойчива, но коммуникатывные свойства недостаточно развиты. Разлад с внешним миром эти люди преодолевают пут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внутренних тактических перестроек, психологической защиты, обесценивая текущие события, не вписывающиеся в их ценностную систему, сохраняя базовые ценности личности, но не стремясь активно изменить внешние обстоятельства. Это тип отрешенного от повседне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вной борьбы мудрого созерцателя.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Конфликтный тип с пониженной адаптацией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Отличается конфликтностью между эмоциональными побуждениями и социальными обязанностями, импульсивностью, преобладанием отрицательных эмоций, неразвитостью коммуникативных свойств,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едостаточной сконструирванностью самосознаня. Жизнь таких людей происходит по упрощенной схеме: их изменчивые потребности должны, по их мнению, немедленно удовлетворяться без особых усилий. Психика таких индивидов не обременена большим опытом, их не заботи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будущее. В детстве они, как правило, пдвергались гиперопеке, были окружены чрезмерной заботой окружающих людей. Они отличаются инфантильностью, неприспособленностью к преодолению жизненных трудностей. Основной механизм их жизнедеятельности - удовольствие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(гедонизм). 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/4, с. 357/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Вариативный тип характера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Внешне приспосабливающийся к среде в результате неустойчивости позиций, беспринципности; свидетельствуют о низком уровне развития личности, об отсутствии у нее устойчивого общего способа поведения. Бесхар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актерность, постоянное приспособленчество - суррогат пластичности поведения. Люди этого типа отличаются упрощенностью внутреннего мира; их борьба за существоввание прямолинейна 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/5, с. 124/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Они не проявляют сомнений и колебаний в достижении утилитарных целе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й, не имеют особых внутренних ограничений. Действительность озадачивает их лишь вопросами «технического» характера - как добиться, как достичь возможно большего количествасиюминутных благ. Это тип «реалистов»: свои потребности подобные людипытаются максима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 полно удовлетворитьв пределах реально существующих возможностей. Приспособление, приглаживание, подгонка внутреннего мира к внешним обстотельствам - таков общий способо адаптации этих людей.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Формирование характера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свойств индивидуума, в зависимо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 от которых формируются свойства характера, существенную роль, играет тип темперамента, имеющий наследственное происхождение. Отсюда, естественно, возникает вопрос, какова вообще роль наследственности в формировании характера?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Наиболее надежный путь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разрешения вопроса о роли наследственности и формировании характера - это сравнение их развития у гомозиготных и гетерозиготных близнецов при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прочих равных условиях. В силу физиологических причин наследственные свойства гомозиготных близнецов одинаковы.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Одинаковость же условий воспитания элиминируется благодаря сравнению с гетерозиготными близнецами, у которых условия воспитания в такой же степени сходны, как и у гомозиготных, но наследственные свойства различны.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Роль наследственных задатков проявляется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ишь в том, что обусловленный наследственностью тип темперамента благоприятствует или противодействует формированию определенных свойств характера. Но необходимое и определяющее условие их возникновения-соответствующие внешне социальные условия и условия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спитания. Вместе с тем, свойства характера не представляют собой пассивного отражения условий развития и воспитания. Это хорошо обнаруживается в исследовании Зазо и Готшальдта. Зазо, наблюдая гомозиготных близнецов в младенческом и дошкольном возрасте в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вместных играх и занятиях, обнаружил между ними резкие различия в отношениях властвования-подчинения, активности, инициативности и пассивности. Такие же данные о различиях в свойствах характера нашел и Готшальдт при изучении гомозиготных близнецов в родной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семье. Готшальд объясняет это обостренным у близнецов стремлением не походить друг на друга и искать индивидуальные способы самовыражения. Такое стремление в особенности выражено в подростковом возрасте в период усиления самосознания. В этом объяснении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ойства характера определяются не внешними социальными условиями и условиями воспитания, а имманентной тенденцией личности к индивидуализации.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материалистической точки зрения такое объяснение неприемлемо. Кроме того, с этой точки зрения едва ли можно объя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снить различия в свойствах характера у гомозиготных близнецов в младенческом и младшем дошкольном возрасте, когда стремление к подражанию и конформизм выражены в наибольшей степени 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/12/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отношению к гомозиготным близнецам такое объяснение, естественно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имеет совершенно гипотетический характер. Однако по отношению к развитию характера у взрослого человека доминирующая роль активных действий и поступков, в его формировании подтверждается экспериментальными фактами. Так, в клиническим исследовании таким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етодом изучались изменения характера, происходившие в результате острого психологического конфликта-инвалидности, отрицательной оценки или недооценки трудовой деятельности и т.п. При одинаковых внешних причинах психологического конфликта в результате его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разных людей наблюдались изменения характера в противоположном направлении. Например, среди ослепших в результате ранения на фронте одни озлоблялись, замыкались, опускались на более низкий моральный уровень. Другие, наоборот, становились общительными, отз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ывчивыми, изменялись и расширялись их интеллектуальные интересы, повышался уровень активности.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Такие же различия в изменении характера наблюдались в психологических конфликтах, возникших вследствие отрицательной социальной оценки или недооценки труда. Эти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различия в изменениях характера были связаны с исходом психологического конфликта, т.е. с теми действиями и поступками, при помощи которых человек разрешал конфликтную ситуацию. Разумеется, поступок человека в критических обстоятельствах прежде всего завис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 от всего предшествующего развития личности и от условий воспитания. Однако даже при наиболее благоприятных условиях развития и воспитания, в зависимости от бесконечного многообразия сочетаний внешних внутренних условий, одни и тот же человек может решит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ься на очень различные поступки.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том же свидетельствуют факты, изложенные при рассмотрении условий формирования личности в обществе в коллективе. Формирование личности целым рядом субъективных факторов, таких, как осознание рациональное обоснование социа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льной оценки, соотношение общественного значения и личностного смысла деятельности, самосознание и самооценка личности. Лишь благодаря этим опосредующим субъективным факторам реактивные изменения отношениях личности, возникшие в ответ на социальные воз дей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ствия, превращаются в активные, устойчивые и постоянные свойства личности. Но все эти субъективные факторы формирования личности и составляют те условия, которые определяю активный характер деятельности человека, его действия и поступки.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и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 группа фактов подтверждает, что свойства характера, как и свойства личности в целом, не представляют собой пассивный слепок внешних социальных условий жизни и воспитания. Они формируются в активной деятельности человека, в зависимости от его действий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поступков. В процессе такой активной деятельности, вместе с тем, и те автоматизмы поведения, привычки и установки, благодаря которым свойства характера приобретают большую определенность, активность, устойчивость и постоянство. Особое значение в формирован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характера имеют действия и поступки в конфликтных ситуациях, в зависимости от которых находится исход и разрешение психологического конфликта. Как показывает исследование этих конфликтов, изменения характера в таких случаях в особенности глубоки и устой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чивы.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критические обстоятельства повторяются в течение всей жизни человека. Мы теряем своих близких или подвергаемся несправедливым обидам, попадаем в сложную трудовую ситуацию и т.п. В каждом таком случае, в зависимости от того, на какой поступок решит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человек, зависит, как сложится его характер и дальнейшая жизнь. Мы сами создаем свой характер своими поступками на протяжении жизни.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ab/>
        <w:t>Связь характера и темперамента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нередко сравнивают с темпераментом, а в некоторых случаях и подменяют эти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онятия друг другом /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науке среди господствующих взглядов на взаимоотношения характера и темперамента можно выделить четыре основных: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отождествление характера и темперамента (Э. Кречмер, А. Ружицкий);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противопоставление характера и темперамент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подчеркивание антагонизма между ними (П. Викторов, В. Вирениус);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- признание темперамента элементом характера, его ядром, неизменной частью (С.Л. Рубинштейн, С. Городецкий);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- признание темперамента природной основой характера (Л.С. Выготский, Б.Г.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Ананьев).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материалистического понимания человеческих явлений, следует отметить, что общим для характера и темперамента, является зависимость от физиологических особенностей человека. Формирование характера существенно зависит от свойств темпераме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нта, более тесно связанного со свойствами нервной системы. Кроме того, черты характера возникают тогда, кода темперамент уже достаточно развит. Характер развивается на основе, на базе темперамента. Темперамент определяет в характере такие черты, как уравно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вешенность или трудность вхождения в новую ситуацию, подвижность или инертность реакции и т.д. Однако темперамент не предопределяет характер. У людей с одинаковыми свойствами темперамента может быть совершенно различный характер. Особенности темперамента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огут способствовать или противодействовать формированию тех или иных черт характера. Свойства темперамента могут в какой-то степени даже приходить в противоречие с характером. У человека со сформировавшимся характером темперамент перестает быть самостоятел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формой проявления личности, а становится его динамической стороной, заключаясь в определенной эмоциональной направленности свойств характера, определенной скорости протекания психических процессов и проявлений личности, определенной характеристике выр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азительных движений и действий личности. Здесь же следует отметить влияние, оказываемое на формирование характера динамическим стереотипом, то есть системой условных рефлексов, образующих в ответ на устойчиво повторяющуюся систему раздражителей. На формиро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динамических стереотипов у человека в различных повторяющихся ситуациях влияет его отношение к обстановке, в результате чего могут изменяться возбуждение, торможение, подвижность нервных процессов, а, следовательно, общее функциональное состояние 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 системы.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Черты темперамента и характера органически связаны и взаимодействуют друг с другом в целостном едином облике человека, образуя неразделимый сплав - интегральную характеристику его индивидуальности-то есть личность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/13/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то, что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 относят к индивидуальным особенностям личности, в структуре характера можно выделить черты, общие для определенной группы людей. Даже у самого оригинального человека можно найти какую-то черту (например, необычность, непредсказуемость поведения), обл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адание которой позволяет отнести его к группе людей с аналогичным поведением.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не является врожденным, - он формируется в жизни и деятельности человека как представителя определенной группы, определенного общества. Поэтому характер человека - это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сегда продукт общества, чем и объясняется сходство и различие в характерах людей, принадлежащих к различным группам.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Несмотря на устойчивость, тип характера обладает определенной пластичностью, под влиянием жизненных обстоятельств и воспитания, требований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общества тип характера изменяется и развивается.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психологов, четыре темперамента - лишь одна из возможных систем для оценки психологических особенностей личности. Описания темпераментов довольно сильно различаются у различных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психологов и, по-видимому, включают в себя достаточно большое количество факторов. Предпринимались попытки подвести научно-экспериментальную базу под теорию темпераментов (И.П. Павлов, Г.Ю. Айзенк, Б.М. Теплов и другие), однако результаты, полученные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исследователями, лишь частично совместимы друг с другом. Т.А. Блюминой (1996) предпринята попытка сопоставить теорию темпераментов со всеми известными на тот момент (более 100) психологическими типологиями, в том числе с точки зрения методов определени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данных типов. В целом, классификация по темпераментам не удовлетворяет современным требованиям к факторному анализу личности и в настоящий момент интересна скорее с исторической точки зрения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/12/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наука видит в учении о темпераментах отголосок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ещё античной классификации четырёх типов психического реагирования в сочетании с интуитивно подмеченными типами физиологических и биохимических реакций индивида. В настоящее время концепцию четырёх темпераментов подкрепляют понятиями «торможение» и «возбу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ждение» нервной системы /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Соотношение «высокого» и «низкого» уровней, для каждого из этих двух независимых параметров, даёт некую индивидуальную характеристику человека, и, как результат - формальное определение каждого из четырёх темпераментов. От 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перамента зависят динамические особенности характера человека - стиль его поведения. Темперамент - «природная почва», на которой происходит процесс формирования отдельных свойств характера, развитие отдельных способностей человека. Люди достигают одинаковы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успехов разными способами, замещая свои «слабые» стороны системой психических компенсаций. От темперамента зависят такие свойства личности, как впечатлительность, эмоциональность, импульсивность и тревожность, однако характер в общей структуре личности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анимает центральное место, объединяя все другие свойства и особенности поведения.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разные мнения о том, с какими именно особенностями организма следует связывать темперамент - с наследственными (генотип) или просто физиологическими (фенотип). И.П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Павлов связал понятие «темперамент» с генотипом, или с прирожденным складом нервной системы, тем самым исключив психологическую основу темперамента. Психологические же аспекты темперамента он назвал характером. Исходя из этого, психологи констатируют,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о, хотя темперамент и характер в психологии различаются, четкой границы между ними не проводится. В самом общем и приблизительном смысле темперамент понимается либо как «природная основа», либо как «динамическая основа» характера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/11, с. 65/</w:t>
      </w:r>
    </w:p>
    <w:p w:rsidR="00000000" w:rsidRDefault="00021F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21F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Список испо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льзованных источников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:rsidR="00000000" w:rsidRDefault="00021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Белоус В.В. «Темперамент и деятельность». Учебное пособие. г. Пятигорск, 1990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Венгер Л.А. Мухина В.С. Психология. Москва, 1988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Гиппенрейтер Ю.Б. «Введение в общую психологию». Курс лекций. г. Москва, 1988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Еникеев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.И. «Психологический энциклопедический словарь». г. Москва, 2010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Еникеев М.И. «Общая и социальная психология». Учебник для ВУЗов. г. Москва, 2002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Крутецкий В.А. Психология. Москва, 1988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Мерлин В.С. «Структура личности. Характер, способности.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Самосознание». Учебное пособие к спецкурсу. г. Пермь, 1990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Немов Р.С. «Психология» книга 1, 3-е издание. г. Москва, 1999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Орехова В.А. «Психология в вопросах и ответах». Учебное пособие. г. Москва, 2009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Симонов П.В., Ершов П.М. «Темперамент.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Характер. Личность». Москва, 1984 г.</w:t>
      </w:r>
    </w:p>
    <w:p w:rsidR="00000000" w:rsidRDefault="00021F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Тертель А.Л. «Психология в вопросах и ответах». Учебное пособие. г. Москва, 2006 г.</w:t>
      </w:r>
    </w:p>
    <w:p w:rsidR="00021FE8" w:rsidRDefault="00021FE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Интернет-ресурс: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</w:p>
    <w:sectPr w:rsidR="00021F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E2"/>
    <w:rsid w:val="00021FE8"/>
    <w:rsid w:val="009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D1F1D7-308F-4B32-A703-64C0F0B9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5640</Words>
  <Characters>32149</Characters>
  <Application>Microsoft Office Word</Application>
  <DocSecurity>0</DocSecurity>
  <Lines>267</Lines>
  <Paragraphs>75</Paragraphs>
  <ScaleCrop>false</ScaleCrop>
  <Company/>
  <LinksUpToDate>false</LinksUpToDate>
  <CharactersWithSpaces>37714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2025-04-08T06:13:00Z</dcterms:created>
  <dcterms:modified xsi:type="dcterms:W3CDTF">2025-04-08T06:13:00Z</dcterms:modified>
</cp:coreProperties>
</file>