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давние времена людей всегда привлекало учение о строении человека и о том как происходят те или иные процессы. Люди учились определять нрав, характер, способности человека по форме черепа. Поэтому зародилась одна из псевдонаук или как его прощ</w:t>
      </w:r>
      <w:r>
        <w:rPr>
          <w:noProof/>
          <w:color w:val="000000"/>
          <w:sz w:val="28"/>
          <w:szCs w:val="28"/>
        </w:rPr>
        <w:t>е называют искусство, которая получила название френология. Но так как это искусство оказалась не совсем точным и все что пробовали определить не приносило каких-либо плодов знания, появилась наука физиогномика. В наше время учение о физиогномике и френоло</w:t>
      </w:r>
      <w:r>
        <w:rPr>
          <w:noProof/>
          <w:color w:val="000000"/>
          <w:sz w:val="28"/>
          <w:szCs w:val="28"/>
        </w:rPr>
        <w:t>гии имеет достаточно большое распространение, ложащееся в основу глубочайшего психологического анализа личностей.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Цель: узнать подробнее что же такое физиогномика и френология, где применяются эти наука, для каких целей.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Понятие физиогномики и френологии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Френология - искусство определять нрав, характер, способности человека по форме черепа; при этом френологию часто неточно называют учением о черепе, которое носит название краниологии или краниоскопии; по своему научному характеру - спорная частная облас</w:t>
      </w:r>
      <w:r>
        <w:rPr>
          <w:noProof/>
          <w:color w:val="000000"/>
          <w:sz w:val="28"/>
          <w:szCs w:val="28"/>
        </w:rPr>
        <w:t>ть учения о выражении и характерологии. Френология лежит в основе теории локализации, т.е. убеждения в том, что психические функции локализуются в различных участках головного мозга и благодаря этому влияют на его развитие, а также на черепную коробку и ее</w:t>
      </w:r>
      <w:r>
        <w:rPr>
          <w:noProof/>
          <w:color w:val="000000"/>
          <w:sz w:val="28"/>
          <w:szCs w:val="28"/>
        </w:rPr>
        <w:t xml:space="preserve"> форму. Основатель френологии - Галлъ. Он утверждал, что все психические свойства, якобы локализующиеся в полушариях мозга, при развитии вызывают разрастание определённого участка мозга, а это, в свою очередь, - образование выпуклости на соответствующем уч</w:t>
      </w:r>
      <w:r>
        <w:rPr>
          <w:noProof/>
          <w:color w:val="000000"/>
          <w:sz w:val="28"/>
          <w:szCs w:val="28"/>
        </w:rPr>
        <w:t>астке черепа; при недоразвитии каких-либо свойств в черепе образуются впадины.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XIX в. френология пользовалась большой популярностью как метод психодиагностики. Однако многочисленные вскрытия показали, что череп вовсе не повторяет форму коры головного моз</w:t>
      </w:r>
      <w:r>
        <w:rPr>
          <w:noProof/>
          <w:color w:val="000000"/>
          <w:sz w:val="28"/>
          <w:szCs w:val="28"/>
        </w:rPr>
        <w:t>га, поэтому определение по шишкам и впадинам черепа умственных и нравственных особенностей беспочвенно.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Физиогно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́</w:t>
      </w:r>
      <w:r>
        <w:rPr>
          <w:noProof/>
          <w:color w:val="000000"/>
          <w:sz w:val="28"/>
          <w:szCs w:val="28"/>
        </w:rPr>
        <w:t>мика (устар., прозопология) - вненаучный метод определения типа личности человека, его душевных качеств и состояния здоровья, исходя из анализ</w:t>
      </w:r>
      <w:r>
        <w:rPr>
          <w:noProof/>
          <w:color w:val="000000"/>
          <w:sz w:val="28"/>
          <w:szCs w:val="28"/>
        </w:rPr>
        <w:t>а внешних черт лица и его выражения.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Для обоснования физиогномики использовались наблюдения над характерными мордами животных. В дальнейшем физиогномику разрабатывал Иоганн Баттиста Порта (1593). 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История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Углубимся в историю и познакомимся с создателем </w:t>
      </w:r>
      <w:r>
        <w:rPr>
          <w:noProof/>
          <w:color w:val="000000"/>
          <w:sz w:val="28"/>
          <w:szCs w:val="28"/>
        </w:rPr>
        <w:t>френологии - Франц Йозеф Галль, известный австрийский врач и анатом. Френология тесно переплетена с соседней наукой - физиогномикой, наукой о соответствии черт лица с чертами характера. Ф. Галля часто мучили вопросы, которые в жизни каждого человека хотя б</w:t>
      </w:r>
      <w:r>
        <w:rPr>
          <w:noProof/>
          <w:color w:val="000000"/>
          <w:sz w:val="28"/>
          <w:szCs w:val="28"/>
        </w:rPr>
        <w:t>ы раз возникали в голове. Например, почему мы встретив незнакомца уже подсознательно начинаем строить выводы о его характере, хотя впервые видим его.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Ф. Галль выдвинул теорию о зависимости между индивидуальными чертами лица и характером, а также о форме че</w:t>
      </w:r>
      <w:r>
        <w:rPr>
          <w:noProof/>
          <w:color w:val="000000"/>
          <w:sz w:val="28"/>
          <w:szCs w:val="28"/>
        </w:rPr>
        <w:t>репа с интеллектом. Разные психологические особенности отражались на выпуклостях или, наоборот, на впадинах рельефа головы.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Френология была очень популярна в первой половине XIX века. Но развитие нейрофизиологии показало несостоятельность теории Галля, и о</w:t>
      </w:r>
      <w:r>
        <w:rPr>
          <w:noProof/>
          <w:color w:val="000000"/>
          <w:sz w:val="28"/>
          <w:szCs w:val="28"/>
        </w:rPr>
        <w:t>бщество постепенно потеряло интерес к френологии. В действительности психические свойства человека не определяются рельефом поверхности мозга. Кроме того, форма черепа не повторяет формы мозга.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Френология была высмеяна Козьмой Прутковым в оперетте «Черепос</w:t>
      </w:r>
      <w:r>
        <w:rPr>
          <w:noProof/>
          <w:color w:val="000000"/>
          <w:sz w:val="28"/>
          <w:szCs w:val="28"/>
        </w:rPr>
        <w:t>лов, сиречь Френолог».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Первые упоминания о физиогномике на Западе приписывают Аристотелю. Элементы физиогномических исследований также содержатся в работах древнегреческого учёного Теофраста, однако, ранее этим интеросовался и Гиппократ. Первый систематиче</w:t>
      </w:r>
      <w:r>
        <w:rPr>
          <w:noProof/>
          <w:color w:val="000000"/>
          <w:sz w:val="28"/>
          <w:szCs w:val="28"/>
        </w:rPr>
        <w:t>ский трактат, который дожил до настоящего времени является «Physiognomica», приписываемый Аристотелю, но считающийся более поздней подделкой. Он и его сторонники считали, что черты лица и его общее выражение характеризуют тип людей и что по ним можно опред</w:t>
      </w:r>
      <w:r>
        <w:rPr>
          <w:noProof/>
          <w:color w:val="000000"/>
          <w:sz w:val="28"/>
          <w:szCs w:val="28"/>
        </w:rPr>
        <w:t xml:space="preserve">елять уровень интеллекта человека и его одаренности. Однако, </w:t>
      </w:r>
      <w:r>
        <w:rPr>
          <w:noProof/>
          <w:color w:val="000000"/>
          <w:sz w:val="28"/>
          <w:szCs w:val="28"/>
        </w:rPr>
        <w:lastRenderedPageBreak/>
        <w:t>научные критерии в его описаниях лица отсутствовали и были абсурдными. В дальнейшем, учёные Древней Греции и деятели Древнего Рима - врачи Гален (129 - ок. 200) и Цельс (первая пол. II в. н. э.),</w:t>
      </w:r>
      <w:r>
        <w:rPr>
          <w:noProof/>
          <w:color w:val="000000"/>
          <w:sz w:val="28"/>
          <w:szCs w:val="28"/>
        </w:rPr>
        <w:t xml:space="preserve"> мыслители Цицерон (106 - 43 до н. э.), Плиний Младший (61 - ок. 113 н. э.) и т. д., также изучали лица людей. Стоит отметить, что ещё в древности физиогномика была наукой, и притом весьма серьёзной и важной.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Последующие исследования по физиогномике относя</w:t>
      </w:r>
      <w:r>
        <w:rPr>
          <w:noProof/>
          <w:color w:val="000000"/>
          <w:sz w:val="28"/>
          <w:szCs w:val="28"/>
        </w:rPr>
        <w:t>тся к Средневековью. В этот период в Европе произошло отделение физиогномики от науки. Однако Ибн Сина разделял взгляды Аристотеля и ссылался на его труды, когда речь шла о мимике. Вместе с тем в своей практике он подробно анализировал выражения лиц больны</w:t>
      </w:r>
      <w:r>
        <w:rPr>
          <w:noProof/>
          <w:color w:val="000000"/>
          <w:sz w:val="28"/>
          <w:szCs w:val="28"/>
        </w:rPr>
        <w:t>х и приобщал результаты наблюдений к другим аргументам при постановке диагноза и оценке состояния больного.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Эпоха Возрождения открыла пути новым течениям в искусстве и науке. На этой волне с новой силой возник интерес к физиогномике, о популярности которой</w:t>
      </w:r>
      <w:r>
        <w:rPr>
          <w:noProof/>
          <w:color w:val="000000"/>
          <w:sz w:val="28"/>
          <w:szCs w:val="28"/>
        </w:rPr>
        <w:t xml:space="preserve"> свидетельствовало значительное количество посвящённых ей статей и книг, которых было написано в XVI в. больше, чем за все предшествующие периоды. Особый вклад внёс Леонардо да Винчи, описавший результаты своих наблюдений в «Книге о живописи мастера Леонар</w:t>
      </w:r>
      <w:r>
        <w:rPr>
          <w:noProof/>
          <w:color w:val="000000"/>
          <w:sz w:val="28"/>
          <w:szCs w:val="28"/>
        </w:rPr>
        <w:t>да да Винчи. Живописца и скульптора Флорентийского». Леонардо подверг научному анализу закономерности строения лица, его пропорции.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Но как бы там не было, но первооткрывателем является Иоганн Лаватер, который является прародителем нынешней характерологии, </w:t>
      </w:r>
      <w:r>
        <w:rPr>
          <w:noProof/>
          <w:color w:val="000000"/>
          <w:sz w:val="28"/>
          <w:szCs w:val="28"/>
        </w:rPr>
        <w:t>предлагавший изучать личность человека опираясь на живую игру лица, т.е. мимику. Кроме этого, он сравнивал человеческие лица с физиономиями животных. Так, орлиные черты лица награждали человека гордостью и целеустремлённостью, львиные черты давали владельц</w:t>
      </w:r>
      <w:r>
        <w:rPr>
          <w:noProof/>
          <w:color w:val="000000"/>
          <w:sz w:val="28"/>
          <w:szCs w:val="28"/>
        </w:rPr>
        <w:t>у храбрость и волю. Его учение оказало большое влияние на живопись 18 века, и сам Лаватер утверждал, что живое искусство есть лишь подтверждение его словам.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До Иоганна Лаватера пытался доказать необходимость изучения физиогномики Чарльз Дарвин, отвечая на </w:t>
      </w:r>
      <w:r>
        <w:rPr>
          <w:noProof/>
          <w:color w:val="000000"/>
          <w:sz w:val="28"/>
          <w:szCs w:val="28"/>
        </w:rPr>
        <w:t>вопрос: «Что есть научного в так называемой науке о физиогномике?», писал «Каждый индивидуум сокращает преимущественно только определённые мускулы лица, следуя своим личным склонностям. Эти мускулы могут быть сильнее развиты, и поэтому линии и морщины лица</w:t>
      </w:r>
      <w:r>
        <w:rPr>
          <w:noProof/>
          <w:color w:val="000000"/>
          <w:sz w:val="28"/>
          <w:szCs w:val="28"/>
        </w:rPr>
        <w:t>, образуемые их обычным сокращением, могут сделаться более глубокими и видными». Но никаких доказательств научности метода получено не было.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Широкую известность в 60-х гг. XIX в. получили труды психиатра, основателя биокриминалистики, профессора Туринского</w:t>
      </w:r>
      <w:r>
        <w:rPr>
          <w:noProof/>
          <w:color w:val="000000"/>
          <w:sz w:val="28"/>
          <w:szCs w:val="28"/>
        </w:rPr>
        <w:t xml:space="preserve"> университета Чезаре Ломброзо. Ч. Ломброзо разработана классификация факторов преступлений, включающая физические, биопсихологические и социальные факторы с научного подхода к физиогномике. 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Виды физиогномики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.изучение невербального поведения (мимики, те</w:t>
      </w:r>
      <w:r>
        <w:rPr>
          <w:noProof/>
          <w:color w:val="000000"/>
          <w:sz w:val="28"/>
          <w:szCs w:val="28"/>
        </w:rPr>
        <w:t>лесной моторики);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.изучение особенностей лица - физиогномики, строения тела.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Выделяют также следующие виды физиогномики: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•этнологическая акцентирует тесную связь человеческого существа с окружающей средой и временами года;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•астрологическая физиогномика в </w:t>
      </w:r>
      <w:r>
        <w:rPr>
          <w:noProof/>
          <w:color w:val="000000"/>
          <w:sz w:val="28"/>
          <w:szCs w:val="28"/>
        </w:rPr>
        <w:t>основе которой лежит связь между некоторыми линиями лица и небесными светилами;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•френология - собственная система, изначально называемая «крайниология», созданная Ф. Галлом;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•геометрическая появилась в конце XIX в. и систематизирована в работах французског</w:t>
      </w:r>
      <w:r>
        <w:rPr>
          <w:noProof/>
          <w:color w:val="000000"/>
          <w:sz w:val="28"/>
          <w:szCs w:val="28"/>
        </w:rPr>
        <w:t xml:space="preserve">о физиолога Эжена Ледо. Он разделил лица на 5 геометрических типов, каждый из которых подразделяется на 3 класса; при этом каждому типу </w:t>
      </w:r>
      <w:r>
        <w:rPr>
          <w:noProof/>
          <w:color w:val="000000"/>
          <w:sz w:val="28"/>
          <w:szCs w:val="28"/>
        </w:rPr>
        <w:lastRenderedPageBreak/>
        <w:t>соответствует определённый характер;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•мимическая, главнейший принцип которой состоит в том, что физиогномическими призна</w:t>
      </w:r>
      <w:r>
        <w:rPr>
          <w:noProof/>
          <w:color w:val="000000"/>
          <w:sz w:val="28"/>
          <w:szCs w:val="28"/>
        </w:rPr>
        <w:t>ками являются только запечатленные на лице выражения эмоций и чувств человека.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Принципы или основные положения физиогномики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Физиогномика базируется на следующих основных принципах и они следующие: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принцип внутреннего и внешнего подчеркивает взаимосвязь </w:t>
      </w:r>
      <w:r>
        <w:rPr>
          <w:noProof/>
          <w:color w:val="000000"/>
          <w:sz w:val="28"/>
          <w:szCs w:val="28"/>
        </w:rPr>
        <w:t>видимого и невидимого, указывает на взаимосвязь формы и содержания, физического и психического, морфологических особенностей строений лица с внутренним содержанием личности;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принцип целостности подразумевает, что целое всегда нечто большее, чем просто сумм</w:t>
      </w:r>
      <w:r>
        <w:rPr>
          <w:noProof/>
          <w:color w:val="000000"/>
          <w:sz w:val="28"/>
          <w:szCs w:val="28"/>
        </w:rPr>
        <w:t>а его частей. Чем сильнее связи различных элементов, тем больше и качественнее целостность. Исходя из этого принципа, каждая часть тела может нести информацию о целом. Но эта информация будет несколько неполной. Поэтому информация, полученная только на диа</w:t>
      </w:r>
      <w:r>
        <w:rPr>
          <w:noProof/>
          <w:color w:val="000000"/>
          <w:sz w:val="28"/>
          <w:szCs w:val="28"/>
        </w:rPr>
        <w:t>гностических данных, не может дать полного представления о личности;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принцип субъективности указывает на то, что любая информация считывается человеком только на том уровне, до которого он дорос, и с той точностью и целостностью, на которую способен благод</w:t>
      </w:r>
      <w:r>
        <w:rPr>
          <w:noProof/>
          <w:color w:val="000000"/>
          <w:sz w:val="28"/>
          <w:szCs w:val="28"/>
        </w:rPr>
        <w:t>аря своим возможностям и компетенции (развития);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принцип избирательности констатирует, что все, что соответствует личности - ее мировоззрению, ценностям, мышлению, направленности и т. п., - воспринимается быстрее, качественнее. Субъективная оценка восприят</w:t>
      </w:r>
      <w:r>
        <w:rPr>
          <w:noProof/>
          <w:color w:val="000000"/>
          <w:sz w:val="28"/>
          <w:szCs w:val="28"/>
        </w:rPr>
        <w:t>ия весьма зависима от мотивации, интересов и потребностей человека;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принцип равновесия проявляется через баланс и пропорции физического и психического. Любое нарушение равновесия свидетельствует о дисгармонии, внутренней борьбе, конфликте с самим собой;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</w:t>
      </w:r>
      <w:r>
        <w:rPr>
          <w:noProof/>
          <w:color w:val="000000"/>
          <w:sz w:val="28"/>
          <w:szCs w:val="28"/>
        </w:rPr>
        <w:t>инцип соотношений является основополагающим при считывании информации. Соотношение форм, цветовой гаммы, твердых и мягких тканей и других признаков частей лица.</w:t>
      </w:r>
    </w:p>
    <w:p w:rsidR="00000000" w:rsidRDefault="00AA7E3E">
      <w:pPr>
        <w:pStyle w:val="3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«Трудности перевода», или факторы, затрудняющие чтение лица</w:t>
      </w:r>
    </w:p>
    <w:p w:rsidR="00000000" w:rsidRDefault="00AA7E3E">
      <w:pPr>
        <w:spacing w:line="360" w:lineRule="auto"/>
        <w:ind w:left="360" w:firstLine="34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френология физиогномика психологич</w:t>
      </w:r>
      <w:r>
        <w:rPr>
          <w:noProof/>
          <w:color w:val="FFFFFF"/>
          <w:sz w:val="28"/>
          <w:szCs w:val="28"/>
        </w:rPr>
        <w:t>еский анализ</w:t>
      </w:r>
    </w:p>
    <w:p w:rsidR="00000000" w:rsidRDefault="00AA7E3E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252525"/>
          <w:sz w:val="28"/>
          <w:szCs w:val="28"/>
        </w:rPr>
        <w:t>1.</w:t>
      </w:r>
      <w:r>
        <w:rPr>
          <w:noProof/>
          <w:color w:val="252525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В зависимости от воздействий, оказывающих на лицо человека: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-внешние (порезы, ожоги, выщипывание бровей, стрижка, косметика, дефекты и деформации отдельных органов и участков лица которые возможно устранить пластическими операциями и т.д.);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внутренние (напряжение нервной системы -депрессия, стресс, переутомление; болезни - микседема (отек), белая горячка (одутловатость, румянец).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В зависимости от культурных особенностей: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существование в каждой культуре специфических эталонов для восприяти</w:t>
      </w:r>
      <w:r>
        <w:rPr>
          <w:noProof/>
          <w:color w:val="000000"/>
          <w:sz w:val="28"/>
          <w:szCs w:val="28"/>
        </w:rPr>
        <w:t>я и оценки внешности другого человека, позволяющих интерпретировать его как определённый тип личности, называемый феноменом социального восприятия.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В зависимости от метода идентификации психологических параметров человеческой личности в контексте аналити</w:t>
      </w:r>
      <w:r>
        <w:rPr>
          <w:noProof/>
          <w:color w:val="000000"/>
          <w:sz w:val="28"/>
          <w:szCs w:val="28"/>
        </w:rPr>
        <w:t>ческой психологии.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В зависимости от ошибок атрибуций приводящие к социальному искажению или эффекты субъективного социального восприятия лица человека.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Заключение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можно заключить, что френология и физиогномика относится к психодиагности</w:t>
      </w:r>
      <w:r>
        <w:rPr>
          <w:noProof/>
          <w:color w:val="000000"/>
          <w:sz w:val="28"/>
          <w:szCs w:val="28"/>
        </w:rPr>
        <w:t>ке. Данная проблема, сформулированная ранее, активно разрабатывается в разных областях естественнонаучного знания на протяжении уже второго столетия. Несмотря на это, она еще очень далека от своего решения, о чем свидетельствует многообразие подходов и тео</w:t>
      </w:r>
      <w:r>
        <w:rPr>
          <w:noProof/>
          <w:color w:val="000000"/>
          <w:sz w:val="28"/>
          <w:szCs w:val="28"/>
        </w:rPr>
        <w:t>ретических моделей. В то же время само это многообразие отражает неугасающий интерес к этой проблеме ученых самых разных специальностей и дает основания для надежды на то, что интеграция их усилий принесет ощутимые плоды в уже недалеком будущем. Действител</w:t>
      </w:r>
      <w:r>
        <w:rPr>
          <w:noProof/>
          <w:color w:val="000000"/>
          <w:sz w:val="28"/>
          <w:szCs w:val="28"/>
        </w:rPr>
        <w:t xml:space="preserve">ьно, очень интересно и полезно знать все азы физиогномики и френологии. Данная наука может быть полезной во многих сферах нашей жизни. </w:t>
      </w:r>
    </w:p>
    <w:p w:rsidR="00000000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Данная психодиагностика широко применяется в криминалистике, морфопсихологии, характерологии, медицинской семиотике, ант</w:t>
      </w:r>
      <w:r>
        <w:rPr>
          <w:noProof/>
          <w:color w:val="000000"/>
          <w:sz w:val="28"/>
          <w:szCs w:val="28"/>
        </w:rPr>
        <w:t>ропологии, анатомии, ненаучных направлениях.</w:t>
      </w:r>
    </w:p>
    <w:p w:rsidR="00AA7E3E" w:rsidRDefault="00AA7E3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sectPr w:rsidR="00AA7E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B1"/>
    <w:rsid w:val="00000FB1"/>
    <w:rsid w:val="00A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8A2F7C-9AC5-455F-8772-0926E1BD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2025-04-22T14:55:00Z</dcterms:created>
  <dcterms:modified xsi:type="dcterms:W3CDTF">2025-04-22T14:55:00Z</dcterms:modified>
</cp:coreProperties>
</file>