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C2FD" w14:textId="77777777" w:rsidR="006D7D22" w:rsidRPr="00750406" w:rsidRDefault="006D7D22" w:rsidP="006D7D22">
      <w:pPr>
        <w:spacing w:before="120"/>
        <w:jc w:val="center"/>
        <w:rPr>
          <w:b/>
          <w:bCs/>
          <w:sz w:val="32"/>
          <w:szCs w:val="32"/>
        </w:rPr>
      </w:pPr>
      <w:r w:rsidRPr="00750406">
        <w:rPr>
          <w:b/>
          <w:bCs/>
          <w:sz w:val="32"/>
          <w:szCs w:val="32"/>
        </w:rPr>
        <w:t>Виды спортивно-оздоровительных программ в туркомплексах</w:t>
      </w:r>
    </w:p>
    <w:p w14:paraId="04AC1BD0" w14:textId="77777777" w:rsidR="006D7D22" w:rsidRPr="00750406" w:rsidRDefault="006D7D22" w:rsidP="006D7D22">
      <w:pPr>
        <w:spacing w:before="120"/>
        <w:jc w:val="center"/>
        <w:rPr>
          <w:sz w:val="28"/>
          <w:szCs w:val="28"/>
        </w:rPr>
      </w:pPr>
      <w:r w:rsidRPr="00750406">
        <w:rPr>
          <w:sz w:val="28"/>
          <w:szCs w:val="28"/>
        </w:rPr>
        <w:t>Директор Института менеджмента иностранногго туризма РМАТ кандидат технических наук Н.И. Гаранин</w:t>
      </w:r>
    </w:p>
    <w:p w14:paraId="59B39B01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Спортивно-оздоровительные занятия представляют собой добровольный или организованный процесс восстановления, развития и совершенствования физических, адаптационных, эмоциональных, духовных возможностей и сил человека средствами физической культуры с целью его оптимального функционирования в природной и социальной среде. С точки зрения системного подхода и менеджмента туркомплекса организация и проведение спортивно-оздоровительных занятий являются удовлетворением потребности туриста в развитии и совершенствовании биологической (физической) природы человека (личности) и как следствие - его общей культуры. В данном случае удовлетворенность туриста выражается в сознательном и подсознательном ощущении того, что за время путешествия (отдыха) произошло положительное, благоприятное преобразование его биологической (физической) сущности (природы) и общей (социально-гуманитарной) культуры.</w:t>
      </w:r>
    </w:p>
    <w:p w14:paraId="5A4E6827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Спортивно-оздоровительные услуги в туркомплексе являются частью турпродукта, формируемого туркомплексом. При этом они либо входят в основные услуги, т.е. в турпакет обязательных услуг, оговоренных в турпутевке (ваучере) в случае спортивно-оздоровительных туров, либо являются частью многочисленных дополнительных услуг туркомплекса.</w:t>
      </w:r>
    </w:p>
    <w:p w14:paraId="0CFE8480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Основными видами спортивно-оздоровительных туров, реализуемых загородными туркомплексами, являются:</w:t>
      </w:r>
    </w:p>
    <w:p w14:paraId="1B2DDE4C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- туры без спортивных походов, включающие в программу отдыха в туркомплексе различные виды спортивно-оздоровительных и интенсивных спортивных занятий;</w:t>
      </w:r>
    </w:p>
    <w:p w14:paraId="49B5BB23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 xml:space="preserve">- туры, имеющие в своей программе некатегорийные спортивные (любительские) походы; </w:t>
      </w:r>
    </w:p>
    <w:p w14:paraId="5BD90A06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- туры для туристов-спортсменов с использованием походов</w:t>
      </w:r>
    </w:p>
    <w:p w14:paraId="30627FFE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различной категории сложности.</w:t>
      </w:r>
    </w:p>
    <w:p w14:paraId="4DD4F7C2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I. Туры без спортивных походов, включающие в программу отдыха в туркомплексе различные виды спортивно-оздоровительных и интенсивных спортивных занятий.</w:t>
      </w:r>
    </w:p>
    <w:p w14:paraId="7E31A810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В настоящее время таким турам уделяется все большее внимание туроператоров. Полноценный отдых и досуг в современных туркомплексах с органичной программой спортивно-оздо ровительных занятий создают в непростой жизни современного человека необходимый баланс и гармонию, помогают получить новый заряд энергии, формируют потребность в здоровом образе жизни.</w:t>
      </w:r>
    </w:p>
    <w:p w14:paraId="52095ECE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Для увеличения масштабов спортивно-оздоровительного туризма и качества таких туров необходимы как подготовка соответствующих специалистов-ту раниматоров, так и разработка для них интересных увлекательных программ спортивно-оздо ровительной работы в туркомплексах, учитывающих возрастные и психологические особенности, традиции, правильное использование климато-закаливающих факторов, расширение набора физических упражнений, подвижных игр, а также учет многих других факторов. К сожалению, в настоящее время туроператорские функции по таким турам выполняют менеджеры немногочисленных туркомплексов.</w:t>
      </w:r>
    </w:p>
    <w:p w14:paraId="4C86DB61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 xml:space="preserve">Конкретное содержание спортивно-оздо ровительной работы в туркомплексе зачастую определяется материально-технической базой - наличием тех или иных спортивных </w:t>
      </w:r>
      <w:r w:rsidRPr="00750406">
        <w:lastRenderedPageBreak/>
        <w:t>сооружений, площадок, а также природным комплексом (расположением ТК у моря, у реки, в горах, в лесном массиве и т.д.).</w:t>
      </w:r>
    </w:p>
    <w:p w14:paraId="6C9AEA35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В методическом плане при проведении спортивно-оздоровительной работы необходимо больше внимания уделять играм, как традиционным спортивным, так и специально придуманным, а также спортивным праздникам. Игра - главный элемент отдыха, его важнейшая составляющая, обладающая сильным свойством психологической разрядки, снимающей усталость. Праздник - это прикосновение к счастливой жизни, состояние приподнятости и высокого эмоционального настроя, концентрация положительных эмоций, высшее выражение отдыха.</w:t>
      </w:r>
    </w:p>
    <w:p w14:paraId="0E17E885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 xml:space="preserve">II. Туры, имеющие в своей программе некатегорийные (любительские) спортивные походы. </w:t>
      </w:r>
    </w:p>
    <w:p w14:paraId="463FF422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Проведение данного вида туров подразделяется на три этапа: предпоходная подготовка в туркомплексе; спортивный поход; послепоходный отдых в туркомплексе. Предпоходную подготовку и инструктаж в туркомплексе необходимо чередовать со спортивными играми, дискотеками, другими формами досуга.</w:t>
      </w:r>
    </w:p>
    <w:p w14:paraId="1E859093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Туроператорские функции по формированию и реализации такого вида спортивных туров в настоящее время выполняются чаще всего непосредственно работниками туркомплек са - менеджерами по туранимации и спорту или менеджерами по спортивному (самодеятельному) туризму. Возможны предложения туркомплексу о проведении таких туров со стороны туроператоров внутреннего туристского рынка, работающих в контакте с турклубами или ассоциациями "туристов-самодельщиков". Туроператорские функции представляют собой, по сути дела, основные этапы формирования и реализации спортивного тура:</w:t>
      </w:r>
    </w:p>
    <w:p w14:paraId="0508112D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1) проведение маркетинговых исследований , изучение потенциального спроса и имеющихся предложений, материальной базы;</w:t>
      </w:r>
    </w:p>
    <w:p w14:paraId="2187A08D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2) выбор актуальных и рентабельных направлений маршрутов;</w:t>
      </w:r>
    </w:p>
    <w:p w14:paraId="6B26F359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3) определение возможностей по осуществлению туров, потенциальных клиентов по каждому туру;</w:t>
      </w:r>
    </w:p>
    <w:p w14:paraId="50528B07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4) разработка бизнес-планов по спортивным турам;</w:t>
      </w:r>
    </w:p>
    <w:p w14:paraId="09AC6263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5) заключение договоров с партнерами, организациями, получение необходимых разрешений административных и природоохранных органов;</w:t>
      </w:r>
    </w:p>
    <w:p w14:paraId="35473773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6) кадровое обеспечение тура, подбор и подготовка персонала;</w:t>
      </w:r>
    </w:p>
    <w:p w14:paraId="0826F532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7) подготовка спортивного похода (спортивной части тура): материальной части, разметки маршрута и т.д.;</w:t>
      </w:r>
    </w:p>
    <w:p w14:paraId="59993E67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8) апробация тура;</w:t>
      </w:r>
    </w:p>
    <w:p w14:paraId="66FBDAF2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9) рекламное обеспечение тура;</w:t>
      </w:r>
    </w:p>
    <w:p w14:paraId="670B5479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10) заключение договоров с посредниками (турагентствами, турклубами, турагентами) на реализацию спортивного тура;</w:t>
      </w:r>
    </w:p>
    <w:p w14:paraId="38B488A3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11) реализация (продажа) тура непосредственно туркомплексом или через посреднические каналы сбыта;</w:t>
      </w:r>
    </w:p>
    <w:p w14:paraId="00EAB786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12) проведение тура.</w:t>
      </w:r>
    </w:p>
    <w:p w14:paraId="478F4F25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Ниже приведены основные требования, которые должны выполняться при подготовке и проведении спортивной части тура (похода).</w:t>
      </w:r>
    </w:p>
    <w:p w14:paraId="5FDC1283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1. Обеспечение стабильности маршрутов.</w:t>
      </w:r>
    </w:p>
    <w:p w14:paraId="18BF0941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lastRenderedPageBreak/>
        <w:t>Стабильность, неизменчивость, традиционность маршрута способствуют: а) полному обеспечению маршрутов методическими разработками по физкультурно-оздоровительной, туристско-экскурсионной, культурно-вос питательной деятельности, необходимому обустройству и оснащению на трассе, обеспечению безопасности, профессиональному кадровому обеспечению, что в целом создает высокое качество обслуживания, высокое качество тура; б) действенной и эффективной рекламе тура, закреплению своего потребителя; в) четкому планированию.</w:t>
      </w:r>
    </w:p>
    <w:p w14:paraId="73D2B809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2. Обеспечение требуемого (высокого) качества обслуживания.</w:t>
      </w:r>
    </w:p>
    <w:p w14:paraId="75EB1EA9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В программу тура должны быть включены только те мероприятия, трассы, исполнители, партнеры, которые не вызывают сомнения в качестве обслуживания и безопасности как его главного элемента. Материальная база, оборудование, снаряжение также должны соответствовать требованиям его качества.</w:t>
      </w:r>
    </w:p>
    <w:p w14:paraId="58044117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 xml:space="preserve">3. Учет сезонности и погодных условий. </w:t>
      </w:r>
    </w:p>
    <w:p w14:paraId="3641E766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Учет сезонных различий проявляется в соответствующем ценообразовании, характере проводимых мероприятий, оснащении. Учет сезонных и погодных условий требует разработки и использования в качестве дублирующих и вспомогательных альтернативных программ тура (спортивного похода и проводимых мероприятий).</w:t>
      </w:r>
    </w:p>
    <w:p w14:paraId="1956F7F1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4. Охрана окружающей среды.</w:t>
      </w:r>
    </w:p>
    <w:p w14:paraId="3872A1C2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С увеличением количества туров и туристов на маршрутах их воздействие на окружающую среду возрастает. Это обостряет проблему рационального природопользования в условиях общей неблагоприятной экологической обстановки в стране. Хорошо поставленная при планировании и проведении спортивных туров природоохранная работа может сделать их не только безвредными для окружающей среды, но и превратить в разновидность экологических образовательных туров, в "учебный полигон", на котором туристы получают необходимые практические навыки, умения и прикладные знания в области охраны природы. А туркомплекс, проводящий такие туры, может стать действенным опорным пунктом администрации и "зеленых" в прилегающей местности по охране окружающей среды.</w:t>
      </w:r>
    </w:p>
    <w:p w14:paraId="20B454B6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При планировании и организации туров особое внимание должно быть уделено природоохранному обустройству походных трасс (тропы, стоянки, биваки) и территории туркомплексов, разработке экологически обоснованных туранимационных программ для туристов, использованию "природобезопасного" инвентаря и снаряжения, проведению разъяснительной, пропагандистской и учебно-воспитательной работы в области охраны природы. Необходимо также разработать и предусмотреть различные методы и формы мотивации (заинтересованности организаторов и туристов в бережном отношении к природе) и контроля действенности усилий менеджеров по обеспечению экологических туров.</w:t>
      </w:r>
    </w:p>
    <w:p w14:paraId="41229DAA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При использовании в качестве туристского ресурса для таких туров национальных парков, заказников, памятников природы необходимо: а) учитывать (при планировании) и уточнять на местах правовые, организационные и экологические условия их использования; б)предусматривать мероприятия по восстанов лению, реставрации и охране объектов природы, истории, культуры.</w:t>
      </w:r>
    </w:p>
    <w:p w14:paraId="68074A89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5. Обеспечение рентабельности.</w:t>
      </w:r>
    </w:p>
    <w:p w14:paraId="7AC36A6B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 xml:space="preserve">Достижение необходимой рентабельности осуществляется посредством правильного расчета себестоимости, тщательного анализа ошибок и случаев убыточности туров, снижения издержек на управленческие и непроизводительные расходы, рационального использования кадров, улучшения организации и внедрения передовых методов, рационального использования транспорта (в том числе внутримаршрутного), оптимизации </w:t>
      </w:r>
      <w:r w:rsidRPr="00750406">
        <w:lastRenderedPageBreak/>
        <w:t>количественного состава тургрупп и за счет других мероприятий. Вместе с тем погоня за прибылью не должна вступать в противоре чие с социальной направленностью такого вида туров. Здесь необходим единый сбалансирован ный социально-экономический подход, особенно при планировании семейных туров (для родителей с детьми) и детско-юношеских туров.</w:t>
      </w:r>
    </w:p>
    <w:p w14:paraId="35D6865B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6. Обеспечение безопасности.</w:t>
      </w:r>
    </w:p>
    <w:p w14:paraId="01ED11BA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Для обеспечения безопасности при планировании и проведении походной части тура необходимо учитывать и принимать во внимание множество факторов и причин несчастных случаев (причин снижения уровня безопасности), которые условно подразделяются на две основные группы:</w:t>
      </w:r>
    </w:p>
    <w:p w14:paraId="7ECDB6AD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1) природные (естественные, объективные) факторы;</w:t>
      </w:r>
    </w:p>
    <w:p w14:paraId="34E60E33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2) субъективные факторы, связанные с неправильными действиями туристов. Последние подразделяются на три группы: а) недостаточная подготовленность туристов (психологическая, морально-волевая, физическая, техническая, дисциплинарная и т.д.); б) недостаточная или некачественная оснащенность похода; в) отсутствие контроля или системности контроля.</w:t>
      </w:r>
    </w:p>
    <w:p w14:paraId="78BB94F6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Планом обеспечения безопасности необходимо предусмотреть полный комплекс мер, гарантирующих успешное и безаварийное проведение похода.</w:t>
      </w:r>
    </w:p>
    <w:p w14:paraId="4F4EAAC9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III. Туры для туристов-спортсменов с использованием походов различной категории сложности.</w:t>
      </w:r>
    </w:p>
    <w:p w14:paraId="17FABFF5" w14:textId="77777777" w:rsidR="006D7D22" w:rsidRPr="00750406" w:rsidRDefault="006D7D22" w:rsidP="006D7D22">
      <w:pPr>
        <w:spacing w:before="120"/>
        <w:ind w:firstLine="567"/>
        <w:jc w:val="both"/>
      </w:pPr>
      <w:r w:rsidRPr="00750406">
        <w:t>Туркомплексы и турбазы могут использоваться для проведения категорийных походов для туристов-спортсменов. Разработка таких туров должна производиться совместно менеджером туркомплекса и туристско-спортивным клубом (союзом) - заказчиком такого вида туров. Поскольку категорийные маршруты пролегают в труднодоступных местах (горы, горные реки, морское побережье и т.д.), то основополагающими моментами при выборе туркомплекса являются подходящие природные условия и географическое расположение ТК.</w:t>
      </w:r>
    </w:p>
    <w:p w14:paraId="09A2D2CE" w14:textId="77777777" w:rsidR="006D7D22" w:rsidRPr="00750406" w:rsidRDefault="006D7D22" w:rsidP="006D7D22">
      <w:pPr>
        <w:spacing w:before="120"/>
        <w:jc w:val="center"/>
        <w:rPr>
          <w:b/>
          <w:bCs/>
          <w:sz w:val="28"/>
          <w:szCs w:val="28"/>
        </w:rPr>
      </w:pPr>
      <w:r w:rsidRPr="00750406">
        <w:rPr>
          <w:b/>
          <w:bCs/>
          <w:sz w:val="28"/>
          <w:szCs w:val="28"/>
        </w:rPr>
        <w:t>Список литературы</w:t>
      </w:r>
    </w:p>
    <w:p w14:paraId="467DD02C" w14:textId="77777777" w:rsidR="006D7D22" w:rsidRDefault="006D7D22" w:rsidP="006D7D22">
      <w:pPr>
        <w:spacing w:before="120"/>
        <w:ind w:firstLine="567"/>
        <w:jc w:val="both"/>
      </w:pPr>
      <w:r w:rsidRPr="00750406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</w:t>
        </w:r>
      </w:hyperlink>
    </w:p>
    <w:p w14:paraId="63A80FAF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22"/>
    <w:rsid w:val="004B1D08"/>
    <w:rsid w:val="006B11B3"/>
    <w:rsid w:val="006D7D22"/>
    <w:rsid w:val="00750406"/>
    <w:rsid w:val="00C0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64850"/>
  <w14:defaultImageDpi w14:val="0"/>
  <w15:docId w15:val="{36C5C19F-F89E-4ECE-8374-88DC2037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7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9348</Characters>
  <Application>Microsoft Office Word</Application>
  <DocSecurity>0</DocSecurity>
  <Lines>77</Lines>
  <Paragraphs>21</Paragraphs>
  <ScaleCrop>false</ScaleCrop>
  <Company>Home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спортивно-оздоровительных программ в туркомплексах</dc:title>
  <dc:subject/>
  <dc:creator>User</dc:creator>
  <cp:keywords/>
  <dc:description/>
  <cp:lastModifiedBy>Igor</cp:lastModifiedBy>
  <cp:revision>2</cp:revision>
  <dcterms:created xsi:type="dcterms:W3CDTF">2025-04-12T01:40:00Z</dcterms:created>
  <dcterms:modified xsi:type="dcterms:W3CDTF">2025-04-12T01:40:00Z</dcterms:modified>
</cp:coreProperties>
</file>