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Курсова робота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ВПЛИВ РІВНЯ ТРИВОЖНОСТІ НА ФОРМУВАННЯ САМООЦІНКИ У МОЛОДШИХ ШКОЛЯРІВ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ЗМІСТ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ВСТУП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РОЗДІЛ 1. ЕМОЦІЙНА ТРИВОЖНІСТЬ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Тривожність як прояв емоційної сфери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Причини виникнення тривожності і особливості її прояву у дітей моло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дшого шкільного віку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РОЗДІЛ 2. ВПЛИВ ТРИВОЖНОСТІ НА ФОРМУВАННЯ САМООЦІНКИ МОЛОДШИХ ШКОЛЯРІВ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Самооцінка. Особливості розвитку самооцінки у дітей молодшого шкільного віку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Вплив тривожності на формування самооцінки дитини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РОЗДІЛ 3. ЕМПІРИЧНЕ ДОСЛІДЖЕННЯ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Опис методик та групи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Аналіз отриманих результатів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ВИСНОВКИ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СПИСОК ВИКОРИСТАНИХ ДЖЕРЕЛ</w:t>
      </w:r>
    </w:p>
    <w:p w:rsidR="00000000" w:rsidRDefault="00C3683B">
      <w:pPr>
        <w:widowControl w:val="0"/>
        <w:shd w:val="clear" w:color="000000" w:fill="auto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ДОДАТКИ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ВСТУП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Актуальність теми курсової роботи. Всебічний розвиток та виховання підростаючої особистості є однією з головних умов побудови демократичного сусп</w:t>
      </w:r>
      <w:r>
        <w:rPr>
          <w:rFonts w:ascii="Times New Roman CYR" w:hAnsi="Times New Roman CYR" w:cs="Times New Roman CYR"/>
          <w:sz w:val="28"/>
          <w:szCs w:val="28"/>
        </w:rPr>
        <w:t>ільства. Кардинальні зміни в соціокультурній ситуації, що відбувається в Україні останнім часом, створюють нові умови для виховання кожної дитини особистістю з широким світоглядом, відкритої для сприйняття позитивного досвіду, вільної від психотравм.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Шкіль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 роки, особливо період початкового навчання, є важливим етапом у житті людини, впродовж якого активно формується особистість, відбувається психічний розвиток, який нерідко супроводжується таким проявом емоційного стану як тривожність.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Сучасне наукове зна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ння демонструє всезростаючий інтерес до проблеми тривожності особистості. Адже занепокоєння, тривога, страх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такі ж невід'ємні емоційні прояви нашого психічного життя, як і радість, захват, гнів, подив, печаль. Але при надмірній тривожності, залежності 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 неї змінюється поведінка людини, риси її характеру, з'являються труднощі в соціалізації. Тривожність у більшості випадків обумовлена віковими особливостями і має тимчасовий характер. Від того, чи змогли батьки вчасно виявити схильність дитини до тривожно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сті, і у відповідності до цього змінити своє ставлення до неї, залежить подальший розвиток особистості, її нервово-психічне здоров'я. Без знання особливостей формування тривожності та її впливу на самооцінку дітей важко правильно реагувати на їх вчинки, 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брати відповідний осуд або заохочення, цілеспрямовано керувати вихованням. Звідси актуальність дослідження полягає у вивченні особливостей прояву у молодщих школярів тривожності та її впливу на самооцінку дитини.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Дослідження тривожності безпосередньо пов’я</w:t>
      </w:r>
      <w:r>
        <w:rPr>
          <w:rFonts w:ascii="Times New Roman CYR" w:hAnsi="Times New Roman CYR" w:cs="Times New Roman CYR"/>
          <w:sz w:val="28"/>
          <w:szCs w:val="28"/>
        </w:rPr>
        <w:t xml:space="preserve">зане з вивченням проблеми емоцій, яка недостатньо розроблена в психологічній науці. Деякі аспекти емоційних проявів особистості, що так чи інакше пов’язані з вивченням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проблеми страхів,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тривожності</w:t>
      </w:r>
      <w:r>
        <w:rPr>
          <w:rFonts w:ascii="Times New Roman CYR" w:hAnsi="Times New Roman CYR" w:cs="Times New Roman CYR"/>
          <w:sz w:val="28"/>
          <w:szCs w:val="28"/>
        </w:rPr>
        <w:t xml:space="preserve"> досліджувалися у працях А.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Ананьєва, Г.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Бреслова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К.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Ізард</w:t>
      </w:r>
      <w:r>
        <w:rPr>
          <w:rFonts w:ascii="Times New Roman CYR" w:hAnsi="Times New Roman CYR" w:cs="Times New Roman CYR"/>
          <w:sz w:val="28"/>
          <w:szCs w:val="28"/>
        </w:rPr>
        <w:t>а, Є.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Ільїна та ін. Вивченню проблеми тривожності і стресів присвячено велику кількість досліджень зарубіжних психологів (Д.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Бретт, О.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Кандиш, Д.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Лейн, Р.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Мей, Е.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Мілер та ін).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Об'єктом нашого дослідження є емоційна сфера молодшого школяра.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Предметом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лив тривожності на формування самооцінки у молодших школярів.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Мета: з'ясувати психологічні закономірності виникнення тривожності та її вплив на формування самооцінки молодших школярів.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Відповідно до мети визначено такі завдання:</w:t>
      </w:r>
    </w:p>
    <w:p w:rsidR="00000000" w:rsidRDefault="00C3683B">
      <w:pPr>
        <w:widowControl w:val="0"/>
        <w:shd w:val="clear" w:color="000000" w:fill="auto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</w:t>
      </w:r>
      <w:r>
        <w:rPr>
          <w:rFonts w:ascii="Times New Roman CYR" w:hAnsi="Times New Roman CYR" w:cs="Times New Roman CYR"/>
          <w:sz w:val="28"/>
          <w:szCs w:val="28"/>
        </w:rPr>
        <w:t>изначити проблему тривож</w:t>
      </w:r>
      <w:r>
        <w:rPr>
          <w:rFonts w:ascii="Times New Roman CYR" w:hAnsi="Times New Roman CYR" w:cs="Times New Roman CYR"/>
          <w:sz w:val="28"/>
          <w:szCs w:val="28"/>
        </w:rPr>
        <w:t>ності в закордонній і вітчизняній психології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визначити поняття тривожності як емоційного процесу;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розкрити причини виникнення тривожності та особливості її прояву у дітей молодшого шкільного віку;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з'ясувати особливості розвитку самооцінки у молодших 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колярів;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дослідити вплив тривожності на формування самооцінки молодших школярів.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Припущення: діти з високою тривожністю мають низьку самооцінку.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Теоретичну базу дослідження становлять праці фахівців з питань сутності тривожності, стресів, страхів, їх при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чин, виявлення, діагностики страхів, зокрема, найбільш повно ці проблеми висвітлені у роботах Астапова В., Вилюнаса В., Кочубея Б., Новікової Є., Левітова Н., Лебединського В., Лоуена О., Парафіяна А. та інших дослідників.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Методи дослідження: вивчення літе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ратури з даної проблеми, анкетування, діагностика, порівняння, узагальнення, статистична обробка результатів 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Практична значущість даної роботи полягає у тому, що систематизований матеріал з даної проблематики може бути застосований батьками, практичними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психологами та вчителями у навчально-виховному процесі, а також студентами при підготовці до практичних занять та написання рефератів.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Курсова робота складається зі вступу, трьох розділів, висновків, списку використаних джерел, додатків. Загальний обсяг 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боти - сторінка.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РОЗДІЛ 1. ЕМОЦІЙНА ТРИВОЖНІСТЬ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Тривожність як прояв емоційної сфери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Емоції і відчуття є віддзеркаленням реальної дійсності у формі переживань. Різні форми переживання відчуттів (емоції, афекти, настрої, стреси, пристрасті) утворюю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 в сукупності емоційну сферу людини.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 класифікацією, запропонованою К. Ізардом, виділяються емоції фундаментальні і похідні. Так, фундаментальними є: 1) цікавість-хвилювання; 2) радість; 3) здивування; 4) горе-страждання; 5) гнів; 6) відразу; 7) презир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ство; 8) страх; 9) сором; 10) провину [9, 45]. Із з'єднання фундаментальних емоцій виникає такий комплексний емоційний стан як тривожність, яка може поєднувати в собі і страх, і гнів, і провину, і інтерес-збудження [12, 47].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Тривожність виконує охоронну (п</w:t>
      </w:r>
      <w:r>
        <w:rPr>
          <w:rFonts w:ascii="Times New Roman CYR" w:hAnsi="Times New Roman CYR" w:cs="Times New Roman CYR"/>
          <w:sz w:val="28"/>
          <w:szCs w:val="28"/>
        </w:rPr>
        <w:t>ередбачення небезпеки й підготовка до неї) і мотиваційну функцію. Тривога - емоційний стан людини, що виникає в умовах несподіваностей як при затримці приємних ситуацій, так і частіше при очікуванні неприємностей. Певний рівень тривожності - природна й обо</w:t>
      </w:r>
      <w:r>
        <w:rPr>
          <w:rFonts w:ascii="Times New Roman CYR" w:hAnsi="Times New Roman CYR" w:cs="Times New Roman CYR"/>
          <w:sz w:val="28"/>
          <w:szCs w:val="28"/>
        </w:rPr>
        <w:t>в’язкова характеристика активної діяльності особистості. У кожної людини є свій оптимальний рівень тривожності, тобто корисна тривожність. Особистість, у якої висока тривожність, схильна перебільшувати ситуацію загрози, що впливає на її самооцінку та життє</w:t>
      </w:r>
      <w:r>
        <w:rPr>
          <w:rFonts w:ascii="Times New Roman CYR" w:hAnsi="Times New Roman CYR" w:cs="Times New Roman CYR"/>
          <w:sz w:val="28"/>
          <w:szCs w:val="28"/>
        </w:rPr>
        <w:t>діяльність [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26</w:t>
      </w:r>
      <w:r>
        <w:rPr>
          <w:rFonts w:ascii="Times New Roman CYR" w:hAnsi="Times New Roman CYR" w:cs="Times New Roman CYR"/>
          <w:sz w:val="28"/>
          <w:szCs w:val="28"/>
        </w:rPr>
        <w:t>, 27].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Серія досліджень, проведених К. Ізард, засвідчує, що тривогу можна визначити як емоційний паттерн, який складається з декількох відносно незалежних афективних факторів, тобто тривога являє собою комплекс емоційних переживань (страху, с</w:t>
      </w:r>
      <w:r>
        <w:rPr>
          <w:rFonts w:ascii="Times New Roman CYR" w:hAnsi="Times New Roman CYR" w:cs="Times New Roman CYR"/>
          <w:sz w:val="28"/>
          <w:szCs w:val="28"/>
        </w:rPr>
        <w:t>мутку, сорому, гніву, інтересу, провини тощо)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Згідно висновків К.Е.Ізард, профілі високотривожних досліджуваних відзначаються тим, що в них найбільш високими значеннями характеризуються показники названих переживань (страху, інтересу, провини та сорому) [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,60].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Відтак</w:t>
      </w:r>
      <w:r>
        <w:rPr>
          <w:rFonts w:ascii="Times New Roman CYR" w:hAnsi="Times New Roman CYR" w:cs="Times New Roman CYR"/>
          <w:sz w:val="28"/>
          <w:szCs w:val="28"/>
        </w:rPr>
        <w:t xml:space="preserve"> вчителям, психологам та батькам варто зрозуміти, 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дитина</w:t>
      </w:r>
      <w:r>
        <w:rPr>
          <w:rFonts w:ascii="Times New Roman CYR" w:hAnsi="Times New Roman CYR" w:cs="Times New Roman CYR"/>
          <w:sz w:val="28"/>
          <w:szCs w:val="28"/>
        </w:rPr>
        <w:t xml:space="preserve"> у стані тривоги переживає, як правило, не одну емоцію, а деяку комбінацію або паттерн різних емоцій, кожна з яких впливає на соціальні взаємини, соматичний стан, пізнавальні процеси й</w:t>
      </w:r>
      <w:r>
        <w:rPr>
          <w:rFonts w:ascii="Times New Roman CYR" w:hAnsi="Times New Roman CYR" w:cs="Times New Roman CYR"/>
          <w:sz w:val="28"/>
          <w:szCs w:val="28"/>
        </w:rPr>
        <w:t xml:space="preserve"> поведінку в цілому.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Тривожна людина постійно очікує несприятливого розвитку якихось подій, що мають відношення безпосередньо до неї. Навіть у досягненні успіху високо тривожна особистість сподівається на негативні наслідки - висловлювання, оціночні суджен</w:t>
      </w:r>
      <w:r>
        <w:rPr>
          <w:rFonts w:ascii="Times New Roman CYR" w:hAnsi="Times New Roman CYR" w:cs="Times New Roman CYR"/>
          <w:sz w:val="28"/>
          <w:szCs w:val="28"/>
        </w:rPr>
        <w:t>ня, переживання, дії з боку оточуючих.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психологічній літературі можна зустріти різні визначення поняття тривожності. </w:t>
      </w:r>
      <w:r>
        <w:rPr>
          <w:rFonts w:ascii="Times New Roman CYR" w:hAnsi="Times New Roman CYR" w:cs="Times New Roman CYR"/>
          <w:sz w:val="28"/>
          <w:szCs w:val="28"/>
        </w:rPr>
        <w:t>Розрізняють тривожність як емоційний стан і як стійку властивість, рису особистості. Сучасні дослідження тривожності спрямовані на розход</w:t>
      </w:r>
      <w:r>
        <w:rPr>
          <w:rFonts w:ascii="Times New Roman CYR" w:hAnsi="Times New Roman CYR" w:cs="Times New Roman CYR"/>
          <w:sz w:val="28"/>
          <w:szCs w:val="28"/>
        </w:rPr>
        <w:t>ження ситуативної тривожності, пов'язаної з конкретною зовнішньою ситуацією, і особистісної тривожності, що є стабільною властивістю особистості, а також на розробку методів аналізу тривожності, як результату взаємодії особистості і її оточень [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17</w:t>
      </w:r>
      <w:r>
        <w:rPr>
          <w:rFonts w:ascii="Times New Roman CYR" w:hAnsi="Times New Roman CYR" w:cs="Times New Roman CYR"/>
          <w:sz w:val="28"/>
          <w:szCs w:val="28"/>
        </w:rPr>
        <w:t xml:space="preserve">]. Можна </w:t>
      </w:r>
      <w:r>
        <w:rPr>
          <w:rFonts w:ascii="Times New Roman CYR" w:hAnsi="Times New Roman CYR" w:cs="Times New Roman CYR"/>
          <w:sz w:val="28"/>
          <w:szCs w:val="28"/>
        </w:rPr>
        <w:t>виділити дві більші групи ознак тривоги: перша - фізіологічні ознаки, що протікають на рівні соматич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них</w:t>
      </w:r>
      <w:r>
        <w:rPr>
          <w:rFonts w:ascii="Times New Roman CYR" w:hAnsi="Times New Roman CYR" w:cs="Times New Roman CYR"/>
          <w:sz w:val="28"/>
          <w:szCs w:val="28"/>
        </w:rPr>
        <w:t xml:space="preserve"> симптомів і відчуттів; друга - реакції, що протікають у психічній сфері.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Вивчення спеціальних досліджень із причин виникнення дитячої тривожності ставит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 за можливе виокремлення ряду причин,</w:t>
      </w:r>
      <w:r>
        <w:rPr>
          <w:rFonts w:ascii="Times New Roman CYR" w:hAnsi="Times New Roman CYR" w:cs="Times New Roman CYR"/>
          <w:sz w:val="28"/>
          <w:szCs w:val="28"/>
        </w:rPr>
        <w:t xml:space="preserve"> що викликають дитячу тривожність, на першому місці - неправильне виховання й несприятливі відносини дитини з батьками , особливо з матір'ю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[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2; 4; 14; 18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]</w:t>
      </w:r>
      <w:r>
        <w:rPr>
          <w:rFonts w:ascii="Times New Roman CYR" w:hAnsi="Times New Roman CYR" w:cs="Times New Roman CYR"/>
          <w:sz w:val="28"/>
          <w:szCs w:val="28"/>
        </w:rPr>
        <w:t>. Так, відкидання, неприйняття матір'ю дитини викликає в нього т</w:t>
      </w:r>
      <w:r>
        <w:rPr>
          <w:rFonts w:ascii="Times New Roman CYR" w:hAnsi="Times New Roman CYR" w:cs="Times New Roman CYR"/>
          <w:sz w:val="28"/>
          <w:szCs w:val="28"/>
        </w:rPr>
        <w:t>ривогу через неможливість задоволення потреби в любові, у пещенні й захистові. Незадоволення потреби в любові буде спонукати його домагатися її задоволення будь-якими способами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Таким чином, у розумінні природи тривожності в різних авторів можна простежити</w:t>
      </w:r>
      <w:r>
        <w:rPr>
          <w:rFonts w:ascii="Times New Roman CYR" w:hAnsi="Times New Roman CYR" w:cs="Times New Roman CYR"/>
          <w:sz w:val="28"/>
          <w:szCs w:val="28"/>
        </w:rPr>
        <w:t xml:space="preserve"> два підходи - розуміння тривожності як споконвічно властивій людині властивість і розуміння тривожності як реакцій на ворожий людині зовнішній світ, тобто виведення тривожності із соціальних умов життя.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«Тривожність - це схильність індивіда до переживання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тривоги, що характеризується низьким порогом виникнення реакції тривоги: один з основних параметрів індивідуальних відмінностей» [3, 68].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Певний рівень тривожності - природна і обов'язкова особливість активної діяльності особи. У кожної людини існує свій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оптимальний або бажаний рівень тривожності - це так звана корисна тривожність. Оцінка людиною свого стану в цьому відношенні є для нього істотним компонентом самоконтролю і самовиховання. Проте, підвищений рівень тривожності є суб'єктивним проявом неблагоп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олуччя особи. Прояви тривожності в різних ситуаціях не однакові. У одних випадках люди схильні поводитись тривожно завжди і скрізь, в інших вони виявляють свою тривожність лише час від часу, залежно від обставин, що складаються [20, 21].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Ситуативно стійкі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прояви тривожності прийнято називати особовими і пов'язувати з наявністю у людини відповідної особової межі (так звана «особистісна тривожність»). Це стійка індивідуальна характеристика, що відображає схильність суб'єкта до тривоги і припускає наявність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нього тенденції сприймати достатньо широке «віяло» ситуацій як загрозливі, відповідаючи на кожну з них певною реакцією. Як схильність, особистісна тривожність активізується при сприйнятті певних стимулів, що розцінюються людиною як небезпечні, пов'язані із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специфічними ситуаціями загрози його престижу, самооцінці, самоповазі [27, 20].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Ситуативно мінливі прояви тривожності іменують ситуативними, а особливість особи що проявляє такого роду тривожність, позначають як «ситуаційна тривожність». Цей стан характер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изується емоціями, що суб'єктивно переживаються: напругою, неспокоєм, заклопотаністю, нервозністю. Такий стан виникає як емоційна реакція на стресову ситуацію і може бути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>зн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 інтенсивності і динамічним в часі.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Особи, що відносяться до категорії висо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котривожних, схильні сприймати загрозу своїй самооцінці і життєдіяльності в обширному діапазоні ситуацій і реагувати вельми напружено, вираженим станом тривожності [27, 23].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Поведінка підвищено тривожних людей в діяльності направленій на досягнення успіхів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має наступні особливості: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 Високотривожні індивіди емоційно гостріше, ніж малотривожні, реагують на повідомлення про невдачу.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 Високотривожні люди гірше, ніж малотривожні, працюють в стресових ситуаціях або в умовах дефіциту часу, відведеного на ріше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задачі.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3. Страх невдачі - характерна межа високотривожних людей. Ця боязнь у них домінує над прагненням до досягнення успіху.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4. Мотивація досягнення успіхів переважає у малотривожних людей. Зазвичай вона переважує побоювання можливої невдачі.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5. Для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високотривожних людей більшою стимулюючою силою володіє повідомлення про успіх, ніж про невдачу.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6. Низькотривожних людей більше стимулює повідомлення про невдачу.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 Особова тривожність привертає індивіда до сприйняття і оцінки багатьох об'єктивно безпеч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них ситуацій як таких, які несуть в собі загрозу.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Діяльність людини в конкретній ситуації залежить не тільки від самої ситуації, від наявності або відсутності у індивіда особистісної тривожності, але і від ситуаційної тривожності, що виникає у даної людини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даній ситуації під впливом обставин, що складаються.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Дія ситуації, що склалася, власні потреби, думки і відчуття людини, особливості його тривожності як особистісної тривожності визначають когнітивну оцінку ним ситуації, що виникла. Ця оцінка, у свою че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ргу, викликає певні емоції (активізація роботи автономної нервової системи і посилення стану ситуаційної тривожності разом з очікуваннями можливої невдачі). Інформація про все це через нервові механізми зворотного зв'язку передається в кору головного мозку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людини, впливаючи на його думки, потреби і відчуття.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 ж когнітивна оцінка ситуації одночасно і автоматично викликає реакцію організму на загрозливі стимули, що приводить до появи контрзаходів і відповідних у відповідь реакцій, направлених на пониження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иниклої ситуаційної тривожності. Підсумок всього цього безпосередньо позначається на виконуваній діяльності. Ця діяльність знаходиться в безпосередній залежності від стану тривожності, який не вдалося подолати за допомогою зроблених у відповідь реакцій і 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онтрзаходів, а також адекватної когнітивної оцінки ситуації [20, 25].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діяльність людини в ситуації, що породжує тривожність, безпосередньо залежить від сили ситуаційної тривожності, дієвості контрзаходів, зроблених для її зниження, точності 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гнітивної оцінки ситуації.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Причини виникнення тривожності і особливості її прояву у дітей молодшого шкільного віку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Емоції грають важливу роль в житті дітей: допомагають сприймати дійсність і реагувати на неї. Проявляючись в поведінці, вони інформують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дорослого про те, що дитині подобається, сердить або засмучує її. Особливо це актуально в дитинстві, коли вербальне спілкування не доступне. У міру того, як дитина росте, її емоційний світ стає багатшим і різноманітнішим. Від базових (страху, радості і ін.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вона переходить до складнішої гамми відчуттів: радіє і сердиться, захоплюється і дивується, ревнує і сумує. Міняється і зовнішній прояв емоцій. Це вже не немовля, яке плаче і від страху, і з голоду.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молодшому шкільному віці дитина засвоює мову відчутті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- прийняті в товаристві форми вирази якнайтонших відтінків переживань за допомогою поглядів, усмішок, жестів, поз, рухів, інтонацій голосу і так далі.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іншого боку, дитина оволодіває умінням стримувати бурхливі і різкі вирази відчуттів. Шестирічна дитин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на відміну від дворічної вже може не показувати страх або сльози. Вона навчається не тільки в значній мірі управляти виразом своїх відчуттів, вдягати їх в культурно прийняту форму, але і усвідомлено користуватися ними, інформуючи тих, що оточують про сво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 переживання, впливаючи на них [6].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Але молодші школярі все ще залишаються безпосередніми і імпульсними. Емоції, які вони випробовують, легко прочитуються на обличчі, в позі, жесті, у всій поведінці. Для практичного психолога поведінка дитини, вираз ним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ідчуттів - важливий показник в розумінні внутрішнього світу маленької людини, що свідчить про його психічний стан, благополуччя, можливі перспективи розвитку. Інформацію про ступінь емоційного благополуччя дитини дає психологові емоційний фон. Емоційний фо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 може бути позитивним або негативним.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Негативний фон дитини характеризується пригніченістю, поганим настроєм, розгубленістю. Дитина майже не посміхається або робить це запобігливо, голова і плечі опущені, вираз обличчя сумний або індиферентний. У таких 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падках виникають проблеми в спілкуванні і встановленні контакту. Дитина часто плаче, легко ображається, іноді без видимої причини. Вона багато часу проводить наодинці, нічим не цікавиться. При обстеженні така дитина пригнічена, не ініціативна, насилу входи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 в контакт [20, 15].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Однією з причин такого емоційного стану дитини може бути прояв підвищеного рівня тривожності.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 тривожністю в психології розуміють схильність людини переживати тривогу, тобто емоційний стан, що виникає в ситуаціях невизначеної небе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зпеки і виявляється в очікуванні несприятливого розвитку подій [27, 57]. Тривожні люди живуть, відчуваючи постійний безпричинний страх. Вони часто ставлять собі питання: ”А раптом щось трапиться?” Підвищена тривожність може дезорганізовувати будь-яку діяль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ність (особливо значущу)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що у свою чергу, приводить до низької самооцінки, невпевненості в собі (“Я ж нічого не міг!”). Таким чином, цей емоційний стан може виступати як один з механізмів розвитку неврозу, оскільки сприяє поглибленню особових суперечносте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 (наприклад, між високим рівнем домагань і низькою самооцінкою).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Все, що характерно для тривожних дорослих, можна віднести і до тривожних дітей. Звичайно, це дуже невпевнені в собі діти, з нестійкою самооцінкою. Почуття страху, що постійно переживається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ими, перед невідомим приводить до того, що вони украй рідко проявляють ініціативу. Будучи слухняними, вважають за краще не звертати на себе увагу тих, що оточують, і удома, і в дитячому садку, прагнуть точно виконувати вимоги батьків і вихователів - не пор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ушують дисципліну, прибирають за собою іграшки. Таких дітей називають скромними, сором'язливими. Проте їх зразковість, акуратність, дисциплінованість носять захисний характер - дитина робить все, щоб уникнути невдачі.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Яка ж етіологія тривожності? Відомо, щ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передумовою виникнення тривожності є підвищена чутливість (сензитивність). Проте не кожна дитина з підвищеною чутливістю стає тривожною. Багато що залежить від способів спілкування батьків з дитиною. Іноді вони можуть сприяти розвитку тривожної особи. 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приклад, висока вірогідність виховання тривожної дитини батьками, що здійснюють виховання за типом гіперпротекції (надмірна турбота, дріб'язковий контроль, велика кількість обмежень і заборон, постійне обсмикування).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цьому випадку спілкування дорослого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дитиною носить авторитарний характер, дитина втрачає упевненість в собі і в своїх власних силах, вона постійно боїться негативної оцінки, починає турбуватися, що вона робить що-небудь не так, тобто переживає почуття тривоги, яке може закріпитися і перерос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 в стабільне особове утворення - тривожність.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Виховання за типом гіперопіки може поєднуватися з симбіотичним, тобто украй близькими відносинами дитини з одним з батьків, зазвичай з матір'ю. В цьому випадку спілкування дорослого з дитиною може бути як авт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оритарним, так і демократичним (дорослий не диктує дитині свої вимоги, а радиться з ним, цікавиться його думкою). До встановлення подібних відносин з дитиною схильні батьки з певними </w:t>
      </w:r>
      <w:r>
        <w:rPr>
          <w:rFonts w:ascii="Times New Roman CYR" w:hAnsi="Times New Roman CYR" w:cs="Times New Roman CYR"/>
          <w:sz w:val="28"/>
          <w:szCs w:val="28"/>
        </w:rPr>
        <w:t>характеролог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ічни</w:t>
      </w:r>
      <w:r>
        <w:rPr>
          <w:rFonts w:ascii="Times New Roman CYR" w:hAnsi="Times New Roman CYR" w:cs="Times New Roman CYR"/>
          <w:sz w:val="28"/>
          <w:szCs w:val="28"/>
        </w:rPr>
        <w:t>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особливостями - тривожні, недовірливі, невпевнені в со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бі. Встановивши тісний емоційний контакт з дитиною, такі батьки заражають своїми страхами сина або дочку, тобто сприяє формуванню тривожності [20, 32].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Наприклад, існує залежність між кількістю страхів у дітей і батьків, особливо </w:t>
      </w:r>
      <w:r>
        <w:rPr>
          <w:rFonts w:ascii="Times New Roman CYR" w:hAnsi="Times New Roman CYR" w:cs="Times New Roman CYR"/>
          <w:sz w:val="28"/>
          <w:szCs w:val="28"/>
        </w:rPr>
        <w:t>матер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ів. У більшості випад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ків страхи, що випробовуються дітьми, були властиві </w:t>
      </w:r>
      <w:r>
        <w:rPr>
          <w:rFonts w:ascii="Times New Roman CYR" w:hAnsi="Times New Roman CYR" w:cs="Times New Roman CYR"/>
          <w:sz w:val="28"/>
          <w:szCs w:val="28"/>
        </w:rPr>
        <w:t>матерям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дитинстві або виявляються зараз. Мати, що знаходиться в стані тривоги, мимоволі прагне оберігати психіку дитини від подій, що так або інакше нагадують про її страхи. Також каналом передачі неспо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кою служить турбота </w:t>
      </w:r>
      <w:r>
        <w:rPr>
          <w:rFonts w:ascii="Times New Roman CYR" w:hAnsi="Times New Roman CYR" w:cs="Times New Roman CYR"/>
          <w:sz w:val="28"/>
          <w:szCs w:val="28"/>
        </w:rPr>
        <w:t>матер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про дитину, що складається з одних передчуттів , побоювань і тривог [7, 27].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Посиленню тривожності можуть сприяти такі чинники, як завищені вимоги з боку батьків і вихователів, оскільки вони викликають ситуацію хронічної неуспішн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ості. Стикаючись з постійними розбіжностями між своїми реальними можливостями і тим високим рівнем досягнень, якого чекають від нього дорослі, дитина відчуває неспокій, який легко переростає в тривожність. Ще один чинник, що сприяє формуванню тривожності,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 часті докори, що викликають відчуття провини (“Ти так погано поводився, що у мами захворіла голова”, “Через твою поведінку ми з мамою часто сваримося”). В цьому випадку дитина постійно боїться виявитися винуватим перед батьками. Часто причиною великого 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исла страхів у дітей є і стриманість батьків у виразі відчуттів за наявності численних застережень, небезпек і тривог. Зайва суворість батьків також сприяє появу страхів. Проте це відбувається тільки відносно батьків тієї ж статі, що і дитина, тобто, чим 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ільше забороняє мати дочці або батько синові, тим більше вірогідність появи у них страхів. Часто, не замислюючись, батьки вселяють дітям страхи своїми погрозами, що ніколи не реалізовуються, ніби: «Забере тебе дядько в мішок», «Піду від тебе» і так далі.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рім перерахованих чинників страхи виникають і в результаті фіксації в емоційній пам'яті сильних переляків при зустрічі зі всім, що втілює небезпеку або представляє безпосередню загрозу для життя, включаючи напад, нещасний випадок, операцію або важку хвороб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[8, 29].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Якщо у дитини посилюється тривожність, з'являються страхи - неодмінний супутник тривожності, то можуть розвинутися невротичні риси. Невпевненість в собі, як риса вдачі - це </w:t>
      </w:r>
      <w:r>
        <w:rPr>
          <w:rFonts w:ascii="Times New Roman CYR" w:hAnsi="Times New Roman CYR" w:cs="Times New Roman CYR"/>
          <w:sz w:val="28"/>
          <w:szCs w:val="28"/>
        </w:rPr>
        <w:t>само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знищуюча установка на себе, на свої сили і можливості. Тривожність 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 риса вдачі - це песимістична установка на життя, коли вона представляється як сповнена погроз і небезпек.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Невпевненість породжує тривожність і нерішучість, а вони, у свою чергу, формують відповідний характер [5, 82].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невпевнена в собі, схиль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до сумнівів і коливань, боязка, тривожна дитина нерішуча, несамостійна, нерідко інфантильна. Така дитина побоюється інших, чекає нападу, насмішки, образи. Вона не справляється із завданням в грі, із справою. Це сприяє утворенню реакцій психологічного 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хисту у вигляді агресії, направленої на інших [19, 22].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Так, один з найвідоміших способів, який часто вибирають тривожні діти, заснований на простому висновку: «щоб нічого не боятися, потрібно зробити так, щоб боялися мене». Маска агресії ретельно приховує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тривогу не тільки від тих, хто оточує, але і від самої дитини. Проте в глибині душі у них - все та ж тривожність, розгубленість і невпевненість, відсутність твердої опори [6, 53].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Також реакція психологічного захисту виражається у відмові від спілкування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уникнення осіб, від яких виходить «загроза». Така дитина самотня, замкнута, малоактивна.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Можливий також варіант, коли дитина знаходить психологічний захист «йдучи в світ фантазій» [20, 33]. У фантазіях дитина вирішує свої нерозв'язні конфлікти, в мріях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знаходить задоволення його невтілені потреби.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Фантазії - одна з чудових якостей, властивих дітям. Для нормальних фантазій (конструктивних фантазій) характерний їх постійний зв'язок з реальністю. З одного боку, реальні події життя дитини дають поштовх його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уяві (фантазії як би продовжують життя); з іншого боку - самі фантазії впливають на реальність - дитина випробовує бажання утілити свої мрії в життя. Фантазії тривожних дітей позбавлені цих властивостей. Мрія не продовжує життя, а швидше протиставляє себе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життю. Цей же відрив від </w:t>
      </w:r>
      <w:r>
        <w:rPr>
          <w:rFonts w:ascii="Times New Roman CYR" w:hAnsi="Times New Roman CYR" w:cs="Times New Roman CYR"/>
          <w:sz w:val="28"/>
          <w:szCs w:val="28"/>
        </w:rPr>
        <w:t>реальност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і в самому змісті тривожних фантазій, які не мають нічого спільного з фактичними можливостями з фактичними можливостями і здібностями, перспективами розвитку дитини. Такі діти мріють зовсім не про те, до чого дійсно лежи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 у них душа, в чому вони насправді могли б проявити себе [6, 24].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Тривожність як певний емоційний настій з переважанням відчуття неспокою і боязні зробити що-небудь не те, не так, не відповідати загальноприйнятим вимогам і нормам розвивається ближче до 7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особливо 8 років при великій кількості нерозв'язних страхів, що йдуть з ранішого віку [8, 31]. Головним джерелом тривог для дошкільників і молодших школярів виявляється сім'я. Надалі, вже для підлітків така роль сім'ї значно зменшується; зате удвічі зро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стає роль школи.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Більшість психологів зауважують, що інтенсивність переживання тривоги, рівень тривожності у хлопчиків і дівчаток різні [1; 2; 6; 9; 13]. У дошкільному і молодшому шкільному віці хлопчики тривожніші, ніж дівчатка. Це пов'язано з тим, з яким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ситуаціями вони пов'язують свою тривогу, як її пояснюють, чого побоюються. І чим старше діти, тим помітніше ця різниця. Дівчатка частіше пов'язують свою тривогу з іншими людьми. До людей, з якими дівчатка можуть зв'язувати свою тривогу, відносяться не 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льки друзі, рідні, вчителі. Дівчатка бояться так званих «небезпечних людей» - п'яниць, хуліганів і так далі. Хлопчики ж бояться фізичних травм, нещасних випадків, а також покарань, які можна чекати від батьків або поза сім'єю: вчителів, директора школи і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ак далі.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Негативні наслідки тривожності виражаються в тому що, не впливаючи в цілому на інтелектуальний розвиток, високий ступінь тривожності може негативно позначитися на формуванні дивергентного (тобто </w:t>
      </w:r>
      <w:r>
        <w:rPr>
          <w:rFonts w:ascii="Times New Roman CYR" w:hAnsi="Times New Roman CYR" w:cs="Times New Roman CYR"/>
          <w:sz w:val="28"/>
          <w:szCs w:val="28"/>
        </w:rPr>
        <w:t>креативного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творчого) мислення, для якого природні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такі особові риси, як відсутність страху перед новим, невідомим [20, 34].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Проте у дітей старшого дошкільного і молодшого шкільного віку тривожність ще не є стійкою рисою вдачі і відносно </w:t>
      </w:r>
      <w:r>
        <w:rPr>
          <w:rFonts w:ascii="Times New Roman CYR" w:hAnsi="Times New Roman CYR" w:cs="Times New Roman CYR"/>
          <w:sz w:val="28"/>
          <w:szCs w:val="28"/>
        </w:rPr>
        <w:t>обратима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при проведенні відповідних </w:t>
      </w:r>
      <w:r>
        <w:rPr>
          <w:rFonts w:ascii="Times New Roman CYR" w:hAnsi="Times New Roman CYR" w:cs="Times New Roman CYR"/>
          <w:sz w:val="28"/>
          <w:szCs w:val="28"/>
        </w:rPr>
        <w:t>психолого-педагог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заходів [7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32]. А також можна істотно знизити тривожність дитини, якщо педагоги і батьки, що виховують її, дотримуватимуться потрібних рекомендацій.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РОЗДІЛ 2. ВПЛИВ ТРИВОЖНОСТІ НА ФОРМУВАННЯ САМООЦІНКИ МОЛОДШИХ ШКОЛЯРІВ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Самооцінка. Особливості розвитку самооці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нки у дітей молодшого шкільного віку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Самооцінка - це оцінка особою самої себе, своїх можливостей, здібностей, якостей і місця серед інших людей. Самооцінка відноситься до фундаментальних утворень особи. Вона в значній мірі визначає її активність, відношен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 до себе і інших людей [25, 7].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Розрізняють загальну і особистісну самооцінку. Особистісною самооцінкою буде, наприклад, оцінка якихось деталей своєї зовнішності, окремих рис вдачі. У загальній, або глобальній самооцінці відбивається схвалення або несхва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лення, яке переживає людина по відношенню до самої себе.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Процес формування глобальної самооцінки суперечливий і нерівномірний. Це обумовлено тим, що особистісні оцінки, на основі яких формується глобальна самооцінка, можуть знаходиться на різних рівнях 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йкості і адекватності. Крім того, вони можуть по-різному взаємодіяти між собою: бути узгодженими, взаємно доповнювати одна одну або суперечливими, конфліктними. У глобальній самооцінці відбивається сутність особи.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Підсумковим вимірюванням Я, формою існуван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 глобальної самооцінки є самоповага особи. Самоповага - стійка особова межа, і підтримка її на певному рівні складає важливу турботу особи. Самоповага особи визначається відношенням її дійсних досягнень до того, на що людина претендує, які цілі перед соб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ою ставить.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функції самооцінки і самоповаги психічного життя особи полягають в тому, що вони виступають внутрішніми умовами регуляції поведінки і діяльності людини. Завдяки включенню самооцінки в структуру мотивації діяльності особа постійно співвідн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осить свої можливості, психічні ресурси з цілями і засобами діяльності.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Знання, накопичені людиною про саму себе, а також глобальна самооцінка, що формується на основі таких знань, дозволяють сформувати багатовимірне утворення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Я - концепцію і складає ядр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особистості. Я - концепція - усвідомлена як неповторна система уявлень людини про себе, на основі якої вона будує взаємодію з іншими людьми, здійснює регуляцію своєї поведінки і діяльності.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найважливіший компонент цілісної самосвідомості осо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би, яким є самооцінка, виступає необхідною умовою гармонійних відношень людини як з самим собою, так і з іншими людьми, з якими вона вступає в спілкування і взаємодію [19, 41].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Важливі новоутворення в розвитку самосвідомості, пов'язані із зародженням самоо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цінки, відбуваються в кінці раннього віку. Дитина починає усвідомлювати власні бажання, що відрізняються від бажання дорослих, переходить від позначення себе в третій особі до особистого займенника першої особи - «Я». Це веде до народження потреби діяти са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мостійно, стверджувати, реалізовувати своє «Я». На основі уявлень дитини про своє «Я» починає формуватися самооцінка [12, 19].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дошкільний і ранній шкільний період самооцінка дитини інтенсивно розвивається. Вирішальне значення в генезисі самооцінки на пе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рших етапах становлення особи (кінець раннього, початок дошкільного періоду) має спілкування дитини з дорослими. Унаслідок відсутності (обмеженості) адекватного знання своїх можливостей дитина спочатку на віру приймає його оцінку, відношення і оцінює себе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 би через призму дорослих, цілком орієнтується на думку людей, що виховують її [4, 57]. Елементи самостійного уявлення про себе починають формуватися дещо пізніше. Вперше з'являються вони в оцінці не особових, моральних якостей, а наочних і зовнішніх.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цьому виявляється нестійкість уявлень про інше і про себе поза ситуацією пізнавання.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Поступово змінюється предмет самооцінки. Істотним зрушенням в розвитку особи молодшого школяра є перехід від наочної оцінки іншої людини до оцінки її особистісних якостей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внутрішніх станів самого себе [15, 16]. У всіх вікових групах діти виявляють здатність об'єктивніше оцінювати інших, ніж самих себе. Проте тут спостерігаються певні вікові зміни. У старших групах можна відмітити дітей, які оцінюють себе з позитивного бок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непрямим шляхом. Наприклад, на питання «Яка ти: хороша або погана?» вони зазвичай відповідають так: «Я не знаю. Я теж слухаюся». Дитина ж молодшого шкільного віку на це питання відповість: «Я самий хороший» [7, 42].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Зміни в розвитку самооцінки молодшого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школяра в значній мірі пов'язані з розвитком мотиваційної сфери дитини. В процесі розвитку особи дитини змінюється ієрархія мотивів. Дитина переживає боротьбу мотивів, ухвалює рішення, потім відмовляється від нього в ім'я вищого мотиву. Те, які саме мотиви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виявляються такими, що ведуть в системі, виразно характеризують особу дитини. Діти в ранньому віці здійснюють вчинки за безпосередньою вказівкою дорослих. Здійснюючи об'єктивно позитивні вчинки, діти не дають собі звіту в їх об'єктивній користі, не усвідо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млюють свого обов'язок стосовно інших людей. Почуття обов'язку зароджується під впливом тієї оцінки, які дають дорослі вчинку, здійсненому дитиною. На основі цієї оцінки у дітей починає розвиватися диференціювання того, що добре і що погано. В першу чергу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вони вчаться оцінювати вчинки інших дітей. Пізніше діти взмозі оцінити не тільки вчинки однолітків, але і свої власні вчинки [4, 97].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З'являється уміння порівнювати себе з іншими дітьми. Від самооцінки зовнішнього вигляду і поведінки дитина до кінця дошкіл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ьного періоду все частіше переходить до оцінки своїх особових якостей, відносин з тими, що оточують, внутрішнього стану і виявляється здатним в особливій формі усвідомити своє соціальне «Я», своє місце серед людей. Досягаючи старшого дошкільного віку дитин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вже засвоює моральні оцінки, починає враховувати, з цієї точки зору, послідовність своїх вчинків, передбачати результат і оцінку з боку дорослого. Діти шестирічного віку починають усвідомлювати особливості своєї поведінки, а у міру засвоєння загальноприй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нятих норм і правил використовувати їх як мірки для оцінки себе і людей, що оточують.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Це має величезне значення для подальшого розвитку особи, свідомого засвоєння норм поведінки, проходження позитивним зразкам [17, 46]. Для шестирічок характерна в основном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ще не диференційована завищена самооцінка. До семирічного віку вона диференціюється і дещо знижується. З'являється відсутня раніше оцінка порівняння себе з іншими однолітками [28, 53].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Недиференційована самооцінка приводить до того, що дитина шести-семи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років розглядає оцінку дорослим результатів окремої дії як оцінку своєї особи в цілому, тому використання осуду і зауважень при навчанні дітей цього віку повинне бути обмежене. Інакше у них з'являється занижена самооцінка, невіра в свої сили.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Неадекватна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анижена самооцінка також може сформуватися у дитини як результат частого неуспіху в якійсь значущій діяльності, спричиненого підвищеним рівнем тривожності. Істотну роль в її формуванні грає демонстративне підкреслення цього неуспіху дорослими або іншими ді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тьми. Спеціальними дослідженнями встановлені наступні причини появи у дитини заниженої самооцінки: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1)об'єктивні недоліки: низький зріст, неприваблива зовнішність і т.п.;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)вигадані недоліки: уявна повнота, відсутність здібностей, що здається;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)неуспіх в сп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ілкуванні: низький соціометричний статус в групі, непопулярність серед однолітків;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)загроза відчуження в дитинстві: нелюбов батьків, виховання в «їжакових рукавицях» і т.п.;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)надмірна сензитивність до зовнішніх оцінок, що витікають від значущих інших і так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далі.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Діти із заниженою самооцінкою переживають відчуття неповноцінності, як правило, вони не реалізують свого потенціалу, тобто неадекватна занижена самооцінка стає чинником, гальмуючим розвиток особи дитини [17, 56].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.2 Вплив тривожності на самооцінку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дитини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Тривожність як властивість особи багато в чому </w:t>
      </w:r>
      <w:r>
        <w:rPr>
          <w:rFonts w:ascii="Times New Roman CYR" w:hAnsi="Times New Roman CYR" w:cs="Times New Roman CYR"/>
          <w:sz w:val="28"/>
          <w:szCs w:val="28"/>
        </w:rPr>
        <w:t>обу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мовлює поведінку суб'єкта. Існує певний рівень тривожності - природна і обов'язкова особливість активної діяльності особи. У кожної людини існує свій оптимальний або бажаний рівень тривожності - це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так звана корисна тривожність, призначення якої є забезпечення безпеки суб'єкта на особовому рівні. Рівень тривожності показує внутрішнє відношення дитини до певного типу ситуацій і дає непряму інформацію про характер взаємин дитини з однолітками і доросли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ми в сім'ї, дитячому садку, школі [28, 43].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Коли ж цей рівень перевищує оптимальний, можна говорити про появу підвищеної тривожності. Підвищений рівень тривожності у дитини може свідчити про його недостатню емоційну пристосованість до тих або інших соціаль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них ситуацій. У дітей з даним рівнем тривожності формується ставлення до себе як до слабкого, невмілого. У свою чергу це породжує загальну установку на невпевненість в собі. Дитина боїться зробити помилку, адже в неї немає упевненості дорослої людини. Невп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евненість в собі - один з проявів заниженої самооцінки. Наприклад, батьки вселили дитині, що він - «бридке каченя». Сформувалася занижена установка самооцінки, і розумна дитина починає рахувати себе безнадійно дурним, красивий - потворним, добрий - несклад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ним.. Він соромиться самого себе, приховано і болісно зневажає себе, відчуває провину перед сильними і красивими батьками.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Виникає внутрішній конфлікт - це зіткнення позицій свідомості і установок в неусвідомлюваній сфері психіки. Так, наприклад, у дитини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склався усвідомлюваний принцип: «Треба допомогти другу в біді, тому що він має рацію». В свідомості наказовий стимул - «треба», а з неусвідомлюваного установка: «не треба, небезпечно» - і дитина розгубилася. Або, навпаки, в неусвідомлюваному звучить вселен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батьками установка: «товариша треба виручати з біди за всяку ціну». Проте свідомість цієї дитини орієнтована на невтручання. І він, вирішуючи розумом, залишається осторонь, не втручається, але вселена батьками установка розбурхує його, викликає у нього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ором. І дитину мучать розкаяння совісті. Так народжуються нерішучість, тривожність. Дитина боїться зробити помилку, вона не упевнена в собі. Внутрішній конфлікт породжує у неї тривогу і депресію [5</w:t>
      </w:r>
      <w:r>
        <w:rPr>
          <w:rFonts w:ascii="Times New Roman CYR" w:hAnsi="Times New Roman CYR" w:cs="Times New Roman CYR"/>
          <w:sz w:val="28"/>
          <w:szCs w:val="28"/>
        </w:rPr>
        <w:t xml:space="preserve">Гарбузов В. И. Нервные дети: Советы врача. - Л.: Медицина, </w:t>
      </w:r>
      <w:r>
        <w:rPr>
          <w:rFonts w:ascii="Times New Roman CYR" w:hAnsi="Times New Roman CYR" w:cs="Times New Roman CYR"/>
          <w:sz w:val="28"/>
          <w:szCs w:val="28"/>
        </w:rPr>
        <w:t xml:space="preserve">1990.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176с.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82].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Тривожність забарвлює в похмурі тони відношення до себе, інших і дійсності. Дитина вже не тільки невпевнена в собі, але і недовірлива до всіх і до кожного. Для себе тривожна дитина не чекає нічого хорошого. І все це при загостреному і 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ворому почутті гідності. Тепер вона все заломлює через призму тривожності, недовірливості. Троє однолітків в коридорі школи говорять про своє, але тривожна дитина вважає, що говорять про нього і, звичайно, тільки погане. Він підходить, наполегливо стоїть,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викликаючи подив хлоп'ят і переживаючи почуття сорому. Але відійти убік, відмовитися від тривожної недовірливості він не в силах. Найважливіше для тривожної людини - а раптом він ще і упустить інформацію, загрозливу його безпеці.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Тривожні діти, якщо у них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добре розвинені ігрові навики, можуть не користуватися загальним визнанням в групі, але і не опиняються в ізоляції, вони частіше входять до числа найменш популярних, оскільки дуже часто такі діти украй невпевнені в собі, замкнуті, нетовариські, або ж навпр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оти, надтовариські, настирливі, озлоблені. Також причиною непопулярності є їх безініціативність через свою невпевненості в собі, отже ці діти не завжди можуть бути лідерами в міжособових взаєминах. Результатом безініціативності тривожних дітей є те, що у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нших дітей з'являється прагнення домінувати над ними, що веде до зниження емоційного фону тривожної дитини, до тенденції уникати спілкування, виникають внутрішні конфлікти, пов'язані зі сферою спілкування, посилюється невпевненість в собі. Також в результа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 відсутності сприятливих взаємин з однолітками з'являється стан напруженості і тривожності, які і створюють або відчуття неповноцінності і пригніченості, або агресивності. Дитина з низькою популярністю, не сподіваючись на співчуття і допомогу з боку одно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літків, нерідко стає егоцентричною, відчуженою. Така дитина ображатиметься і скаржитиметься, фальшивитиме і обдурюватиме [17, 61]. Це погано в обох випадках, оскільки може сприяти формуванню негативного відношення до дітей, людей взагалі, мстивість, ворожі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сть, прагнення до самоти.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Особа з підвищеним рівнем тривожності, а саме з особовою тривожністю схильна сприймати загрозу своїй самооцінці. Як правило, у неї формується неадекватна занижена самооцінка. Очевидно, що діти, що мають низьку самооцінку, знаходят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ься в постійному психічному перенапруженні, яке виражається в стані напруженого очікування неприємностей, наростаючої, нестримуваної дратівливості, емоційної нестійкості [25, 78].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РОЗДІЛ 3. ЕМПІРИЧНЕ ДОСЛІДЖЕННЯ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Опис методик та групи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Досліджувана гр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упа складається з 23 дітей, з них 10 хлопчиків та 13 дівчаток. Вік дітей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6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8 років.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Для дослідження впливу тривожності кожної дитини групи ми використовували анкету діагностики особистісної тривожності Прихожан, проективну методику Карпова Л.А. «Дерево».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анкеті дітям пропонуються ситуації, які викликають тривогу. Кожен повинен оцінити ситуацію як: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 зовсім безпечну;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)таку, що трохи турбує;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)таку, яку хотіли б уникнути;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)дуже неприємну;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)нестерпну, таку, що викликає страх.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Кожен з варіантів оцінюється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балах від 0 до 4. При обробці результатів підраховується загальна кількість балів для виявлення загального рівня тривожності, а також окремо по шкалам для виявлення шкільної, самооцінюючої, міжособистісної тривожності. Методика розрахована на молодших шко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лярів, тому її використання вважаємо доцільним.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Проективна методика Л.А. Карпова «Дерево» розрахована на учнів 1 та 5 класів і направлена на виявлення рівня шкільної адаптованості учнів, рівня особистісної тривожності та самооцінки. Дітям пропонується блан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 із зображенням дерева, на якому у різноманітних позиціях зображені чоловічки. Учні повинні відзначити чоловічка, з яким вони себе ідентифікують. В залежності від обраної позиції діагностуються комунікативні навички, шкільна адаптованість, навчальна мотив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ація, рівень самооцінки та особистісної тривожності. Доцільність методики обумовлена можливістю діагностування учнів одразу за двома критеріями.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Також ми проводили діагностику самооцінки за такими методиками: анкета для визначення самооцінки, «Символічні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авдання на виявлення «Соціального Я» (див. Додаток 5).</w:t>
      </w:r>
    </w:p>
    <w:p w:rsidR="00000000" w:rsidRDefault="00C368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Анкета самооцінки входить до комплексу адаптаційних діагностик, розрахованих для виявлення рівня адаптації молодших школярів. Вона дозволяє визначити, як дитина в цілому сприймає сама себе: позитивно,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негативно чи нейтрально. Учням пропонується оцінити свої якості та здібності за 10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бальною шкалою (0б.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відсутність даних якостей та здібностей, 10 б. - максимальний ступінь вираженості даних якостей). Подається наступний перелік якостей і здібностей:</w:t>
      </w:r>
    </w:p>
    <w:p w:rsidR="00000000" w:rsidRDefault="00C3683B">
      <w:pPr>
        <w:widowControl w:val="0"/>
        <w:shd w:val="clear" w:color="000000" w:fill="auto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Розум.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Зовнішність.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Чесність.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Здатність бути гарним другом.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Впевненість у собі.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Доброта.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Отримані по кожному критерію бали сумуються. При цьому: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 0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20 б.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негативне сприйняття,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40 б.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нейтральне сприйняття,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60 б.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позитивне сприйняття.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скільки методика досить проста у розумінні, легка у виконанні і розрахована саме на молодших школярів, то її використання вважаємо доцільним.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Проективна методика «Символічні завдання на виявлення «соціального Я» (за Б. Лонгом, Р.Зіллером, Р.Хендерсоном) ск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ладається з комплексу завдань, спрямованих на виявлення різних складових Я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концепції, в тому числі і самооцінки.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Дітям пропонується бланк із зображенням 8 кружків, розташованих по вертикалі. Надається наступна інструкція: «Подивіться на рядок, на якому зоб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ражено 8 кружків. Кожен з них означає якусь людину. Оберіть кружок, який символізує безпосередньо вас». Учню необхідно обрати кружок, з яким він себе ідентифікує.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Інтерпритація: чим лівіше розташований виділений кружок, тим вище самооцінка досліджуваного.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Ми вважаємо, що обраний комплекс методик дозволить у повній мірі діагностувати досліджувані явища.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Аналіз отриманих результатів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дослідження впливу рівня тривожності на самооцінку ми діагностували рівні тривожності та самооцінки. За допомогою спів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ставлення і аналізу результатів доводили правильність висунутого припущення.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результаті проведеного дослідження і кількісної оцінки тестів на виявлення загального рівня тривожності учнів за методиками: «Дерево», анкета особистісної тривожності Прихожан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отримали дані, які представили у вигляді таблиці (див. Додаток 1.).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 ми маємо наступні результати. Середній показник рівня тривожності у досліджуваній групі такий:</w:t>
      </w:r>
    </w:p>
    <w:p w:rsidR="00000000" w:rsidRDefault="00C3683B">
      <w:pPr>
        <w:widowControl w:val="0"/>
        <w:shd w:val="clear" w:color="000000" w:fill="auto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  <w:lang w:val="uk-UA"/>
        </w:rPr>
        <w:t>Ш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високий рівень тривожності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0 учнів;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  <w:lang w:val="uk-UA"/>
        </w:rPr>
        <w:t>Ш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середній рівень тривожності має 9 учнів (33%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Wingdings" w:hAnsi="Wingdings" w:cs="Wingdings"/>
          <w:sz w:val="28"/>
          <w:szCs w:val="28"/>
          <w:lang w:val="uk-UA"/>
        </w:rPr>
        <w:t>Ш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низький рівень тривожності виявлено у 14 учнів (67%);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Результати дозволяють констатувати гендерну відмінність у рівні тривожності. Таким чином, 69% дівчаток мають низький рівень, 31%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підвищений, серед хлопчиків цей показник складає 50% і 50% відпові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дно.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Якщо розглядати показники окремо, то за допомогою анкети особистісної тривожності Прихожан ми отримали наступні результати:</w:t>
      </w:r>
    </w:p>
    <w:p w:rsidR="00000000" w:rsidRDefault="00C3683B">
      <w:pPr>
        <w:widowControl w:val="0"/>
        <w:shd w:val="clear" w:color="000000" w:fill="auto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високий рівень тривожності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0 учнів;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середній рівень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9 учнів;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низький рівень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14 учнів.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Методика «Дерево» дала наступ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 результати:</w:t>
      </w:r>
    </w:p>
    <w:p w:rsidR="00000000" w:rsidRDefault="00C3683B">
      <w:pPr>
        <w:widowControl w:val="0"/>
        <w:shd w:val="clear" w:color="000000" w:fill="auto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високий рівень мають 0 учнів;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середній рівень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6 учнів(26%);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низький рівень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17 учнів(74%).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можна зробити висновок, що діти в досліджуванй групі мають низький показник тривожності.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Дослідження рівня самооцінки дало насту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пні результати.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 обробці результатів тестування ми виділили три рівні самооцінки: високий, середній, низький. Середній показник рівня самооцінки в досліджуваній групі за методиками: «Дерево», анкета самооцінки, «Символічні завдання на виявлення «Соціал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ьного Я» такий:</w:t>
      </w:r>
    </w:p>
    <w:p w:rsidR="00000000" w:rsidRDefault="00C3683B">
      <w:pPr>
        <w:widowControl w:val="0"/>
        <w:shd w:val="clear" w:color="000000" w:fill="auto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високий рівень самооцінки мають 13 учнів (57%);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середній рівень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4 учні (17%);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низький рівень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6 учнів (26%).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Результати дослідження дали змогу виявити розбіжність у гендерних показниках. Так, 69% дівчат мають високу самооцінку, се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редній рівень самооцінки діагностований у 8%, низьку самооцінку мають 23% досліджуваних дівчаток.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 хлопчиків високий рівень самооцінки мають 40% досліджуваних, середній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30%, низький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30%.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аналізу впливу рівня тривожності на рівень самооцінки ді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тей ми склали зведену таблицю результатів тестування (див. Додаток 2). Вона дозволяє прослідкувати не тільки загальногрупове співвідношення рівнів тривожності і самооцінки учнів, а і гендерні відмінності у їх вираженні. Таким чином, співставляючи результат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дослідження, бачимо, що більшість дітей з низьким рівнем тривожності мають високу самооцінку, більшість учнів з підвищеним(середнім) рівнем тривожності мають низьку самооцінку. Для дітей з адекватною самооцінкою характерний як низький, так і підвищений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івень тривожності.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результати дослідження дозволяють зробити наступні висновки:</w:t>
      </w:r>
    </w:p>
    <w:p w:rsidR="00000000" w:rsidRDefault="00C3683B">
      <w:pPr>
        <w:widowControl w:val="0"/>
        <w:shd w:val="clear" w:color="000000" w:fill="auto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більшість дітей з низьким рівнем тривожності мають високу самооцінку;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більшість дітей з підвищеною тривожністю (середнім рівнем) мають низький рівень самооцінк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учні з адекватною самооцінкою (середній рівень) мають як середній, так і низький рівень тривожності;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дівчатка мають нижчий загальний рівень тривожності і вищий рівень самооцінки;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рівень тривожності хлопчиків вищий, а рівень самооцінки нижчий ніж 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дівчаток;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загальний рівень тривожності у досліджуваній групі невисокий (діти з низьким рівнем тривожності складають 67% );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Wingdings" w:hAnsi="Wingdings" w:cs="Wingdings"/>
          <w:sz w:val="28"/>
          <w:szCs w:val="28"/>
          <w:lang w:val="uk-UA"/>
        </w:rPr>
        <w:t>§</w:t>
      </w:r>
      <w:r>
        <w:rPr>
          <w:rFonts w:ascii="Wingdings" w:hAnsi="Wingdings" w:cs="Wingdings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загальний рівень самооцінки у досліджуваній групі високий (57% учнів мають високу самооцінку ).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ВИСНОВКИ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 тривожністю в пс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ихології розуміють схильність людини переживати тривогу, тобто емоційний стан, що виникає в ситуаціях невизначеної небезпеки і виявляється в очікуванні несприятливого розвитку подій. Проте, якщо тривога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це короткочасний емоційний стан, то тривожність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тійке особистісне утворення, яке впливає на розвиток людини. У даному контексті необхідно зазначити, що у дітей молодшого шкільного віку тривожність ще не є стійкою рисою вдачі і піддається корекції.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Особливий вплив на розвиток тривожності мають сімейні вз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аємовідносини (клімат, ставлення батьків до дитини, тип виховання, проекція страхів дорослих) та шкільне середовище (труднощі в адаптації, складні стосунки з однокласниками, страх перед вчителем і шкільною адміністрацією). Дитяча тривожність має різні проя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 у поведінці: слухняність, беззаперечне виконання усіх вимог, скромність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 одного боку; відстороненість, відособленість, небажання спілкуватися або ж агресія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 іншого.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тривожність має значний вплив на розвиток особистості дитини, на ріве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нь самооцінки, зокрема. Самооцінка, як усвідомлення особою самої себе, своїх можливостей, здібностей, якостей і місця серед інших людей, визначає її активність, соціальну позицію, гармонійне становлення особистості. Тривожність же перешкоджає розвитку дити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ни, породжує загальну установку на невпевненість у собі. Можливість інших домінувати над тривожними дітьми призводить до внутрішніх конфліктів, пов'язаних зі сферою спілкування. Вразливість до оцінки себе іншими викликає стійке психічне перенапруження, 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виражається в стані напруженого очікування неприємностей, наростаючої, нестримуваної дратівливості, емоційної нестабільності.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процесі проведення дослідження підтвердилося припущення щодо впливу рівня тривожності на формування самооцінки молодших школярів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Отримані результати доводять, що зі зростанням рівня тривожності знижується рівень самооцінки дитини. Тому вважаємо за необхідне для формування гармонійної особистості користуватися поданими у роботі рекомендаціями.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kern w:val="28"/>
          <w:sz w:val="28"/>
          <w:szCs w:val="28"/>
          <w:lang w:val="uk-UA"/>
        </w:rPr>
        <w:br w:type="page"/>
        <w:t>СПИСОК ВИКОРИСТАНИХ ДЖЕРЕЛ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28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tabs>
          <w:tab w:val="left" w:pos="5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Аста</w:t>
      </w:r>
      <w:r>
        <w:rPr>
          <w:rFonts w:ascii="Times New Roman CYR" w:hAnsi="Times New Roman CYR" w:cs="Times New Roman CYR"/>
          <w:sz w:val="28"/>
          <w:szCs w:val="28"/>
        </w:rPr>
        <w:t>пов В.Н. Функциональный подход к изучению состояния тревоги //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Психологический журнал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2010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№5. - С. 8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9.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ab/>
        <w:t>Бреслав Г.М. Эмоциональные особенности формирования личности в детстве. - М.: Институт практической психологии, 2009. - 197 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ab/>
        <w:t>Вилюнас В.К.</w:t>
      </w:r>
      <w:r>
        <w:rPr>
          <w:rFonts w:ascii="Times New Roman CYR" w:hAnsi="Times New Roman CYR" w:cs="Times New Roman CYR"/>
          <w:sz w:val="28"/>
          <w:szCs w:val="28"/>
        </w:rPr>
        <w:t xml:space="preserve"> Психология эмоциональных явлений. - М.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Изд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во МГУ, 1976.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- 347 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ab/>
        <w:t>Возрастная и педагогическая психология: Учебник для студентов пед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агогических</w:t>
      </w:r>
      <w:r>
        <w:rPr>
          <w:rFonts w:ascii="Times New Roman CYR" w:hAnsi="Times New Roman CYR" w:cs="Times New Roman CYR"/>
          <w:sz w:val="28"/>
          <w:szCs w:val="28"/>
        </w:rPr>
        <w:t xml:space="preserve"> 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ститутов </w:t>
      </w:r>
      <w:r>
        <w:rPr>
          <w:rFonts w:ascii="Times New Roman CYR" w:hAnsi="Times New Roman CYR" w:cs="Times New Roman CYR"/>
          <w:sz w:val="28"/>
          <w:szCs w:val="28"/>
        </w:rPr>
        <w:t>/ Под ред. А.В. Петровского. - М.: Просвещение, 19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9.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288с.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Гарбузов В. И. Нервные дети: Сове</w:t>
      </w:r>
      <w:r>
        <w:rPr>
          <w:rFonts w:ascii="Times New Roman CYR" w:hAnsi="Times New Roman CYR" w:cs="Times New Roman CYR"/>
          <w:sz w:val="28"/>
          <w:szCs w:val="28"/>
        </w:rPr>
        <w:t xml:space="preserve">ты врача. - Л.: Медицина, 1990.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176с.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6.</w:t>
      </w:r>
      <w:r>
        <w:rPr>
          <w:rFonts w:ascii="Times New Roman CYR" w:hAnsi="Times New Roman CYR" w:cs="Times New Roman CYR"/>
          <w:sz w:val="28"/>
          <w:szCs w:val="28"/>
        </w:rPr>
        <w:tab/>
        <w:t>Детская психология: Учеб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ное пособие </w:t>
      </w:r>
      <w:r>
        <w:rPr>
          <w:rFonts w:ascii="Times New Roman CYR" w:hAnsi="Times New Roman CYR" w:cs="Times New Roman CYR"/>
          <w:sz w:val="28"/>
          <w:szCs w:val="28"/>
        </w:rPr>
        <w:t>/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</w:t>
      </w:r>
      <w:r>
        <w:rPr>
          <w:rFonts w:ascii="Times New Roman CYR" w:hAnsi="Times New Roman CYR" w:cs="Times New Roman CYR"/>
          <w:sz w:val="28"/>
          <w:szCs w:val="28"/>
        </w:rPr>
        <w:t xml:space="preserve">од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ед. Я.Л. Коломинского, Е.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А. Панько - Мн.: Университетское, 19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98</w:t>
      </w:r>
      <w:r>
        <w:rPr>
          <w:rFonts w:ascii="Times New Roman CYR" w:hAnsi="Times New Roman CYR" w:cs="Times New Roman CYR"/>
          <w:sz w:val="28"/>
          <w:szCs w:val="28"/>
        </w:rPr>
        <w:t>.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399с.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7.</w:t>
      </w:r>
      <w:r>
        <w:rPr>
          <w:rFonts w:ascii="Times New Roman CYR" w:hAnsi="Times New Roman CYR" w:cs="Times New Roman CYR"/>
          <w:sz w:val="28"/>
          <w:szCs w:val="28"/>
        </w:rPr>
        <w:tab/>
        <w:t>Захаров А. И. Предупреждение отклонений в поведении ребенка: 3-е изд., испр. - СПб: Союз</w:t>
      </w:r>
      <w:r>
        <w:rPr>
          <w:rFonts w:ascii="Times New Roman CYR" w:hAnsi="Times New Roman CYR" w:cs="Times New Roman CYR"/>
          <w:sz w:val="28"/>
          <w:szCs w:val="28"/>
        </w:rPr>
        <w:t>, 1997.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224с.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8.</w:t>
      </w:r>
      <w:r>
        <w:rPr>
          <w:rFonts w:ascii="Times New Roman CYR" w:hAnsi="Times New Roman CYR" w:cs="Times New Roman CYR"/>
          <w:sz w:val="28"/>
          <w:szCs w:val="28"/>
        </w:rPr>
        <w:tab/>
        <w:t>Захаров А.И. Дневные й ночные страхи у детей. - Спб.: Союз, 2004. - 540 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9.</w:t>
      </w:r>
      <w:r>
        <w:rPr>
          <w:rFonts w:ascii="Times New Roman CYR" w:hAnsi="Times New Roman CYR" w:cs="Times New Roman CYR"/>
          <w:sz w:val="28"/>
          <w:szCs w:val="28"/>
        </w:rPr>
        <w:tab/>
        <w:t>Изард К. Эмоции человека /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 ред. Л.Я.Гозмана, М.С.Егоровой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 М.: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Изд-во МГУ, 198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- 296 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10.</w:t>
      </w:r>
      <w:r>
        <w:rPr>
          <w:rFonts w:ascii="Times New Roman CYR" w:hAnsi="Times New Roman CYR" w:cs="Times New Roman CYR"/>
          <w:sz w:val="28"/>
          <w:szCs w:val="28"/>
        </w:rPr>
        <w:tab/>
        <w:t>Имедадзе И.В. Тревожность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Психологическое исследова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ие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-</w:t>
      </w:r>
      <w:r>
        <w:rPr>
          <w:rFonts w:ascii="Times New Roman CYR" w:hAnsi="Times New Roman CYR" w:cs="Times New Roman CYR"/>
          <w:sz w:val="28"/>
          <w:szCs w:val="28"/>
        </w:rPr>
        <w:t xml:space="preserve"> Т</w:t>
      </w:r>
      <w:r>
        <w:rPr>
          <w:rFonts w:ascii="Times New Roman CYR" w:hAnsi="Times New Roman CYR" w:cs="Times New Roman CYR"/>
          <w:sz w:val="28"/>
          <w:szCs w:val="28"/>
        </w:rPr>
        <w:t>билиси, 1996. - 75 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Качаєв А. Шкільна тривожність: її вплив на розвиток учня </w:t>
      </w:r>
      <w:r>
        <w:rPr>
          <w:rFonts w:ascii="Times New Roman CYR" w:hAnsi="Times New Roman CYR" w:cs="Times New Roman CYR"/>
          <w:sz w:val="28"/>
          <w:szCs w:val="28"/>
        </w:rPr>
        <w:t>//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Психолог.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2009.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№ 13.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С. 16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17.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12.</w:t>
      </w:r>
      <w:r>
        <w:rPr>
          <w:rFonts w:ascii="Times New Roman CYR" w:hAnsi="Times New Roman CYR" w:cs="Times New Roman CYR"/>
          <w:sz w:val="28"/>
          <w:szCs w:val="28"/>
        </w:rPr>
        <w:tab/>
        <w:t>Коломинский Я.Л., Панько Е.А. Диагностика и коррекция психического развития дошкольников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-</w:t>
      </w:r>
      <w:r>
        <w:rPr>
          <w:rFonts w:ascii="Times New Roman CYR" w:hAnsi="Times New Roman CYR" w:cs="Times New Roman CYR"/>
          <w:sz w:val="28"/>
          <w:szCs w:val="28"/>
        </w:rPr>
        <w:t xml:space="preserve"> Минск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Унiверсiтэцкае, 1997.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- 326 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</w:t>
      </w:r>
      <w:r>
        <w:rPr>
          <w:rFonts w:ascii="Times New Roman CYR" w:hAnsi="Times New Roman CYR" w:cs="Times New Roman CYR"/>
          <w:sz w:val="28"/>
          <w:szCs w:val="28"/>
        </w:rPr>
        <w:tab/>
        <w:t>Кочубей Б, Новикова Е. Ярлыки для тревоги // Семья и школа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-</w:t>
      </w:r>
      <w:r>
        <w:rPr>
          <w:rFonts w:ascii="Times New Roman CYR" w:hAnsi="Times New Roman CYR" w:cs="Times New Roman CYR"/>
          <w:sz w:val="28"/>
          <w:szCs w:val="28"/>
        </w:rPr>
        <w:t xml:space="preserve"> 1988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-</w:t>
      </w:r>
      <w:r>
        <w:rPr>
          <w:rFonts w:ascii="Times New Roman CYR" w:hAnsi="Times New Roman CYR" w:cs="Times New Roman CYR"/>
          <w:sz w:val="28"/>
          <w:szCs w:val="28"/>
        </w:rPr>
        <w:t xml:space="preserve"> №8. - С. 23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27.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Кочубей Б. Детские тревоги: что, откуда, почему?// Семья и школа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-</w:t>
      </w:r>
      <w:r>
        <w:rPr>
          <w:rFonts w:ascii="Times New Roman CYR" w:hAnsi="Times New Roman CYR" w:cs="Times New Roman CYR"/>
          <w:sz w:val="28"/>
          <w:szCs w:val="28"/>
        </w:rPr>
        <w:t xml:space="preserve"> 1988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-</w:t>
      </w:r>
      <w:r>
        <w:rPr>
          <w:rFonts w:ascii="Times New Roman CYR" w:hAnsi="Times New Roman CYR" w:cs="Times New Roman CYR"/>
          <w:sz w:val="28"/>
          <w:szCs w:val="28"/>
        </w:rPr>
        <w:t>№7. - С. 11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18.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Кочубей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Б.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Новикова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Е. </w:t>
      </w:r>
      <w:r>
        <w:rPr>
          <w:rFonts w:ascii="Times New Roman CYR" w:hAnsi="Times New Roman CYR" w:cs="Times New Roman CYR"/>
          <w:sz w:val="28"/>
          <w:szCs w:val="28"/>
        </w:rPr>
        <w:t>Снимем маску с тривоги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//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Семья и школа </w:t>
      </w:r>
      <w:r>
        <w:rPr>
          <w:rFonts w:ascii="Symbol" w:hAnsi="Symbol" w:cs="Symbol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1988.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№10.</w:t>
      </w:r>
      <w:r>
        <w:rPr>
          <w:rFonts w:ascii="Times New Roman CYR" w:hAnsi="Times New Roman CYR" w:cs="Times New Roman CYR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С.</w:t>
      </w:r>
      <w:r>
        <w:rPr>
          <w:rFonts w:ascii="Times New Roman CYR" w:hAnsi="Times New Roman CYR" w:cs="Times New Roman CYR"/>
          <w:sz w:val="28"/>
          <w:szCs w:val="28"/>
        </w:rPr>
        <w:t>13</w:t>
      </w:r>
      <w:r>
        <w:rPr>
          <w:rFonts w:ascii="Symbol" w:hAnsi="Symbol" w:cs="Symbol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21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16.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Кочубей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Б.</w:t>
      </w:r>
      <w:r>
        <w:rPr>
          <w:rFonts w:ascii="Times New Roman CYR" w:hAnsi="Times New Roman CYR" w:cs="Times New Roman CYR"/>
          <w:sz w:val="28"/>
          <w:szCs w:val="28"/>
        </w:rPr>
        <w:t>,Новикова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Е. </w:t>
      </w:r>
      <w:r>
        <w:rPr>
          <w:rFonts w:ascii="Times New Roman CYR" w:hAnsi="Times New Roman CYR" w:cs="Times New Roman CYR"/>
          <w:sz w:val="28"/>
          <w:szCs w:val="28"/>
        </w:rPr>
        <w:t>Ярлыки для тревожности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//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Семья и школа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198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№9. - С. 34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42.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17.</w:t>
      </w:r>
      <w:r>
        <w:rPr>
          <w:rFonts w:ascii="Times New Roman CYR" w:hAnsi="Times New Roman CYR" w:cs="Times New Roman CYR"/>
          <w:sz w:val="28"/>
          <w:szCs w:val="28"/>
        </w:rPr>
        <w:tab/>
        <w:t>Краткий психологический словарь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/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</w:t>
      </w:r>
      <w:r>
        <w:rPr>
          <w:rFonts w:ascii="Times New Roman CYR" w:hAnsi="Times New Roman CYR" w:cs="Times New Roman CYR"/>
          <w:sz w:val="28"/>
          <w:szCs w:val="28"/>
        </w:rPr>
        <w:t xml:space="preserve">од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ед. А.В.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Петровского, М.Г.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Ярошевского.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Высшая школа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1996. </w:t>
      </w:r>
      <w:r>
        <w:rPr>
          <w:rFonts w:ascii="Symbol" w:hAnsi="Symbol" w:cs="Symbol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195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18.</w:t>
      </w:r>
      <w:r>
        <w:rPr>
          <w:rFonts w:ascii="Times New Roman CYR" w:hAnsi="Times New Roman CYR" w:cs="Times New Roman CYR"/>
          <w:sz w:val="28"/>
          <w:szCs w:val="28"/>
        </w:rPr>
        <w:tab/>
        <w:t>Лебединский В.В. Эмоци</w:t>
      </w:r>
      <w:r>
        <w:rPr>
          <w:rFonts w:ascii="Times New Roman CYR" w:hAnsi="Times New Roman CYR" w:cs="Times New Roman CYR"/>
          <w:sz w:val="28"/>
          <w:szCs w:val="28"/>
        </w:rPr>
        <w:t>ональные нарушения в детском возрасте и их коррекция. - М.: Высшая школа, 2010. - 243 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Лешли Дж. Работать с маленькими детьми, поощрять их развитие и решать проблемы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- М.: Просвещение,1991.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- 267 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Мухина В.С. Детская психология / Под ред. Л.А.Венг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ера - М.: Просвещение, 1985. - 329 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Немов Р. С. Психолог</w:t>
      </w:r>
      <w:r>
        <w:rPr>
          <w:rFonts w:ascii="Times New Roman CYR" w:hAnsi="Times New Roman CYR" w:cs="Times New Roman CYR"/>
          <w:sz w:val="28"/>
          <w:szCs w:val="28"/>
        </w:rPr>
        <w:t>ия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Учебник для студентов высш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их</w:t>
      </w:r>
      <w:r>
        <w:rPr>
          <w:rFonts w:ascii="Times New Roman CYR" w:hAnsi="Times New Roman CYR" w:cs="Times New Roman CYR"/>
          <w:sz w:val="28"/>
          <w:szCs w:val="28"/>
        </w:rPr>
        <w:t xml:space="preserve"> пед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агогических</w:t>
      </w:r>
      <w:r>
        <w:rPr>
          <w:rFonts w:ascii="Times New Roman CYR" w:hAnsi="Times New Roman CYR" w:cs="Times New Roman CYR"/>
          <w:sz w:val="28"/>
          <w:szCs w:val="28"/>
        </w:rPr>
        <w:t xml:space="preserve"> учеб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ных</w:t>
      </w:r>
      <w:r>
        <w:rPr>
          <w:rFonts w:ascii="Times New Roman CYR" w:hAnsi="Times New Roman CYR" w:cs="Times New Roman CYR"/>
          <w:sz w:val="28"/>
          <w:szCs w:val="28"/>
        </w:rPr>
        <w:t xml:space="preserve"> заведений: В 3 кн. - М.: Просвещение, 1995. - Кн. 1. - 576 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Ольшанский Д. Самооценка и самоуважение // Школьный психолог.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2003.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№ 4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.6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23.</w:t>
      </w:r>
      <w:r>
        <w:rPr>
          <w:rFonts w:ascii="Times New Roman CYR" w:hAnsi="Times New Roman CYR" w:cs="Times New Roman CYR"/>
          <w:sz w:val="28"/>
          <w:szCs w:val="28"/>
        </w:rPr>
        <w:tab/>
        <w:t>Панько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вська Н. </w:t>
      </w:r>
      <w:r>
        <w:rPr>
          <w:rFonts w:ascii="Times New Roman CYR" w:hAnsi="Times New Roman CYR" w:cs="Times New Roman CYR"/>
          <w:sz w:val="28"/>
          <w:szCs w:val="28"/>
        </w:rPr>
        <w:t xml:space="preserve">Роль самооценки // Школьный психолог.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2002.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№10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. 5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24.</w:t>
      </w:r>
      <w:r>
        <w:rPr>
          <w:rFonts w:ascii="Times New Roman CYR" w:hAnsi="Times New Roman CYR" w:cs="Times New Roman CYR"/>
          <w:sz w:val="28"/>
          <w:szCs w:val="28"/>
        </w:rPr>
        <w:tab/>
        <w:t>Парафиян А.М. Причины и профилактика и преодоление тревожности // Психологическая наука и образования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-</w:t>
      </w:r>
      <w:r>
        <w:rPr>
          <w:rFonts w:ascii="Times New Roman CYR" w:hAnsi="Times New Roman CYR" w:cs="Times New Roman CYR"/>
          <w:sz w:val="28"/>
          <w:szCs w:val="28"/>
        </w:rPr>
        <w:t xml:space="preserve"> 1998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- </w:t>
      </w:r>
      <w:r>
        <w:rPr>
          <w:rFonts w:ascii="Times New Roman CYR" w:hAnsi="Times New Roman CYR" w:cs="Times New Roman CYR"/>
          <w:sz w:val="28"/>
          <w:szCs w:val="28"/>
        </w:rPr>
        <w:t>№2. - С. 20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23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Практическая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психология / Под</w:t>
      </w:r>
      <w:r>
        <w:rPr>
          <w:rFonts w:ascii="Times New Roman CYR" w:hAnsi="Times New Roman CYR" w:cs="Times New Roman CYR"/>
          <w:sz w:val="28"/>
          <w:szCs w:val="28"/>
        </w:rPr>
        <w:t>. ред.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С. В. Кондратьевой. - Мн.: Адукацыя i выхаванне, 1997. - 212с.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26.</w:t>
      </w:r>
      <w:r>
        <w:rPr>
          <w:rFonts w:ascii="Times New Roman CYR" w:hAnsi="Times New Roman CYR" w:cs="Times New Roman CYR"/>
          <w:sz w:val="28"/>
          <w:szCs w:val="28"/>
        </w:rPr>
        <w:tab/>
        <w:t>Психологический тренинг / Л.Ф.Анн. - СПб.: Питер, 2003. - 271с.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Райгородский Д.Я. Практическая психодиагностика.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Самара: «БАХРАХ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М», 2002. </w:t>
      </w:r>
      <w:r>
        <w:rPr>
          <w:rFonts w:ascii="Symbol" w:hAnsi="Symbol" w:cs="Symbol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672 с.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Рогов Е.И. Настольная книга </w:t>
      </w:r>
      <w:r>
        <w:rPr>
          <w:rFonts w:ascii="Times New Roman CYR" w:hAnsi="Times New Roman CYR" w:cs="Times New Roman CYR"/>
          <w:sz w:val="28"/>
          <w:szCs w:val="28"/>
        </w:rPr>
        <w:t>практического психолога в образовании. - М.: ВЛАДОС, 1996. - 529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Додаток 1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Таблиця 1. : Загальний рівень тривожності учнів ( за методиками: «Дерево», анкета особистісної тривожності Прихожан)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9"/>
        <w:gridCol w:w="2164"/>
        <w:gridCol w:w="2557"/>
        <w:gridCol w:w="17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Високий, %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Підвищений, %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Низький, 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Хлопчики 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Дівчатка 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 показник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67</w:t>
            </w:r>
          </w:p>
        </w:tc>
      </w:tr>
    </w:tbl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Таблиця 2. : Загальний рівень самооцінки (за методиками: «Дерево», анкета самооцінки, «Символічні завдання на виявлення «Соціального Я»)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2207"/>
        <w:gridCol w:w="2038"/>
        <w:gridCol w:w="28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Хлопчики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Дівчатка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 показник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Високий, %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40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69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%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30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Низький, %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30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23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26</w:t>
            </w:r>
          </w:p>
        </w:tc>
      </w:tr>
    </w:tbl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Додаток 2</w:t>
      </w:r>
    </w:p>
    <w:p w:rsidR="00000000" w:rsidRDefault="00C3683B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тривожність самооцінка школяр</w:t>
      </w:r>
    </w:p>
    <w:p w:rsidR="00000000" w:rsidRDefault="00C3683B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Зведена таблиця результатів тестування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533"/>
        <w:gridCol w:w="2127"/>
        <w:gridCol w:w="23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№п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Рівень тривожності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Рівень самооцінки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Баран Андрій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Бараненко Андрій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Білобров Олексій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едній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Худяков Костянтин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’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язовченко Андрій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Вязовченко Володимир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Кривенко Віталій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Кабанець Іван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Литвиновський Володимир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Маслак Денис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Білоброва Лілія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12.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Оберлянд Сергій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Кучеренко Тамара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14.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Гавриленко Яна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Павлюченко Владислав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16.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Панько Руслана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Петренко Марія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Примак Юлія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Маслак Аліна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Ягупа Оксана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21.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Білоножко Ольга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22.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Солдатенко Катерина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середній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23.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Петрушенко Вікторія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низьки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й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3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високий</w:t>
            </w:r>
          </w:p>
        </w:tc>
      </w:tr>
    </w:tbl>
    <w:p w:rsidR="00C3683B" w:rsidRDefault="00C3683B"/>
    <w:sectPr w:rsidR="00C3683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37"/>
    <w:rsid w:val="008A1337"/>
    <w:rsid w:val="00C3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FA004B-6199-4A8D-99E8-DA2EDB81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7371</Words>
  <Characters>42018</Characters>
  <Application>Microsoft Office Word</Application>
  <DocSecurity>0</DocSecurity>
  <Lines>350</Lines>
  <Paragraphs>98</Paragraphs>
  <ScaleCrop>false</ScaleCrop>
  <Company/>
  <LinksUpToDate>false</LinksUpToDate>
  <CharactersWithSpaces>49291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2025-04-21T13:32:00Z</dcterms:created>
  <dcterms:modified xsi:type="dcterms:W3CDTF">2025-04-21T13:32:00Z</dcterms:modified>
</cp:coreProperties>
</file>