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психология - наука, в которой синтезированы различные области психологии и юриспруденции.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область прикладной психологии реализует систему и положения общей психологии в приложении их к различным видам человеческой деятельности</w:t>
      </w:r>
      <w:r>
        <w:rPr>
          <w:sz w:val="28"/>
          <w:szCs w:val="28"/>
        </w:rPr>
        <w:t xml:space="preserve">. Но любая деятельность человека в сфере общественных отношений регулируется правилами. 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Правила, обязательные для определенной группы людей, называются нормами поведения.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поведения устанавливаются членами групп и служат, прежде всего, интересам этих</w:t>
      </w:r>
      <w:r>
        <w:rPr>
          <w:sz w:val="28"/>
          <w:szCs w:val="28"/>
        </w:rPr>
        <w:t xml:space="preserve"> групп, которые могут совпадать, а могут и не совпадать с интересами общества в целом.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психология состоит из разделов: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правовая психология, изучающая право как фактор социальной регуляции поведения, а также психологию правосознания;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крими</w:t>
      </w:r>
      <w:r>
        <w:rPr>
          <w:sz w:val="28"/>
          <w:szCs w:val="28"/>
        </w:rPr>
        <w:t>нальная психология, предметом изучения которой является психология совершения преступного деяния, вины и ответственности;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психология уголовного судопроизводства, изучающая психологию следственных действий в обшей системе расследования и судебно-психолог</w:t>
      </w:r>
      <w:r>
        <w:rPr>
          <w:sz w:val="28"/>
          <w:szCs w:val="28"/>
        </w:rPr>
        <w:t>ическую экспертизу в уголовном процессе;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психология судебной деятельности, состоящая из психологических особенностей судебного следствия, его участников и психологии судебных прений;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исправительная психология , задачами которой являются изучение псих</w:t>
      </w:r>
      <w:r>
        <w:rPr>
          <w:sz w:val="28"/>
          <w:szCs w:val="28"/>
        </w:rPr>
        <w:t>ологических проблем самого наказания, психологии осужденных к лишению свободы для социальной адаптации освобожденных.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предусматривает выполнение следующих заданий: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). теоретическое - изучить основные понятия, задачи криминальной психологии, а</w:t>
      </w:r>
      <w:r>
        <w:rPr>
          <w:sz w:val="28"/>
          <w:szCs w:val="28"/>
        </w:rPr>
        <w:t xml:space="preserve"> также психологию преступного поведения, психологические особенности личности преступника и типы преступников.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практическое - психологически проанализировать законодательный акт, а именно Трудовой кодекс РФ.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6679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Криминальная психология, преступные тип</w:t>
      </w:r>
      <w:r>
        <w:rPr>
          <w:sz w:val="28"/>
          <w:szCs w:val="28"/>
        </w:rPr>
        <w:t>ы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Предмет и задачи криминальной психологии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Криминальная психология - отрасль юридической психологии, изучающая психологию преступников, психологические механизмы совершения преступлений отдельными лицами и преступными группами, психологические аспекты</w:t>
      </w:r>
      <w:r>
        <w:rPr>
          <w:sz w:val="28"/>
          <w:szCs w:val="28"/>
        </w:rPr>
        <w:t xml:space="preserve"> вины и юридической ответственности.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актуальным задачам криминальной психологии относятся: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роли и соотношения социально- и индивидуально-психологических факторов в генезисе преступного поведения;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мотивации различных видов правонарушений</w:t>
      </w:r>
      <w:r>
        <w:rPr>
          <w:sz w:val="28"/>
          <w:szCs w:val="28"/>
        </w:rPr>
        <w:t>, роли различных мотивов в преступном поведении;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психических состояний в условиях преступного деяния, психологии групповых преступлений и рецидивной преступности.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Преступное поведение нужно изучать не только для его пресечения, но и д</w:t>
      </w:r>
      <w:r>
        <w:rPr>
          <w:sz w:val="28"/>
          <w:szCs w:val="28"/>
        </w:rPr>
        <w:t xml:space="preserve">ля предотвращения. Бесспорно, причины преступного поведения заключены в личности преступника. Изучение последней показывает, что можно было бы избежать многих ошибок, если бы органы предварительного расследования, суд, учреждения, исполняющие наказание, в </w:t>
      </w:r>
      <w:r>
        <w:rPr>
          <w:sz w:val="28"/>
          <w:szCs w:val="28"/>
        </w:rPr>
        <w:t>центр своего внимания и профессиональных усилий всегда ставили личность, а не только условия ее жизни, те или иные влияния на нее. При изучении личности преступника часто бывает трудно отделить ее от поведения, особенно когда изучаются мотивы, намерения, ц</w:t>
      </w:r>
      <w:r>
        <w:rPr>
          <w:sz w:val="28"/>
          <w:szCs w:val="28"/>
        </w:rPr>
        <w:t>ели, выбор средств их достижения, принятое решения.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Криминальная психология стала интенсивно развиваться со второй половины XIX в. Это, прежде всего, было связано с трудами итальянского тюремного психиатра Ч. Ломброзо, создателя биопсихологического </w:t>
      </w:r>
      <w:r>
        <w:rPr>
          <w:sz w:val="28"/>
          <w:szCs w:val="28"/>
        </w:rPr>
        <w:lastRenderedPageBreak/>
        <w:t>направ</w:t>
      </w:r>
      <w:r>
        <w:rPr>
          <w:sz w:val="28"/>
          <w:szCs w:val="28"/>
        </w:rPr>
        <w:t>ления в изучении личности преступника. Суть этого учения заключается в том, что преступное поведение определяется как разновидность психопатологии. Впоследствии, в начале XX в., криминальная психология получила окончательное оформление в трудах Г. Гросса (</w:t>
      </w:r>
      <w:r>
        <w:rPr>
          <w:sz w:val="28"/>
          <w:szCs w:val="28"/>
        </w:rPr>
        <w:t>«Криминальная психология», 1905 г.) и П. Кауфмана («Психология преступности», 1912 г.).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Психология и мотивация преступного поведения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Понять любое поведение человека, в том числе и преступное, невозможно без глубокого проникновения в его психологию, бе</w:t>
      </w:r>
      <w:r>
        <w:rPr>
          <w:sz w:val="28"/>
          <w:szCs w:val="28"/>
        </w:rPr>
        <w:t>з знания психологических механизмов и мотивов социально-психологических явлений и процессов. Среди основных факторов, способствующих формированию противоправной деятельности, выделяют: отклонения характера; отрицательное влияние социального окружения; педа</w:t>
      </w:r>
      <w:r>
        <w:rPr>
          <w:sz w:val="28"/>
          <w:szCs w:val="28"/>
        </w:rPr>
        <w:t>гогическую запущенность.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анализ личностных факторов, опосредующих совершение преступлений, основывается на трех типообразующих признаках: 1) отношения личности; 2) направленность личности; 3) мотивационно-побудительная сфера.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преступной д</w:t>
      </w:r>
      <w:r>
        <w:rPr>
          <w:sz w:val="28"/>
          <w:szCs w:val="28"/>
        </w:rPr>
        <w:t>еятельности проявляются четыре типа отношений личности 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Негативно-пренебрежительное отношение к человеческой личности: жизни, здоровью, чести, достоинству, спокойствию и т.д. Этот тип отношений характерен для преступников, совершивших убийства, оскорбле</w:t>
      </w:r>
      <w:r>
        <w:rPr>
          <w:sz w:val="28"/>
          <w:szCs w:val="28"/>
        </w:rPr>
        <w:t>ния, изнасилования, занимавшихся клеветой. К данному типу относятся также большинство хулиганских правонарушений.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Корыстно-частнособственническое отношение свойственно лицам, совершившим служебно-корыстные и корыстно-хозяйственные преступления, кражи, гр</w:t>
      </w:r>
      <w:r>
        <w:rPr>
          <w:sz w:val="28"/>
          <w:szCs w:val="28"/>
        </w:rPr>
        <w:t>абежи, разбои, мошенничества.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Индивидуалистически-анархическое отношение к различным социальным установлениям и обязанностям присуще лицам, совершившим хозяйственные преступления, преступления против порядка управления, против правосудия, различные воинс</w:t>
      </w:r>
      <w:r>
        <w:rPr>
          <w:sz w:val="28"/>
          <w:szCs w:val="28"/>
        </w:rPr>
        <w:t>кие преступления.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Легкомысленно-безответственное отношение, проявляющееся в неосторожных преступлениях.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направленности личности, можно также выделить четыре основных типа.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Аморальная направленность, не влекущая уголовной и иной ответственности, но нару</w:t>
      </w:r>
      <w:r>
        <w:rPr>
          <w:sz w:val="28"/>
          <w:szCs w:val="28"/>
        </w:rPr>
        <w:t>шающая моральные нормы общества.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Асоциальная направленность, которой обладают лица с поведением, не совпадающим с интересами общества, но не причиняющим существенного вреда. К таковым относятся проституция, попрошайничество, мелкая спекуляция.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Антисоциальн</w:t>
      </w:r>
      <w:r>
        <w:rPr>
          <w:sz w:val="28"/>
          <w:szCs w:val="28"/>
        </w:rPr>
        <w:t>ая направленность, приносящая вред, не представляющий, однако, опасности главным условиям общественного бытия. Ею обладают лица, совершающие незначительные кражи, хулиганские действия, злоупотребляющие алкогольными напитками.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Преступная (общественно опасна</w:t>
      </w:r>
      <w:r>
        <w:rPr>
          <w:sz w:val="28"/>
          <w:szCs w:val="28"/>
        </w:rPr>
        <w:t>я) направленность , угрожающая условиям общественного бытия - убийства, членовредительство, хищение социалисти-ческой собственности, государственные и военные преступления.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преобладания тех или иных мотивов, мотивационно-побудительная сфер</w:t>
      </w:r>
      <w:r>
        <w:rPr>
          <w:sz w:val="28"/>
          <w:szCs w:val="28"/>
        </w:rPr>
        <w:t>а личности преступника дифференцируется: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корыстно-утилитарная мотивация поведения;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мотивация социального престижа;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мотивация самоутверждения;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мотивы хулиганских побуждений;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мотивы озорства;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суицидальная мотивация (самоубийства);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персонифициро</w:t>
      </w:r>
      <w:r>
        <w:rPr>
          <w:sz w:val="28"/>
          <w:szCs w:val="28"/>
        </w:rPr>
        <w:t>ванная (личностная) мотивация поведения;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низменная мотивация;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антисоциальная мотивация.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любого поведения лежат те или иные мотивы. По мнению юристов, преступления совершаются главным образом из корысти, мести, ревности, хулиганских, сексуальны</w:t>
      </w:r>
      <w:r>
        <w:rPr>
          <w:sz w:val="28"/>
          <w:szCs w:val="28"/>
        </w:rPr>
        <w:t xml:space="preserve">х побуждений. Мотив в психологии определяется как предмет потребности, ее конкретизация. Именно потребности определяют направленность мотивов. Взаимодействуя между собой, мотивы усиливают или ослабляют друг друга, вступают в конфликты, результатом которых </w:t>
      </w:r>
      <w:r>
        <w:rPr>
          <w:sz w:val="28"/>
          <w:szCs w:val="28"/>
        </w:rPr>
        <w:t xml:space="preserve">может быть и преступное поведение тоже. Ведущие мотивы придают личностный смысл поведению. Например, в основе хищений могут лежать не только корыстные мотивы, но и мотивы самоутверждения. По результатам многочисленных исследований можно выделить следующие </w:t>
      </w:r>
      <w:r>
        <w:rPr>
          <w:sz w:val="28"/>
          <w:szCs w:val="28"/>
        </w:rPr>
        <w:t>главные мотивы антисоциальной деятельности: мотивы самоутверждения; защитные мотивы; замещающие мотивы; игровые мотивы; мотивы самооправдания.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самоутверждения. Потребность в самоутверждении проявляется в стремлении человека утвердить себя в социальн</w:t>
      </w:r>
      <w:r>
        <w:rPr>
          <w:sz w:val="28"/>
          <w:szCs w:val="28"/>
        </w:rPr>
        <w:t>ом, социально-психологическом и индивидуальном плане (мотив самоутверждения). Чаще всего человек не осознает этот процесс. Расхитители престижного типа, например, стремятся достичь определенного социального статуса или же сохранить его любым путем, в том ч</w:t>
      </w:r>
      <w:r>
        <w:rPr>
          <w:sz w:val="28"/>
          <w:szCs w:val="28"/>
        </w:rPr>
        <w:t>исле и преступным. Если это становится для них невозможным, то воспринимать неудачу они будут как жизненную катастрофу.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Самоутверждение - наиболее распространенный мотив при совершении изнасилований. Переживание собственной неполноценности, ущербности как</w:t>
      </w:r>
      <w:r>
        <w:rPr>
          <w:sz w:val="28"/>
          <w:szCs w:val="28"/>
        </w:rPr>
        <w:t xml:space="preserve"> мужчины фиксирует его на фрустрирующем объекте (женщина вообще). Желание избавиться от зависимости и, в тоже время, утвердиться в мужской роли может подтолкнуть такое лицо на совершение преступления, изнасилование. Наиболее опасны серийные сексуальные уби</w:t>
      </w:r>
      <w:r>
        <w:rPr>
          <w:sz w:val="28"/>
          <w:szCs w:val="28"/>
        </w:rPr>
        <w:t>йства, в основе которых лежат мотивы: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сексуальные посягательства на женщин, сопровождаемые проявлениями особой жестокости, за которой стоит необходимость избавиться от психологической зависимости, от женщины как абстрактного образа, обладающего большой сил</w:t>
      </w:r>
      <w:r>
        <w:rPr>
          <w:sz w:val="28"/>
          <w:szCs w:val="28"/>
        </w:rPr>
        <w:t>ой.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или биологическое отвержение (действительное или мнимое) женщиной порождает у лица страх потерять свой социальный и биологический статус. Полностью господствуя над жертвой, преступник самоутверждается.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нападения на подростков и, особенно, на</w:t>
      </w:r>
      <w:r>
        <w:rPr>
          <w:sz w:val="28"/>
          <w:szCs w:val="28"/>
        </w:rPr>
        <w:t xml:space="preserve"> детей часто объясняются бессознательными мотивами снятия и вымещения тяжких психотравмирующих переживаний детства, связанных с эмоциональным неприятием родителями, с унижениями по их вине. Здесь жертва выступает в качестве символа, и преступ-ник уничтожае</w:t>
      </w:r>
      <w:r>
        <w:rPr>
          <w:sz w:val="28"/>
          <w:szCs w:val="28"/>
        </w:rPr>
        <w:t>т этот образ, пытаясь таким образом освободиться от постоянных мучительных переживаний. В этом случае проявляется мотив вымещения.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сексуального удовлетворения и даже оргазма при виде мучений и агонии жертвы. Это - сугубо садистская мотивация.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</w:t>
      </w:r>
      <w:r>
        <w:rPr>
          <w:sz w:val="28"/>
          <w:szCs w:val="28"/>
        </w:rPr>
        <w:t>итная мотивация. Значительное число убийств, считают многие исследователи, имеет субъективный, как правило, неосознаваемый смысл защиты от внешней угрозы, которой в действительности может и не быть (защитные мотивы). В данном случае страх перед вероятной а</w:t>
      </w:r>
      <w:r>
        <w:rPr>
          <w:sz w:val="28"/>
          <w:szCs w:val="28"/>
        </w:rPr>
        <w:t>грессией обычно стимулирует совершение упреждающих агрессивных действий.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замещения. Суть насильственных преступлений по механизму замещающих действий состоит в том, что если первоначальная цель становится по каким-либо причинам недостижимой, то лицо</w:t>
      </w:r>
      <w:r>
        <w:rPr>
          <w:sz w:val="28"/>
          <w:szCs w:val="28"/>
        </w:rPr>
        <w:t xml:space="preserve"> стремится заменить ее другой, более доступной (мотивы замещения ). Благодаря «замещающим» действиям происходит разрядка (снятие) нервно-психического напряжения в состоянии фрустрации. «Замещение» действий, т. е. смещение в объекте нападения, может происхо</w:t>
      </w:r>
      <w:r>
        <w:rPr>
          <w:sz w:val="28"/>
          <w:szCs w:val="28"/>
        </w:rPr>
        <w:t>дить разными путями: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«генерализации» или «растекания» поведения, когда насильственные побуждения направлены не только против лиц, являющихся источником фрустрации, но и против их родственников, знакомых и т.д.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эмоционального переноса. Например,</w:t>
      </w:r>
      <w:r>
        <w:rPr>
          <w:sz w:val="28"/>
          <w:szCs w:val="28"/>
        </w:rPr>
        <w:t xml:space="preserve"> подросток, ненавидящий своего отчима, портит его вещи.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при «замещающих» действиях направляется против неодушевленных предметов или посторонних лиц, подвернувшихся под руку. Это так называемая респондентная агрессия, наиболее опасная, поскольку ее</w:t>
      </w:r>
      <w:r>
        <w:rPr>
          <w:sz w:val="28"/>
          <w:szCs w:val="28"/>
        </w:rPr>
        <w:t xml:space="preserve"> объектом часто выступают беззащитные люди.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автоагрессия, т.е. обращение агрессии на самого себя. Не имея возможности «выплеснуть» свою враждебность вовне, человек начинает распекать себя, и нередко причиняет себе различные повреждения.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мотивы. К ч</w:t>
      </w:r>
      <w:r>
        <w:rPr>
          <w:sz w:val="28"/>
          <w:szCs w:val="28"/>
        </w:rPr>
        <w:t>ислу основных мотивов преступного поведения относится игровой. К представителям преступников-игроков принадлежат те, кто совершает преступления не только ради материальной выгоды, но и ради игры, доставляющей острые ощущения. Игровые мотивы часто встречают</w:t>
      </w:r>
      <w:r>
        <w:rPr>
          <w:sz w:val="28"/>
          <w:szCs w:val="28"/>
        </w:rPr>
        <w:t>ся в преступных действиях воров-карманников и нередко тех, кто совершает кражи из квартир, магазинов и других помещений. Эти мотивы ярко проявляются в мошенничестве, где осуществляется интеллектуальное противоборство, состязание в ловкости, сообразительнос</w:t>
      </w:r>
      <w:r>
        <w:rPr>
          <w:sz w:val="28"/>
          <w:szCs w:val="28"/>
        </w:rPr>
        <w:t>ти, умении максимально использовать благоприятные обстоятельства и быстро принимать решения. Карточные шулера ведут как бы двойную игру - и по правилам, и обманывая, получая тем самым максимальные переживания от риска.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выделили среди преступн</w:t>
      </w:r>
      <w:r>
        <w:rPr>
          <w:sz w:val="28"/>
          <w:szCs w:val="28"/>
        </w:rPr>
        <w:t>иков-игроков два типа личности и, соответственно, два типа подобной мотивации: 1) игровой активный; 2) игровой демонстративный.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игрового активного типа отличаются способностью к длительной активности и импульсивностью. Они испытывают постоянн</w:t>
      </w:r>
      <w:r>
        <w:rPr>
          <w:sz w:val="28"/>
          <w:szCs w:val="28"/>
        </w:rPr>
        <w:t>ое влечение к острым ощущениям, что толкает их на поиск возбуждающих рискованных ситуаций. Экстраверты, они нуждаются во внешней стимуляции, чрезвычайно общительны, контактны. Пускаясь на самые отчаянные авантюры, не испытывают страха перед возможным разоб</w:t>
      </w:r>
      <w:r>
        <w:rPr>
          <w:sz w:val="28"/>
          <w:szCs w:val="28"/>
        </w:rPr>
        <w:t>лачением и не думают о последствиях. «Играя» с законом и соучастниками, они рискуют свободой и угрозой расправы со стороны сообщников, поскольку основным мотивом их поведения является получение острых ощущений.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демонстративный тип личности характер</w:t>
      </w:r>
      <w:r>
        <w:rPr>
          <w:sz w:val="28"/>
          <w:szCs w:val="28"/>
        </w:rPr>
        <w:t>изуется стремлением произвести сильное впечатление на окружающих, занять лидирующее положение в преступной группе. Обладая артистическими способностями, пластичным поведением, они легко приспосабливаются к изменяющейся ситуации, что помогает им совершать п</w:t>
      </w:r>
      <w:r>
        <w:rPr>
          <w:sz w:val="28"/>
          <w:szCs w:val="28"/>
        </w:rPr>
        <w:t>реступления.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самооправдания. Универсальным мотивом преступного поведения является мотив самооправдания - отрицание вины и, как следствие, отсутствие раскаяния за содеянное. Мотивы самооправдания преступного поведения проявляются в: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искаженном предст</w:t>
      </w:r>
      <w:r>
        <w:rPr>
          <w:sz w:val="28"/>
          <w:szCs w:val="28"/>
        </w:rPr>
        <w:t>авлении о криминальной ситуации, в которой избирательно преувеличивается значение одних элементов и преуменьшается роль других, в результате чего возникает иллюзия необязательности применения уголовного наказания;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исключении ответственности за возникновени</w:t>
      </w:r>
      <w:r>
        <w:rPr>
          <w:sz w:val="28"/>
          <w:szCs w:val="28"/>
        </w:rPr>
        <w:t>е криминальной ситуации, которая понимается как роковое стечение обстоятельств;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изображении себя жертвой принуждения, вероломства, коварства и обмана других лиц либо собственных ошибок и заблуждений, которые и привели к противоправным действиям;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убеждении </w:t>
      </w:r>
      <w:r>
        <w:rPr>
          <w:sz w:val="28"/>
          <w:szCs w:val="28"/>
        </w:rPr>
        <w:t>в формальности нарушаемых норм, обыденности подобных действий, в силу чего они расцениваются как допустимые;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отрицании жертвы преступления и предмета преступного посягательства и тем самым игнорировании вредных последствий и общественной опасности деяния;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умалении и приукрашивании своей роли в совершенном преступлении;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облагораживании истинных мотивов своих действий, в результате чего они представляются извинительными и даже правомерными (защита справедливости и т.д.);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рассмотрении себя в качестве жертвы не</w:t>
      </w:r>
      <w:r>
        <w:rPr>
          <w:sz w:val="28"/>
          <w:szCs w:val="28"/>
        </w:rPr>
        <w:t>нормальных условий жизни, среды, которые как бы неизбежно толкнули на совершение преступления;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гипертрофии собственных личностных качеств, утверждении своей исключительности, ставящей лицо, по его мнению, выше закона.</w:t>
      </w:r>
    </w:p>
    <w:p w:rsidR="00000000" w:rsidRDefault="00366791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преступник мотив психологиче</w:t>
      </w:r>
      <w:r>
        <w:rPr>
          <w:color w:val="FFFFFF"/>
          <w:sz w:val="28"/>
          <w:szCs w:val="28"/>
        </w:rPr>
        <w:t>ский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Психологические особенности личности преступника. Психологические типы преступников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психологическими особенностями личности (в том числе и личности преступника) понимают относительно стабильную совокупность индивидуальных качеств, определяющ</w:t>
      </w:r>
      <w:r>
        <w:rPr>
          <w:sz w:val="28"/>
          <w:szCs w:val="28"/>
        </w:rPr>
        <w:t>их типичные формы поведения. Результаты эмпирического изучения личности преступников в сравнении с законопослушными гражданами свидетельствуют о наличии некоторых отличительных черт в структуре личности.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преступники от непреступников на ст</w:t>
      </w:r>
      <w:r>
        <w:rPr>
          <w:sz w:val="28"/>
          <w:szCs w:val="28"/>
        </w:rPr>
        <w:t>атистическом уровне отличаются весьма существенными психологическими особенностями, которые и обусловливают их противоправное поведение. «Иными словами, - отмечает Ю.М. Антонян, - понятие личности преступника может быть наполнено этим психологическим содер</w:t>
      </w:r>
      <w:r>
        <w:rPr>
          <w:sz w:val="28"/>
          <w:szCs w:val="28"/>
        </w:rPr>
        <w:t>жанием. Поскольку же указанные психологические черты участвуют в формировании нравственного облика личности, есть основания утверждать, что преступники от непреступников в целом отличаются нравственно-правовой спецификой». Результаты исследования позволяют</w:t>
      </w:r>
      <w:r>
        <w:rPr>
          <w:sz w:val="28"/>
          <w:szCs w:val="28"/>
        </w:rPr>
        <w:t xml:space="preserve"> дать психологический портрет обследованных преступников и выделить характерные для них личностные черты.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Плохая социальная приспособленность, общая неудовлетворенность своим положением в обществе.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Импульсивность, которая проявляется в сниженном самоко</w:t>
      </w:r>
      <w:r>
        <w:rPr>
          <w:sz w:val="28"/>
          <w:szCs w:val="28"/>
        </w:rPr>
        <w:t>нтроле своего поведения, необдуманных поступках, эмоциональной незрелости.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Нарушение или деформированность нормативного контроля. Они оценивают социальную ситуацию не с позиций нравственно-правовых требований, а исходя из личных переживаний, обид, желани</w:t>
      </w:r>
      <w:r>
        <w:rPr>
          <w:sz w:val="28"/>
          <w:szCs w:val="28"/>
        </w:rPr>
        <w:t>й. Словом, они характеризуются стойким нарушением социальной адаптации.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Нарушения в сфере общения. Неспособность устанавливать контакты с окружающими, неумение встать на точку зрения другого, посмотреть на себя со стороны. Это, в свою очередь, снижает во</w:t>
      </w:r>
      <w:r>
        <w:rPr>
          <w:sz w:val="28"/>
          <w:szCs w:val="28"/>
        </w:rPr>
        <w:t>зможность адекватной ориентации, продуцирует возникновение аффективно насыщенных идей, связанных с представлением о враждебности со стороны окружающих людей и общества в целом. Все вместе взятое формирует такие черты, как погруженность в себя, замкнутость,</w:t>
      </w:r>
      <w:r>
        <w:rPr>
          <w:sz w:val="28"/>
          <w:szCs w:val="28"/>
        </w:rPr>
        <w:t xml:space="preserve"> отгороженность, с одной стороны, и агрессивность, подозрительность - с другой.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психологические черты присущи различным категориям преступников не в равной мере. Наиболее своеобразны среди них расхитители. Они более адаптированы, лучше ориент</w:t>
      </w:r>
      <w:r>
        <w:rPr>
          <w:sz w:val="28"/>
          <w:szCs w:val="28"/>
        </w:rPr>
        <w:t>ируются в социальных нормах и требованиях, более сдержанны, могут хорошо контролировать свое поведение. Они также более общительны и, как правило, не испытывают трудностей в установлении социальных контактов, отличаются наименьшей психической напряженность</w:t>
      </w:r>
      <w:r>
        <w:rPr>
          <w:sz w:val="28"/>
          <w:szCs w:val="28"/>
        </w:rPr>
        <w:t>ю, относительно высоким уровнем усвоения социальных норм.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Корыстно-насильственным преступникам свойственны импульсивность поведения, пренебрежение к социальным нормам, агрессивность. Они отличаются наиболее низким интеллектуальным и волевым контролем, повы</w:t>
      </w:r>
      <w:r>
        <w:rPr>
          <w:sz w:val="28"/>
          <w:szCs w:val="28"/>
        </w:rPr>
        <w:t>шенной враждебностью к окружению. Они с трудом усваивают нравственно-правовые нормы. Инфантильные черты, проявляющиеся в тенденции к непосредственному удовлетворению возникающих желаний и потребностей, сочетаются с нарушением общей нормативной регуляции по</w:t>
      </w:r>
      <w:r>
        <w:rPr>
          <w:sz w:val="28"/>
          <w:szCs w:val="28"/>
        </w:rPr>
        <w:t>ведения, неуправляемостью и внезапностью поступков. Их отличает значительная отчужденность от социальной среды, общая ригидность и стойкость аффекта.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Воры сходны с корыстно-насильственными преступниками, но их психологические особенности имеют значительно </w:t>
      </w:r>
      <w:r>
        <w:rPr>
          <w:sz w:val="28"/>
          <w:szCs w:val="28"/>
        </w:rPr>
        <w:t>меньшую степень выраженности. Они более социально адаптированы, менее импульсивны, обладают меньшей ригидностью и стойкостью аффекта. Их отличает более высокая гибкость поведения, которое отличается сравнительно низким уровнем тревоги. Они наиболее общител</w:t>
      </w:r>
      <w:r>
        <w:rPr>
          <w:sz w:val="28"/>
          <w:szCs w:val="28"/>
        </w:rPr>
        <w:t>ьны, с хорошо развитыми навыками общения и в большей степени стремятся к установлению межличностных контактов. Их агрессивность значительно ниже, и они в большей степени могут контролировать свое поведение. Для них менее характерно самообвинение за ранее с</w:t>
      </w:r>
      <w:r>
        <w:rPr>
          <w:sz w:val="28"/>
          <w:szCs w:val="28"/>
        </w:rPr>
        <w:t>овершенные асоциальные действия.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Насильники характеризуются такими чертами, как склонность к доминированию и преодолению препятствий. У них самая низкая чувствительность в межличностных контактах (черствость). Интеллектуальный контроль поведения такой же н</w:t>
      </w:r>
      <w:r>
        <w:rPr>
          <w:sz w:val="28"/>
          <w:szCs w:val="28"/>
        </w:rPr>
        <w:t>изкий, как и у корыстно-насильственных преступников. Для них характерна нарочитая демонстрация мужской модели поведения, импульсивность, ригидность, социальная отчужденность, нарушение адаптации.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Убийцы - это «...чаще всего импульсивные люди с высокой трев</w:t>
      </w:r>
      <w:r>
        <w:rPr>
          <w:sz w:val="28"/>
          <w:szCs w:val="28"/>
        </w:rPr>
        <w:t>ожностью и сильной эмоциональной возбудимостью, которые, в первую очередь, концентрируются на собственных переживаниях, а в поведении руководствуются только своими интересами. У них отсутствует представление о ценности жизни другого человека, малейшее сопе</w:t>
      </w:r>
      <w:r>
        <w:rPr>
          <w:sz w:val="28"/>
          <w:szCs w:val="28"/>
        </w:rPr>
        <w:t>реживание. Они неустойчивы в своих социальных связях и отношениях, склонны к конфликтам с окружающими. От других преступников убийц отличает эмоциональная неустойчивость, высокая реактивность поведения, исключительная субъективность (предвзятость) восприят</w:t>
      </w:r>
      <w:r>
        <w:rPr>
          <w:sz w:val="28"/>
          <w:szCs w:val="28"/>
        </w:rPr>
        <w:t>ия и оценки происходящего. Они внутренне неорганизованны, их высокая тревожность порождает такие черты, как подозрительность, мнительность, мстительность, которые в большинстве случаев сочетаются с беспокойством, напряженностью, раздражительностью».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Киллер</w:t>
      </w:r>
      <w:r>
        <w:rPr>
          <w:sz w:val="28"/>
          <w:szCs w:val="28"/>
        </w:rPr>
        <w:t>ы (наемные убийцы) сделали убийство по найму своей профессией, источником солидного денежного вознаграждения. Киллеры отличаются большой осторожностью, внимательностью, мобильностью, находчивостью. Обычно они тщательно готовятся к «работе», осматривают мес</w:t>
      </w:r>
      <w:r>
        <w:rPr>
          <w:sz w:val="28"/>
          <w:szCs w:val="28"/>
        </w:rPr>
        <w:t>то будущего покушения, определяют точки, с которых будут производить выстрел, способы маскировки, пути отхода, расположение транспорта. Взрывы, а тем более пожары, применяются реже. Встречались в криминальной практике случаи применения ядов, а также радиоа</w:t>
      </w:r>
      <w:r>
        <w:rPr>
          <w:sz w:val="28"/>
          <w:szCs w:val="28"/>
        </w:rPr>
        <w:t>ктивных веществ, вызывающих медленную, но верную смерть. В более редких случаях «организуется» гибель в результате несчастного случая при автомобильной аварии.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Наемный убийца бесстрастен, эмоционально отчужден от других людей. Часто его характеризуют некро</w:t>
      </w:r>
      <w:r>
        <w:rPr>
          <w:sz w:val="28"/>
          <w:szCs w:val="28"/>
        </w:rPr>
        <w:t>фильские черты - стремление к уничтожению живого. Добавим к общей характеристике киллеров их эмоциональную уравновешенность, спокойствие и умение не привлекать к себе внимание.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охарактеризуем женщин-преступниц. Наиболее распространенной чертой их </w:t>
      </w:r>
      <w:r>
        <w:rPr>
          <w:sz w:val="28"/>
          <w:szCs w:val="28"/>
        </w:rPr>
        <w:t>характера является демонстративность (стремление привлечь к себе внимание). Именно демонстративность определяет агрессивные преступные проявления, выполняет функцию самоутверждения. Женщины, совершившие насильственные преступления против личности, характер</w:t>
      </w:r>
      <w:r>
        <w:rPr>
          <w:sz w:val="28"/>
          <w:szCs w:val="28"/>
        </w:rPr>
        <w:t xml:space="preserve">изуются высокой импульсивностью. Они более подвержены аффективному состоянию. Хотя следует добавить, что в отличие от преступников-мужчин им чаще свойственно чувство вины за содеянное преступное действие. Некоторые исследователи подчеркивают, что женскому </w:t>
      </w:r>
      <w:r>
        <w:rPr>
          <w:sz w:val="28"/>
          <w:szCs w:val="28"/>
        </w:rPr>
        <w:t>преступному поведению в целом присуща эмоциональность, в то время как мужскому - логичность.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совершившие неосторожные преступления, принципиально отличаются по своим психологическим особенностям от лиц, совершивших умышленные преступления. Для неосто</w:t>
      </w:r>
      <w:r>
        <w:rPr>
          <w:sz w:val="28"/>
          <w:szCs w:val="28"/>
        </w:rPr>
        <w:t>рожных преступников характерно возложение вины за неудачи, потери на себя, в отличие от умышленных преступников, для которых характерна склонность во всем винить окружающих. Неосторожные преступники характеризуются также высоким уровнем тревожности, склонн</w:t>
      </w:r>
      <w:r>
        <w:rPr>
          <w:sz w:val="28"/>
          <w:szCs w:val="28"/>
        </w:rPr>
        <w:t>остью к волнениям при стрессе и избыточным самоконтролем, обнаруживают неуверенность в себе. В экстремальных ситуациях они легко теряются и склонны к эмоциональной, а не рациональной реакции на угрозы. Все это приводит к дезорганизованному поведению в авар</w:t>
      </w:r>
      <w:r>
        <w:rPr>
          <w:sz w:val="28"/>
          <w:szCs w:val="28"/>
        </w:rPr>
        <w:t>ийной ситуации, увеличению количества ошибок. Добавим, что нахождение таких лиц в состоянии алкогольного опьянения максимально способствует повышению аварийности в условиях дорожного движения.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структурным элементом криминальной психологии являетс</w:t>
      </w:r>
      <w:r>
        <w:rPr>
          <w:sz w:val="28"/>
          <w:szCs w:val="28"/>
        </w:rPr>
        <w:t>я психология преступных групп. Традиционную преступную группу определяют как малую неформальную группу, объединяющуюся на основе совместной противоправной деятельности людей, стремящихся к достижению общей преступной цели. Основные закономерности формирова</w:t>
      </w:r>
      <w:r>
        <w:rPr>
          <w:sz w:val="28"/>
          <w:szCs w:val="28"/>
        </w:rPr>
        <w:t>ния преступной группы: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добровольное объединение;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 цель совместной деятельности;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расширение преступной деятельности;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преступных групп от простых объединений до групп высокого уровня организации;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существование внутренней психоло</w:t>
      </w:r>
      <w:r>
        <w:rPr>
          <w:sz w:val="28"/>
          <w:szCs w:val="28"/>
        </w:rPr>
        <w:t>гической структуры группы;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лидера преступной группы.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Практическое задание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 проанализировать ТК РФ от 30.12.2001 № 197-ФЗ, и оценить содержание законодательного акта по критериям: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понятность для «среднестатистического» гр</w:t>
      </w:r>
      <w:r>
        <w:rPr>
          <w:sz w:val="28"/>
          <w:szCs w:val="28"/>
        </w:rPr>
        <w:t>ажданина;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оценка и отношение к отдельным положениям и всему акту (одобрительное, отрицательное, нейтральное);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степень реального мотивирующего и регулирующего влияния (будет выполняться, не будет, трудно сказать).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и оценить тот же а</w:t>
      </w:r>
      <w:r>
        <w:rPr>
          <w:sz w:val="28"/>
          <w:szCs w:val="28"/>
        </w:rPr>
        <w:t>кт по психологичности оформления, используя те же критерии.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Будь ваша власть, чтобы вы изменили в анализируемом законодательном акте, подходя к нему с позиций юридической психологии?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Психологически проанализировать ТК РФ от 30.12.2001 № 197-ФЗ,</w:t>
      </w:r>
      <w:r>
        <w:rPr>
          <w:sz w:val="28"/>
          <w:szCs w:val="28"/>
        </w:rPr>
        <w:t xml:space="preserve"> и оценить содержание законодательного акта по критериям: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Трудовой кодекс РФ (ТК РФ) ориентирован на широкие круги граждан. Отражает основы трудового законодательства России и служит фундаментом для разрешения трудовых споров. Однако наблюдается сложнос</w:t>
      </w:r>
      <w:r>
        <w:rPr>
          <w:sz w:val="28"/>
          <w:szCs w:val="28"/>
        </w:rPr>
        <w:t xml:space="preserve">ть понимания правового документа из-за использования в нем специфического юридического языка; законодатель в многочисленных статьях допускает «двусмысленность» и ТК РФ невозможно без обращения к целому ряду других статей и разделов Трудового кодекса. Так, </w:t>
      </w:r>
      <w:r>
        <w:rPr>
          <w:sz w:val="28"/>
          <w:szCs w:val="28"/>
        </w:rPr>
        <w:t>содержание ст. 56 ТК РФ становится понятным только при наличии общего представления о трудовом праве России. В свою очередь, для уяснения смысла трудового права понятие трудового договора имеет первостепенное значение.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Среднестатистическому гражданину труд</w:t>
      </w:r>
      <w:r>
        <w:rPr>
          <w:sz w:val="28"/>
          <w:szCs w:val="28"/>
        </w:rPr>
        <w:t>но отследить положения Кодекса, т.к. часто допускается нарушение принципа единства юридической терминологии, т.е. употребление синонимов при обозначении одних и тех же правовых понятий. Так, законодателем использованы как равнозначные термины «прекращение»</w:t>
      </w:r>
      <w:r>
        <w:rPr>
          <w:sz w:val="28"/>
          <w:szCs w:val="28"/>
        </w:rPr>
        <w:t xml:space="preserve"> и «расторжение» трудового договора. Использование в Кодексе словосочетания «прекращение трудового договора» некорректно с точки зрения русского языка. Прекратить можно трудовые отношения, а не договор.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Оценка всему ТК РФ нейтральное, к отдельным актам </w:t>
      </w:r>
      <w:r>
        <w:rPr>
          <w:sz w:val="28"/>
          <w:szCs w:val="28"/>
        </w:rPr>
        <w:t>- отрицательное, т.к. отдельные положения Кодекса расходится с жизненными интересами и потребностями граждан; наличие «двусмысленности»; кроме того, в правовом документе очень много оценочных понятий. Оценочные понятия порождают неясности в процессе правоп</w:t>
      </w:r>
      <w:r>
        <w:rPr>
          <w:sz w:val="28"/>
          <w:szCs w:val="28"/>
        </w:rPr>
        <w:t>рименения, являются причиной различного толкования норм права, оценочные понятия позволяют разным субъектам одно и то же обстоятельство оценивать по-разному в рамках нормы права, что является основанием возникновения разногласия. Так, Конституционный Суд Р</w:t>
      </w:r>
      <w:r>
        <w:rPr>
          <w:sz w:val="28"/>
          <w:szCs w:val="28"/>
        </w:rPr>
        <w:t xml:space="preserve">Ф неоднократно в своих решениях указывал на то, что оценочные понятия наполняются содержанием в зависимости от того, как их трактуют граждане и правоприменительная практика, однако они являются настолько неопределен-ными, что не обеспечивают единообразное </w:t>
      </w:r>
      <w:r>
        <w:rPr>
          <w:sz w:val="28"/>
          <w:szCs w:val="28"/>
        </w:rPr>
        <w:t>понимание и применение соответ-ствующих законоположений.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Поскольку ничего альтернативного не существует, поэтому нормы ТК РФ используются и будут исполняться.. Проанализировать и оценить ТК РФ от 30.12.2001 № 197-ФЗ по психологичности оформления, исполь</w:t>
      </w:r>
      <w:r>
        <w:rPr>
          <w:sz w:val="28"/>
          <w:szCs w:val="28"/>
        </w:rPr>
        <w:t>зуя те же критерии: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понятность для «среднестатистического» гражданина: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нормативно-правовой акт, рассматривается как чисто правовое орудие и дает надежду на справедливость;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содержанию и оформлению обеспечивает психологическое воздействие на гра</w:t>
      </w:r>
      <w:r>
        <w:rPr>
          <w:sz w:val="28"/>
          <w:szCs w:val="28"/>
        </w:rPr>
        <w:t>ждан.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обнаруживается психологических свойств ТК РФ, отражающего способность субъекта правотворчества и право реализации понять психологическую реальность и отразить в своих нормах взаимосвязи с ней в интересах действенного укрепления законности и пра</w:t>
      </w:r>
      <w:r>
        <w:rPr>
          <w:sz w:val="28"/>
          <w:szCs w:val="28"/>
        </w:rPr>
        <w:t>вопорядка.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Кодексу нейтральная. Правосознание законодателя требует от граждан психологии адекватного восприятия, реализации принимаемых ими юридических норм, правовых актов, в то время как оно само должным образом до сих пор не сформировано и допуск</w:t>
      </w:r>
      <w:r>
        <w:rPr>
          <w:sz w:val="28"/>
          <w:szCs w:val="28"/>
        </w:rPr>
        <w:t>ает неточности.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как уже было отмечено, в документе наблюдается «двойственность» толкования.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точки зрения юридической психологии, я бы изменила технику юридического языка документа, для того чтобы люди правильно понимали их правовое значение. В то же</w:t>
      </w:r>
      <w:r>
        <w:rPr>
          <w:sz w:val="28"/>
          <w:szCs w:val="28"/>
        </w:rPr>
        <w:t xml:space="preserve"> время, анализ отдельных недостатков ТК РФ позволяет сделать вывод, что их устранение не всегда требует вмешательства законодателя. Так, в отдельных случаях смысл нормы может устанавливаться с помощью юридической герменевтики. Она рассматривает любой закон</w:t>
      </w:r>
      <w:r>
        <w:rPr>
          <w:sz w:val="28"/>
          <w:szCs w:val="28"/>
        </w:rPr>
        <w:t xml:space="preserve"> как целое, который следует понимать через его составляющие части. Это позволяет толковать отдельные нормы не в отрыве друг от друга, а с учетом всего нормативного акта.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первой главе данной работы мы изучили основы криминальн</w:t>
      </w:r>
      <w:r>
        <w:rPr>
          <w:sz w:val="28"/>
          <w:szCs w:val="28"/>
        </w:rPr>
        <w:t>ой психологии, психологические особенности личности преступника и типы преступников.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Криминальная психология - это отрасль юридической (правовой) психологии, изучающая психологические закономерности формирования противоправовых установок и их реализации в </w:t>
      </w:r>
      <w:r>
        <w:rPr>
          <w:sz w:val="28"/>
          <w:szCs w:val="28"/>
        </w:rPr>
        <w:t>преступном поведении, а также разрабатывающая методы и приемы борьбы с противоправовыми установками личности в целях предупреждения преступлений.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Криминальная психология вскрывает психологические механизмы преступного поведения. Личность преступника в цело</w:t>
      </w:r>
      <w:r>
        <w:rPr>
          <w:sz w:val="28"/>
          <w:szCs w:val="28"/>
        </w:rPr>
        <w:t>м представляет собой социальный и психологический тип, отличающийся от других личностей. Преступник как социальный тип личности отличается от представителей других социальных типов тем, что он общественно опасен.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актуальным задачам криминальной психологи</w:t>
      </w:r>
      <w:r>
        <w:rPr>
          <w:sz w:val="28"/>
          <w:szCs w:val="28"/>
        </w:rPr>
        <w:t>и относится изучение роли и соотношения социально- и индивидуально-психологических факторов в генезисе преступного поведения, мотивации различных видов правонарушений, роли различных мотивов в преступном поведении, особенностей психических состояний в усло</w:t>
      </w:r>
      <w:r>
        <w:rPr>
          <w:sz w:val="28"/>
          <w:szCs w:val="28"/>
        </w:rPr>
        <w:t>виях преступного деяния, психологии групповых преступлений и рецидивной.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посвящена психологическому анализу Трудового Кодекса Российской Федерации.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36679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6679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Трудовой кодекс Российской Федерации от</w:t>
      </w:r>
      <w:r>
        <w:rPr>
          <w:sz w:val="28"/>
          <w:szCs w:val="28"/>
        </w:rPr>
        <w:t xml:space="preserve"> 30.12.2001 N 197-ФЗ (ред. от 29.12.2012) // Собрание законодательства РФ от 07.01.2002. - № 1 (ч. 1). - Ст. 3.</w:t>
      </w:r>
    </w:p>
    <w:p w:rsidR="00000000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Аминов И.И. Юридическая психология / И.И.. Аминов. - М.: ЮНИТИ-ДАНА, 2009. - 272 с.</w:t>
      </w:r>
    </w:p>
    <w:p w:rsidR="00000000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Васильев А.В. Юридическая психология: Учебник / А.В. Ва</w:t>
      </w:r>
      <w:r>
        <w:rPr>
          <w:sz w:val="28"/>
          <w:szCs w:val="28"/>
        </w:rPr>
        <w:t>сильев. - СПб.: Питер, 2009. - 608 с.</w:t>
      </w:r>
    </w:p>
    <w:p w:rsidR="00000000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Гейхман В.Л. Комментарий к Трудовому кодексу Российской Федерации В.Л. Гейхман, Е.Н. Сидоренко. - М.: Юрайт, 2011. - 944 с.</w:t>
      </w:r>
    </w:p>
    <w:p w:rsidR="00000000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 М.И. Юридическая психология. Краткий учебный курс / М.И. Еникеев. М.: Норма, 2003.</w:t>
      </w:r>
      <w:r>
        <w:rPr>
          <w:sz w:val="28"/>
          <w:szCs w:val="28"/>
        </w:rPr>
        <w:t xml:space="preserve"> - 256 с.</w:t>
      </w:r>
    </w:p>
    <w:p w:rsidR="00000000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Сорочан В.В. Юридическая психология / В.В. Сорочан. - М.: МИЭМП, 2012. - 105 с.</w:t>
      </w:r>
    </w:p>
    <w:p w:rsidR="00000000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Чуфаровский Ю.В. Юридическая психология: учебное пособие / Ю.В. Чуфаровский Ю.В.. - М.: Право и Закон, 2004. - 320 с.</w:t>
      </w:r>
    </w:p>
    <w:p w:rsidR="00366791" w:rsidRDefault="00366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Шиханцов Г.Г. Юридическая психология: учеб</w:t>
      </w:r>
      <w:r>
        <w:rPr>
          <w:sz w:val="28"/>
          <w:szCs w:val="28"/>
        </w:rPr>
        <w:t>ник для высших учебных заведений / Г.Г. Шиханцов. - М.: НОРМА-ИНФРА-М, 2007. - 272 с.</w:t>
      </w:r>
    </w:p>
    <w:sectPr w:rsidR="003667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D2"/>
    <w:rsid w:val="00366791"/>
    <w:rsid w:val="00A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ABB933-EB99-446F-A69A-76023EA6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4326</Words>
  <Characters>24664</Characters>
  <Application>Microsoft Office Word</Application>
  <DocSecurity>0</DocSecurity>
  <Lines>205</Lines>
  <Paragraphs>57</Paragraphs>
  <ScaleCrop>false</ScaleCrop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2025-04-27T05:43:00Z</dcterms:created>
  <dcterms:modified xsi:type="dcterms:W3CDTF">2025-04-27T05:43:00Z</dcterms:modified>
</cp:coreProperties>
</file>