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EA29" w14:textId="77777777" w:rsidR="00731BF2" w:rsidRPr="00253221" w:rsidRDefault="00731BF2" w:rsidP="00731BF2">
      <w:pPr>
        <w:spacing w:before="120"/>
        <w:jc w:val="center"/>
        <w:rPr>
          <w:b/>
          <w:bCs/>
          <w:sz w:val="32"/>
          <w:szCs w:val="32"/>
        </w:rPr>
      </w:pPr>
      <w:r w:rsidRPr="00253221">
        <w:rPr>
          <w:b/>
          <w:bCs/>
          <w:sz w:val="32"/>
          <w:szCs w:val="32"/>
        </w:rPr>
        <w:t>Диагностика и скорая помощь при некоторых отравлениях детей</w:t>
      </w:r>
    </w:p>
    <w:p w14:paraId="1E151E68" w14:textId="77777777" w:rsidR="00731BF2" w:rsidRDefault="00731BF2" w:rsidP="00731BF2">
      <w:pPr>
        <w:spacing w:before="120"/>
        <w:ind w:firstLine="567"/>
        <w:jc w:val="both"/>
      </w:pPr>
      <w:r w:rsidRPr="00253221">
        <w:t xml:space="preserve">Угрожающее состояние - критическое состояние здоровья, которое представляет реальную угрозу жизни, иногда даже при кажущемся благополучии в момент первичного осмотра. Угрожающие состояния проявляются по-разному: могут иметь место выраженные признаки заболевания (повышение температуры тела, судороги, нарушения сознания); совокупность "малых признаков" (вялость, слабость, отказ от еды, плаксивость) при соответствующих обстоятельствах (матери, например, показалось, что ребёнок принял какие-то таблетки и т.п.). </w:t>
      </w:r>
    </w:p>
    <w:p w14:paraId="2B3C4AC2" w14:textId="77777777" w:rsidR="00731BF2" w:rsidRDefault="00731BF2" w:rsidP="00731BF2">
      <w:pPr>
        <w:spacing w:before="120"/>
        <w:ind w:firstLine="567"/>
        <w:jc w:val="both"/>
      </w:pPr>
      <w:r w:rsidRPr="00253221">
        <w:t>Отравление грибами. В практике встречаются 2 основных варианта этой группы отравлений - с коротким (от 30 минут до 2-3 часа) и длинным (от 10 до 24 часов) инкубационным (скрытым) периодами. При отравлении грибами с коротким инкубационным периодом протекает как пищевое отравление. Самыми ранними признаками заболевания являются рвота и понос. Детям назначают обильное питьё, следует немедленно обратиться к врачу. В случаях отравления мухомором, поганкой и некоторыми другими грибами на первый план выступают признаки поражения центральной нервной системы: резкое сужение или максимальное расширение зрачков глаз, усиленное слюноотделение или выраженная сухость во рту, редкий пульс, судорожные подёргивания мышц. В этом случае обязательно и как можно скорее проводят промывание желудка, лучше через зонд (делать осторожно при нарушениях сознания и снижении артериального давления), ставят очистительную клизму.</w:t>
      </w:r>
    </w:p>
    <w:p w14:paraId="430CB930" w14:textId="77777777" w:rsidR="00731BF2" w:rsidRDefault="00731BF2" w:rsidP="00731BF2">
      <w:pPr>
        <w:spacing w:before="120"/>
        <w:ind w:firstLine="567"/>
        <w:jc w:val="both"/>
      </w:pPr>
      <w:r w:rsidRPr="00253221">
        <w:t xml:space="preserve">После промывания желудка и клизмы в желудок вводят (лучше по зонду) размельчённые 1-5 таблеток активированного угля (карболен). Ребёнок с признаками нарушений со стороны центральной нервной системы подлежит госпитализации. Наибольшую опасность для жизни ребёнка при полном благополучии в первые часы (а иногда и дни) представляют отравления с длительным инкубационным периодом. Причиной таких отравлений чаще всего бывают мухомор и бледная поганка. Чаше всего такие отравления наблюдаются с конца августа и до середины ноября. Первые признаки заболеваний носят общий характер (слабость, недомогание, головная боль, лёгкое повышение температуры тела, иногда признаки лёгкого пищевого отравления) и не настораживают родителей. </w:t>
      </w:r>
    </w:p>
    <w:p w14:paraId="5A292F91" w14:textId="77777777" w:rsidR="00731BF2" w:rsidRDefault="00731BF2" w:rsidP="00731BF2">
      <w:pPr>
        <w:spacing w:before="120"/>
        <w:ind w:firstLine="567"/>
        <w:jc w:val="both"/>
      </w:pPr>
      <w:r w:rsidRPr="00253221">
        <w:t xml:space="preserve">Последующее развитие болезни резкое: к исходу 3-х и началу 4-х суток с момента употребления в пищу ядовитых грибов внезапно наступает ухудшение, а затем чаще всего смерть. Во всех случаях отравления с грибами с длительным инкубационным периодом дети подлежат обязательной и срочной госпитализации. Ботулизм. Причиной этого страшного заболевания могут быть вяленая и солёная рыба, консервированные грибы в герметично закрытых банках, овощные и фруктовые соки, овощные консервы домашнего приготовления. </w:t>
      </w:r>
    </w:p>
    <w:p w14:paraId="7912B24D" w14:textId="77777777" w:rsidR="00731BF2" w:rsidRDefault="00731BF2" w:rsidP="00731BF2">
      <w:pPr>
        <w:spacing w:before="120"/>
        <w:ind w:firstLine="567"/>
        <w:jc w:val="both"/>
      </w:pPr>
      <w:r w:rsidRPr="00253221">
        <w:t xml:space="preserve">Инкубационный период колеблется от нескольких часов до 5-7 суток. Наиболее типичные начальные признаки - нарушения со стороны желудочно-кишечного тракта, расстройства зрения, двоение в глазах, подёргивания глаз. По мере прогрессирования заболевания развиваются опущения век, нарушения глотания и произношения, потеря голоса, нарушения дыхания вплоть до его полной остановки. У детей младшего возраста начальные проявления ботулизма носят стёртый характер, в связи с чем решающее значение приобретают результаты расспроса. Важным моментом представляется немедленная госпитализация. Если нарушения дыхания не носят угрожающего характера, то специальной предтранспортной подготовки не требуется. </w:t>
      </w:r>
    </w:p>
    <w:p w14:paraId="5D4F3200" w14:textId="77777777" w:rsidR="00731BF2" w:rsidRPr="00253221" w:rsidRDefault="00731BF2" w:rsidP="00731BF2">
      <w:pPr>
        <w:spacing w:before="120"/>
        <w:ind w:firstLine="567"/>
        <w:jc w:val="both"/>
      </w:pPr>
      <w:r w:rsidRPr="00253221">
        <w:t xml:space="preserve">Острые лекарственные отравления в последние годы наблюдаются у детей всё чаще. Основные причины: красивый внешний вид таблеток, оригинальная упаковка и стремление детей подражать взрослым. В клинической картине острых лекарственных отравлений принято выделять 6 ведущих признаков: </w:t>
      </w:r>
    </w:p>
    <w:p w14:paraId="423E17EC" w14:textId="77777777" w:rsidR="00731BF2" w:rsidRPr="00253221" w:rsidRDefault="00731BF2" w:rsidP="00731BF2">
      <w:pPr>
        <w:spacing w:before="120"/>
        <w:ind w:firstLine="567"/>
        <w:jc w:val="both"/>
      </w:pPr>
      <w:r w:rsidRPr="00253221">
        <w:lastRenderedPageBreak/>
        <w:t xml:space="preserve">синдром нарушения функции центральной нервной системы - возбуждение или угнетение, галлюцинации, потеря сознания, судороги; </w:t>
      </w:r>
    </w:p>
    <w:p w14:paraId="63287E1E" w14:textId="77777777" w:rsidR="00731BF2" w:rsidRPr="00253221" w:rsidRDefault="00731BF2" w:rsidP="00731BF2">
      <w:pPr>
        <w:spacing w:before="120"/>
        <w:ind w:firstLine="567"/>
        <w:jc w:val="both"/>
      </w:pPr>
      <w:r w:rsidRPr="00253221">
        <w:t xml:space="preserve">желудочно-кишечные расстройства в виде тошноты, иногда рвоты, поноса, которым предшествуют боли в подложечной области; </w:t>
      </w:r>
    </w:p>
    <w:p w14:paraId="237B2662" w14:textId="77777777" w:rsidR="00731BF2" w:rsidRPr="00253221" w:rsidRDefault="00731BF2" w:rsidP="00731BF2">
      <w:pPr>
        <w:spacing w:before="120"/>
        <w:ind w:firstLine="567"/>
        <w:jc w:val="both"/>
      </w:pPr>
      <w:r w:rsidRPr="00253221">
        <w:t xml:space="preserve">сосудистая недостаточность - изменение цвета и температуры кожных покровов (резкая бледность или покраснение, иногда мраморность кожи, снижение температуры тела). Артериальное давление снижается, возникают жалобы на слабость, головокружение и головную боль; </w:t>
      </w:r>
    </w:p>
    <w:p w14:paraId="467C3D24" w14:textId="77777777" w:rsidR="00731BF2" w:rsidRPr="00253221" w:rsidRDefault="00731BF2" w:rsidP="00731BF2">
      <w:pPr>
        <w:spacing w:before="120"/>
        <w:ind w:firstLine="567"/>
        <w:jc w:val="both"/>
      </w:pPr>
      <w:r w:rsidRPr="00253221">
        <w:t xml:space="preserve">нарушения деятельности сердца - изменение частоты сердечных сокращений, реже нарушения ритма сердечной деятельности; </w:t>
      </w:r>
    </w:p>
    <w:p w14:paraId="2742691E" w14:textId="77777777" w:rsidR="00731BF2" w:rsidRPr="00253221" w:rsidRDefault="00731BF2" w:rsidP="00731BF2">
      <w:pPr>
        <w:spacing w:before="120"/>
        <w:ind w:firstLine="567"/>
        <w:jc w:val="both"/>
      </w:pPr>
      <w:r w:rsidRPr="00253221">
        <w:t xml:space="preserve">острая почечная недостаточность чаще встречается при отравлении препаратами бытовой химии. В острой фазе лекарственных отравлений у детей наблюдается редко; </w:t>
      </w:r>
    </w:p>
    <w:p w14:paraId="39C771F9" w14:textId="77777777" w:rsidR="00731BF2" w:rsidRPr="00253221" w:rsidRDefault="00731BF2" w:rsidP="00731BF2">
      <w:pPr>
        <w:spacing w:before="120"/>
        <w:ind w:firstLine="567"/>
        <w:jc w:val="both"/>
      </w:pPr>
      <w:r w:rsidRPr="00253221">
        <w:t xml:space="preserve">острая печёночная недостаточность, как правило, отсрочена по времени и развивается как позднее осложнение. Появления острой печёночной недостаточности следует ожидать при отравлении действующими преимущественно на печень лекарствами, а также крепкими кислотами и щелочами, фосфорорганическими соединениями, хлорированными углеводородами (типа хлороформа). </w:t>
      </w:r>
    </w:p>
    <w:p w14:paraId="336C41A3" w14:textId="77777777" w:rsidR="00731BF2" w:rsidRDefault="00731BF2" w:rsidP="00731BF2">
      <w:pPr>
        <w:spacing w:before="120"/>
        <w:ind w:firstLine="567"/>
        <w:jc w:val="both"/>
      </w:pPr>
      <w:r w:rsidRPr="00253221">
        <w:t xml:space="preserve">Даже подозрения на приём медикаментов и наличия одного из перечисленных признаков достаточно для госпитализации ребёнка. Приём 1 таблетки для взрослых может оказаться роковым для ребёнка. Первая помощь ребёнку при остром лекарственном отравлении должна быть оказана немедленно, в противном случае действие яда будет продолжаться и усиливаться. Желудок следует промывать лучше через зонд водой комнатной температуры. Детям до 3 лет одномоментно вводят в желудок 100-150 мл воды, 3-5 лет - 150-300 мл воды, 6-7 лет - 300-400 мл, 8-11 лет - 400-500 мл, 12 лет и старше - 450-500 мл. </w:t>
      </w:r>
    </w:p>
    <w:p w14:paraId="5B1EDE6F" w14:textId="77777777" w:rsidR="00731BF2" w:rsidRDefault="00731BF2" w:rsidP="00731BF2">
      <w:pPr>
        <w:spacing w:before="120"/>
        <w:ind w:firstLine="567"/>
        <w:jc w:val="both"/>
      </w:pPr>
      <w:r w:rsidRPr="00253221">
        <w:t xml:space="preserve">После промывания желудка ставят высокую очистительную клизму, которая, освобождая толстый кишечник, тем самым ускоряет продвижение содержимое тонкого. Острые бытовые отравления. Детские шалости с огнём, пользование неисправными печами - основные причины отравления угарным газом. Следует помнить, что основные и единственные действенные приёмы при оказании первой помощи угоревшему - вынос его на свежий воздух и вдыхание кислорода. При этом не следует пользоваться кислородными подушками - они существенно затрудняют дыхание. Госпитализация отравленных угарным газом детей обязательна в связи с опасностью развития поздних осложнений (пневмония). </w:t>
      </w:r>
    </w:p>
    <w:p w14:paraId="4A482875" w14:textId="77777777" w:rsidR="00731BF2" w:rsidRDefault="00731BF2" w:rsidP="00731BF2">
      <w:pPr>
        <w:spacing w:before="120"/>
        <w:ind w:firstLine="567"/>
        <w:jc w:val="both"/>
      </w:pPr>
      <w:r w:rsidRPr="00253221">
        <w:t xml:space="preserve">Широкое проникновение препаратов бытовой химии привело к учащению случаев отравления ими детей. Основными компонентами препаратов бытовой химии являются спирты (этиловый, пропиловый, поливиниловый и т.д.), скипидар, щавелевая и лимонная кислоты, аммиак, каустическая сода (едкий натр), фосфорорганические соединения (средства против бытовых насекомых). Специфических противоядий в случае отравления препаратами бытовой химии не существует, поэтому при таких отравлениях первая помощь заключается в промывании желудка через зонд до чистых вод и полного исчезновения специфического запаха с последующим введением лучше по зонду размельчённых таблеток активированного угля и высокая очистительная клизма с последующей госпитализацией. Особое внимание следует обратить на отравление канцелярским клеем. </w:t>
      </w:r>
    </w:p>
    <w:p w14:paraId="4D44EC11" w14:textId="77777777" w:rsidR="00731BF2" w:rsidRDefault="00731BF2" w:rsidP="00731BF2">
      <w:pPr>
        <w:spacing w:before="120"/>
        <w:ind w:firstLine="567"/>
        <w:jc w:val="both"/>
      </w:pPr>
      <w:r w:rsidRPr="00253221">
        <w:t xml:space="preserve">Внешне безобидная и ставшая привычной в нашем обиходе жидкость содержит 0,5% фенола, который обладает раздражающим и прижигающим действием. Приём даже небольшого количества канцелярского клея может вызвать потерю сознания, острую почечную недостаточность, тяжёлую пневмонию. Перед промыванием желудка в этих случаях целесообразно ввести в желудок яичный желток или растительное масло, а </w:t>
      </w:r>
      <w:r w:rsidRPr="00253221">
        <w:lastRenderedPageBreak/>
        <w:t xml:space="preserve">промывание проводить с добавлением в воду 10% глицерина и размельчённого активированного угля. </w:t>
      </w:r>
    </w:p>
    <w:p w14:paraId="682120AA" w14:textId="77777777" w:rsidR="00731BF2" w:rsidRPr="00253221" w:rsidRDefault="00731BF2" w:rsidP="00731BF2">
      <w:pPr>
        <w:spacing w:before="120"/>
        <w:ind w:firstLine="567"/>
        <w:jc w:val="both"/>
      </w:pPr>
      <w:r w:rsidRPr="00253221">
        <w:t>Отравление прижигающими ядами - крепкими кислотами (уксусная эссенция, аккумуляторная кислота) и щелочами (едкий натр, каустическая сода и т.д.). Выраженное раздражающее действие и боль, вызываемые уже первым глотком яда, как правило, сопровождается у детей появлением рвоты. Отравления в большинстве случаев не развивается, но у ребёнка развивается химический ожог полости рта и пищевода. Такие дети нуждаются в немедленной госпитализации в детское хирургическое отделение.</w:t>
      </w:r>
    </w:p>
    <w:p w14:paraId="59EF0774" w14:textId="77777777" w:rsidR="00731BF2" w:rsidRPr="00253221" w:rsidRDefault="00731BF2" w:rsidP="00731BF2">
      <w:pPr>
        <w:spacing w:before="120"/>
        <w:jc w:val="center"/>
        <w:rPr>
          <w:b/>
          <w:bCs/>
          <w:sz w:val="28"/>
          <w:szCs w:val="28"/>
        </w:rPr>
      </w:pPr>
      <w:r w:rsidRPr="00253221">
        <w:rPr>
          <w:b/>
          <w:bCs/>
          <w:sz w:val="28"/>
          <w:szCs w:val="28"/>
        </w:rPr>
        <w:t>Список литературы</w:t>
      </w:r>
    </w:p>
    <w:p w14:paraId="41FDC3FC" w14:textId="77777777" w:rsidR="00731BF2" w:rsidRDefault="00731BF2" w:rsidP="00731BF2">
      <w:pPr>
        <w:spacing w:before="120"/>
        <w:ind w:firstLine="567"/>
        <w:jc w:val="both"/>
      </w:pPr>
      <w:r w:rsidRPr="00253221">
        <w:t xml:space="preserve">Для подготовки данной работы были использованы материалы с сайта </w:t>
      </w:r>
      <w:hyperlink r:id="rId4" w:history="1">
        <w:r w:rsidRPr="00253221">
          <w:rPr>
            <w:rStyle w:val="a3"/>
            <w:u w:val="none"/>
          </w:rPr>
          <w:t>http://www.medlinks.ru/</w:t>
        </w:r>
      </w:hyperlink>
    </w:p>
    <w:p w14:paraId="3F546207" w14:textId="77777777" w:rsidR="0050390D" w:rsidRDefault="0050390D"/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F2"/>
    <w:rsid w:val="00096C03"/>
    <w:rsid w:val="00253221"/>
    <w:rsid w:val="003E2EE0"/>
    <w:rsid w:val="0050390D"/>
    <w:rsid w:val="0073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8AAE65"/>
  <w14:defaultImageDpi w14:val="0"/>
  <w15:docId w15:val="{0158353D-56C4-4CA4-91D5-532F1D3E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BF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31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dlin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1188</Words>
  <Characters>6776</Characters>
  <Application>Microsoft Office Word</Application>
  <DocSecurity>0</DocSecurity>
  <Lines>56</Lines>
  <Paragraphs>15</Paragraphs>
  <ScaleCrop>false</ScaleCrop>
  <Company>Home</Company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Диагностика и скорая помощь при некоторых отравлениях детей</dc:title>
  <dc:subject/>
  <dc:creator>Alena</dc:creator>
  <cp:keywords/>
  <dc:description/>
  <cp:lastModifiedBy>Igor</cp:lastModifiedBy>
  <cp:revision>2</cp:revision>
  <dcterms:created xsi:type="dcterms:W3CDTF">2025-05-09T12:15:00Z</dcterms:created>
  <dcterms:modified xsi:type="dcterms:W3CDTF">2025-05-09T12:15:00Z</dcterms:modified>
</cp:coreProperties>
</file>