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338C" w14:textId="77777777" w:rsidR="00000000" w:rsidRDefault="006C2ADF">
      <w:r>
        <w:rPr>
          <w:rFonts w:ascii="Times New Roman" w:hAnsi="Times New Roman" w:cs="Times New Roman"/>
          <w:b/>
          <w:bCs/>
          <w:lang w:val="ru-RU"/>
        </w:rPr>
        <w:t xml:space="preserve">Факторы риска, </w:t>
      </w:r>
      <w:r>
        <w:rPr>
          <w:rFonts w:ascii="Times New Roman" w:hAnsi="Times New Roman" w:cs="Times New Roman"/>
          <w:b/>
          <w:bCs/>
          <w:lang w:val="ru-RU"/>
        </w:rPr>
        <w:t>способствующие нежелательным побочным реакциям от лекарственных препаратов</w:t>
      </w:r>
      <w:r>
        <w:rPr>
          <w:rFonts w:ascii="Times New Roman" w:hAnsi="Times New Roman" w:cs="Times New Roman"/>
          <w:lang w:val="ru-RU"/>
        </w:rPr>
        <w:t>:</w:t>
      </w:r>
    </w:p>
    <w:p w14:paraId="08C0625F" w14:textId="77777777" w:rsidR="00000000" w:rsidRDefault="006C2ADF"/>
    <w:p w14:paraId="578A8830" w14:textId="77777777" w:rsidR="00000000" w:rsidRDefault="006C2ADF">
      <w:r>
        <w:rPr>
          <w:rFonts w:ascii="Times New Roman" w:hAnsi="Times New Roman" w:cs="Times New Roman"/>
          <w:b/>
          <w:bCs/>
          <w:lang w:val="ru-RU"/>
        </w:rPr>
        <w:t>1) Возраст.</w:t>
      </w:r>
      <w:r>
        <w:rPr>
          <w:rFonts w:ascii="Times New Roman" w:hAnsi="Times New Roman" w:cs="Times New Roman"/>
          <w:lang w:val="ru-RU"/>
        </w:rPr>
        <w:t xml:space="preserve"> Изменение периода полувыведения препарата в зависимости от возраста, часто повышен у детей и пожилых людей.</w:t>
      </w:r>
    </w:p>
    <w:p w14:paraId="789783AF" w14:textId="77777777" w:rsidR="00000000" w:rsidRDefault="006C2ADF">
      <w:pPr>
        <w:rPr>
          <w:rFonts w:ascii="Times New Roman" w:hAnsi="Times New Roman" w:cs="Times New Roman"/>
          <w:lang w:val="ru-RU"/>
        </w:rPr>
      </w:pPr>
    </w:p>
    <w:p w14:paraId="67A3C024" w14:textId="77777777" w:rsidR="00000000" w:rsidRDefault="006C2ADF">
      <w:r>
        <w:rPr>
          <w:rFonts w:ascii="Times New Roman" w:hAnsi="Times New Roman" w:cs="Times New Roman"/>
          <w:b/>
          <w:bCs/>
        </w:rPr>
        <w:t xml:space="preserve">2) </w:t>
      </w:r>
      <w:r>
        <w:rPr>
          <w:rFonts w:ascii="Times New Roman" w:hAnsi="Times New Roman" w:cs="Times New Roman"/>
          <w:b/>
          <w:bCs/>
          <w:lang w:val="ru-RU"/>
        </w:rPr>
        <w:t>Заболевания печени.</w:t>
      </w:r>
      <w:r>
        <w:rPr>
          <w:rFonts w:ascii="Times New Roman" w:hAnsi="Times New Roman" w:cs="Times New Roman"/>
          <w:lang w:val="ru-RU"/>
        </w:rPr>
        <w:t xml:space="preserve"> Снижение синтеза раз</w:t>
      </w:r>
      <w:r>
        <w:rPr>
          <w:rFonts w:ascii="Times New Roman" w:hAnsi="Times New Roman" w:cs="Times New Roman"/>
          <w:lang w:val="ru-RU"/>
        </w:rPr>
        <w:t>личных ферментов, изменение метпболизма, ЛС (анальгетики, барбитураты, транквилизаторы, антикоагулянты).</w:t>
      </w:r>
    </w:p>
    <w:p w14:paraId="100F10C1" w14:textId="77777777" w:rsidR="00000000" w:rsidRDefault="006C2ADF">
      <w:pPr>
        <w:rPr>
          <w:rFonts w:ascii="Times New Roman" w:hAnsi="Times New Roman" w:cs="Times New Roman"/>
        </w:rPr>
      </w:pPr>
    </w:p>
    <w:p w14:paraId="2D027044" w14:textId="77777777" w:rsidR="00000000" w:rsidRDefault="006C2ADF">
      <w:r>
        <w:rPr>
          <w:rFonts w:ascii="Times New Roman" w:hAnsi="Times New Roman" w:cs="Times New Roman"/>
          <w:b/>
          <w:bCs/>
          <w:lang w:val="ru-RU"/>
        </w:rPr>
        <w:t>3) Недостаточность функции почек.</w:t>
      </w:r>
      <w:r>
        <w:rPr>
          <w:rFonts w:ascii="Times New Roman" w:hAnsi="Times New Roman" w:cs="Times New Roman"/>
          <w:lang w:val="ru-RU"/>
        </w:rPr>
        <w:t xml:space="preserve"> Кумуляция препарата вследствие замедленного выведения почками вызывает развитие НПР — избыточного тератогенного эффе</w:t>
      </w:r>
      <w:r>
        <w:rPr>
          <w:rFonts w:ascii="Times New Roman" w:hAnsi="Times New Roman" w:cs="Times New Roman"/>
          <w:lang w:val="ru-RU"/>
        </w:rPr>
        <w:t>кта (фенобарбитал, хлорпропамид), увеличение токсичности (аминогликозиды, дигоксин, прокаинамид, метотрексат).</w:t>
      </w:r>
    </w:p>
    <w:p w14:paraId="5199A45D" w14:textId="77777777" w:rsidR="00000000" w:rsidRDefault="006C2ADF">
      <w:pPr>
        <w:rPr>
          <w:rFonts w:ascii="Times New Roman" w:hAnsi="Times New Roman" w:cs="Times New Roman"/>
        </w:rPr>
      </w:pPr>
    </w:p>
    <w:p w14:paraId="0E435E74" w14:textId="77777777" w:rsidR="00000000" w:rsidRDefault="006C2ADF">
      <w:r>
        <w:rPr>
          <w:rFonts w:ascii="Times New Roman" w:hAnsi="Times New Roman" w:cs="Times New Roman"/>
          <w:b/>
          <w:bCs/>
          <w:lang w:val="ru-RU"/>
        </w:rPr>
        <w:t>4) Наличие сопутствующей патологии.</w:t>
      </w:r>
      <w:r>
        <w:rPr>
          <w:rFonts w:ascii="Times New Roman" w:hAnsi="Times New Roman" w:cs="Times New Roman"/>
          <w:lang w:val="ru-RU"/>
        </w:rPr>
        <w:t xml:space="preserve"> Гипопротеинемия ( увеличение числа побочных эффектов препаратов, связывающихся с белками — преднизолон), гип</w:t>
      </w:r>
      <w:r>
        <w:rPr>
          <w:rFonts w:ascii="Times New Roman" w:hAnsi="Times New Roman" w:cs="Times New Roman"/>
          <w:lang w:val="ru-RU"/>
        </w:rPr>
        <w:t>отиреоз ( увеличение чувствительности в результате замедления элиминации — дигоксин).</w:t>
      </w:r>
    </w:p>
    <w:p w14:paraId="498B3360" w14:textId="77777777" w:rsidR="00000000" w:rsidRDefault="006C2ADF">
      <w:pPr>
        <w:rPr>
          <w:rFonts w:ascii="Times New Roman" w:hAnsi="Times New Roman" w:cs="Times New Roman"/>
        </w:rPr>
      </w:pPr>
    </w:p>
    <w:p w14:paraId="7C3EBC4B" w14:textId="77777777" w:rsidR="00000000" w:rsidRDefault="006C2ADF">
      <w:r>
        <w:rPr>
          <w:rFonts w:ascii="Times New Roman" w:hAnsi="Times New Roman" w:cs="Times New Roman"/>
          <w:b/>
          <w:bCs/>
          <w:lang w:val="ru-RU"/>
        </w:rPr>
        <w:t>5) Скорость обмена препаратов</w:t>
      </w:r>
      <w:r>
        <w:rPr>
          <w:rFonts w:ascii="Times New Roman" w:hAnsi="Times New Roman" w:cs="Times New Roman"/>
          <w:lang w:val="ru-RU"/>
        </w:rPr>
        <w:t xml:space="preserve"> в значительной степени находится под генетическим контролем. В человеческой популяции выделяют медленный, средний и быстрый генетический ва</w:t>
      </w:r>
      <w:r>
        <w:rPr>
          <w:rFonts w:ascii="Times New Roman" w:hAnsi="Times New Roman" w:cs="Times New Roman"/>
          <w:lang w:val="ru-RU"/>
        </w:rPr>
        <w:t>риант.</w:t>
      </w:r>
    </w:p>
    <w:p w14:paraId="0DCA81F5" w14:textId="77777777" w:rsidR="00000000" w:rsidRDefault="006C2ADF">
      <w:pPr>
        <w:rPr>
          <w:rFonts w:ascii="Times New Roman" w:hAnsi="Times New Roman" w:cs="Times New Roman"/>
        </w:rPr>
      </w:pPr>
    </w:p>
    <w:p w14:paraId="2CE85F75" w14:textId="77777777" w:rsidR="00000000" w:rsidRDefault="006C2ADF">
      <w:r>
        <w:rPr>
          <w:rFonts w:ascii="Times New Roman" w:hAnsi="Times New Roman" w:cs="Times New Roman"/>
          <w:b/>
          <w:bCs/>
          <w:lang w:val="ru-RU"/>
        </w:rPr>
        <w:t xml:space="preserve">6) Вес тела, пол пациента. </w:t>
      </w:r>
      <w:r>
        <w:rPr>
          <w:rFonts w:ascii="Times New Roman" w:hAnsi="Times New Roman" w:cs="Times New Roman"/>
          <w:lang w:val="ru-RU"/>
        </w:rPr>
        <w:t xml:space="preserve">Более предрасположен к НПР женский пол, </w:t>
      </w:r>
      <w:r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69A2E1F8" w14:textId="77777777" w:rsidR="00000000" w:rsidRDefault="006C2ADF">
      <w:pPr>
        <w:rPr>
          <w:rFonts w:ascii="Times New Roman" w:hAnsi="Times New Roman" w:cs="Times New Roman"/>
          <w:b/>
          <w:bCs/>
        </w:rPr>
      </w:pPr>
    </w:p>
    <w:p w14:paraId="28C3D876" w14:textId="77777777" w:rsidR="00000000" w:rsidRDefault="006C2ADF">
      <w:r>
        <w:rPr>
          <w:rFonts w:ascii="Times New Roman" w:hAnsi="Times New Roman" w:cs="Times New Roman"/>
          <w:b/>
          <w:bCs/>
          <w:lang w:val="ru-RU"/>
        </w:rPr>
        <w:t>Также можно добавить факторы, которые способствуют росту числа НПР.</w:t>
      </w:r>
    </w:p>
    <w:p w14:paraId="7C53F9E2" w14:textId="77777777" w:rsidR="00000000" w:rsidRDefault="006C2ADF">
      <w:pPr>
        <w:rPr>
          <w:rFonts w:ascii="Times New Roman" w:hAnsi="Times New Roman" w:cs="Times New Roman"/>
          <w:b/>
          <w:bCs/>
        </w:rPr>
      </w:pPr>
    </w:p>
    <w:p w14:paraId="3CA65D32" w14:textId="77777777" w:rsidR="00000000" w:rsidRDefault="006C2ADF">
      <w:r>
        <w:rPr>
          <w:rFonts w:ascii="Times New Roman" w:hAnsi="Times New Roman" w:cs="Times New Roman"/>
          <w:lang w:val="ru-RU"/>
        </w:rPr>
        <w:t>На эту динамику влияют:</w:t>
      </w:r>
    </w:p>
    <w:p w14:paraId="55521803" w14:textId="77777777" w:rsidR="00000000" w:rsidRDefault="006C2ADF">
      <w:r>
        <w:rPr>
          <w:rFonts w:ascii="Times New Roman" w:hAnsi="Times New Roman" w:cs="Times New Roman"/>
          <w:lang w:val="ru-RU"/>
        </w:rPr>
        <w:t>- сокращение сроков экспертной оценки и ускорение процесса регистрации новых ЛС;</w:t>
      </w:r>
    </w:p>
    <w:p w14:paraId="4970048E" w14:textId="77777777" w:rsidR="00000000" w:rsidRDefault="006C2ADF">
      <w:r>
        <w:rPr>
          <w:rFonts w:ascii="Times New Roman" w:hAnsi="Times New Roman" w:cs="Times New Roman"/>
          <w:lang w:val="ru-RU"/>
        </w:rPr>
        <w:t>- с</w:t>
      </w:r>
      <w:r>
        <w:rPr>
          <w:rFonts w:ascii="Times New Roman" w:hAnsi="Times New Roman" w:cs="Times New Roman"/>
          <w:lang w:val="ru-RU"/>
        </w:rPr>
        <w:t>амолечение, реклама средств, продажа безрецептурных препаратов;</w:t>
      </w:r>
    </w:p>
    <w:p w14:paraId="696B90C7" w14:textId="77777777" w:rsidR="00000000" w:rsidRDefault="006C2ADF">
      <w:r>
        <w:rPr>
          <w:rFonts w:ascii="Times New Roman" w:hAnsi="Times New Roman" w:cs="Times New Roman"/>
          <w:lang w:val="ru-RU"/>
        </w:rPr>
        <w:t>- рост числа воспроизведённых (генерических) препаратов;</w:t>
      </w:r>
    </w:p>
    <w:p w14:paraId="5E9E1049" w14:textId="77777777" w:rsidR="00000000" w:rsidRDefault="006C2ADF">
      <w:r>
        <w:rPr>
          <w:rFonts w:ascii="Times New Roman" w:hAnsi="Times New Roman" w:cs="Times New Roman"/>
          <w:lang w:val="ru-RU"/>
        </w:rPr>
        <w:t>- фассифицированные ЛС;</w:t>
      </w:r>
    </w:p>
    <w:p w14:paraId="70E3B33B" w14:textId="77777777" w:rsidR="00000000" w:rsidRDefault="006C2ADF">
      <w:r>
        <w:rPr>
          <w:rFonts w:ascii="Times New Roman" w:hAnsi="Times New Roman" w:cs="Times New Roman"/>
          <w:lang w:val="ru-RU"/>
        </w:rPr>
        <w:t>Например в РФ в 1997 г. 1 препарат, в 1999 — 29 препаратов, в 2003 — 201 препарат, в 2007 — 146 препаратов.</w:t>
      </w:r>
    </w:p>
    <w:p w14:paraId="6A5FE228" w14:textId="77777777" w:rsidR="006C2ADF" w:rsidRDefault="006C2ADF">
      <w:r>
        <w:rPr>
          <w:rFonts w:ascii="Times New Roman" w:hAnsi="Times New Roman" w:cs="Times New Roman"/>
          <w:lang w:val="ru-RU"/>
        </w:rPr>
        <w:t>- у</w:t>
      </w:r>
      <w:r>
        <w:rPr>
          <w:rFonts w:ascii="Times New Roman" w:hAnsi="Times New Roman" w:cs="Times New Roman"/>
          <w:lang w:val="ru-RU"/>
        </w:rPr>
        <w:t xml:space="preserve">величение количества БАДов и спроса на них. </w:t>
      </w:r>
    </w:p>
    <w:sectPr w:rsidR="006C2ADF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0F"/>
    <w:rsid w:val="0051600F"/>
    <w:rsid w:val="006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08E275"/>
  <w15:chartTrackingRefBased/>
  <w15:docId w15:val="{70E75A73-28AE-415C-B932-7FD3F65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2</cp:revision>
  <cp:lastPrinted>1601-01-01T00:00:00Z</cp:lastPrinted>
  <dcterms:created xsi:type="dcterms:W3CDTF">2025-05-18T12:44:00Z</dcterms:created>
  <dcterms:modified xsi:type="dcterms:W3CDTF">2025-05-18T12:44:00Z</dcterms:modified>
</cp:coreProperties>
</file>