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МІНІСТЕРСТВО ОСВІТИ І НАУКИ, МОЛОДІ ТА СПОРТУ УКРАЇНИ</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ДНІПРОПЕТРОВСЬКА НАЦІОНАЛЬНА АКАДЕМІЯ</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Кафедра Психології</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КОНТРОЛЬНА РОБОТА</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з дисципліни : ПСИХОЛОГІЯ</w:t>
      </w:r>
    </w:p>
    <w:p w:rsidR="00000000" w:rsidRDefault="0038763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тему: ФОРМИ І МЕТОДИ РОБОТИ ПСИХОЛОГА-ПРАКТИКА: СУЧАСНИЙ ПОГЛЯД НА ПРОБЛЕМУ</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left="5103"/>
        <w:jc w:val="both"/>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Викладач</w:t>
      </w:r>
      <w:r>
        <w:rPr>
          <w:rFonts w:ascii="Times New Roman CYR" w:hAnsi="Times New Roman CYR" w:cs="Times New Roman CYR"/>
          <w:kern w:val="3"/>
          <w:sz w:val="28"/>
          <w:szCs w:val="28"/>
          <w:lang w:val="uk-UA"/>
        </w:rPr>
        <w:t xml:space="preserve"> Туболець І. І.</w:t>
      </w: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center"/>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t>Дніпропетровськ 2012</w:t>
      </w:r>
    </w:p>
    <w:p w:rsidR="00000000" w:rsidRDefault="0038763D">
      <w:pPr>
        <w:widowControl w:val="0"/>
        <w:suppressAutoHyphens/>
        <w:autoSpaceDE w:val="0"/>
        <w:autoSpaceDN w:val="0"/>
        <w:adjustRightInd w:val="0"/>
        <w:spacing w:after="0" w:line="360" w:lineRule="auto"/>
        <w:ind w:firstLine="709"/>
        <w:jc w:val="both"/>
        <w:rPr>
          <w:rFonts w:ascii="Times New Roman CYR" w:hAnsi="Times New Roman CYR" w:cs="Times New Roman CYR"/>
          <w:kern w:val="3"/>
          <w:sz w:val="28"/>
          <w:szCs w:val="28"/>
          <w:lang w:val="uk-UA"/>
        </w:rPr>
      </w:pPr>
    </w:p>
    <w:p w:rsidR="00000000" w:rsidRDefault="0038763D">
      <w:pPr>
        <w:widowControl w:val="0"/>
        <w:suppressAutoHyphens/>
        <w:autoSpaceDE w:val="0"/>
        <w:autoSpaceDN w:val="0"/>
        <w:adjustRightInd w:val="0"/>
        <w:spacing w:after="0" w:line="360" w:lineRule="auto"/>
        <w:ind w:firstLine="709"/>
        <w:jc w:val="both"/>
        <w:rPr>
          <w:rFonts w:ascii="Times New Roman CYR" w:hAnsi="Times New Roman CYR" w:cs="Times New Roman CYR"/>
          <w:kern w:val="3"/>
          <w:sz w:val="28"/>
          <w:szCs w:val="28"/>
          <w:lang w:val="uk-UA"/>
        </w:rPr>
      </w:pPr>
      <w:r>
        <w:rPr>
          <w:rFonts w:ascii="Times New Roman CYR" w:hAnsi="Times New Roman CYR" w:cs="Times New Roman CYR"/>
          <w:kern w:val="3"/>
          <w:sz w:val="28"/>
          <w:szCs w:val="28"/>
          <w:lang w:val="uk-UA"/>
        </w:rPr>
        <w:br w:type="page"/>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caps/>
          <w:sz w:val="28"/>
          <w:szCs w:val="28"/>
          <w:lang w:val="uk-UA"/>
        </w:rPr>
        <w:t>ФОРМИ І МЕТОДИ РОБОТИ ПСИХОЛОГА-ПРАКТИКА: СУЧАСНИЙ ПОГЛЯД НА ПРОБЛЕМУ</w:t>
      </w:r>
    </w:p>
    <w:p w:rsidR="00000000" w:rsidRDefault="0038763D">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Світова тенденція до всебічної глобалізації життя поступово перетворює світ на єдиний простір, де люди, збагачуючи одне одного, прискорюют</w:t>
      </w:r>
      <w:r>
        <w:rPr>
          <w:rFonts w:ascii="Times New Roman CYR" w:hAnsi="Times New Roman CYR" w:cs="Times New Roman CYR"/>
          <w:sz w:val="28"/>
          <w:szCs w:val="28"/>
          <w:lang w:val="uk-UA"/>
        </w:rPr>
        <w:t>ь змінність суспільних процесів. Тому інтенсифікація культурних, освітніх, наукових зв’язків, розширення контактів між людьми торкається повсякденного життя мільйонів пересічних людей, які об’єктивно змушені ставати більш інформованими, динамічними, гнучки</w:t>
      </w:r>
      <w:r>
        <w:rPr>
          <w:rFonts w:ascii="Times New Roman CYR" w:hAnsi="Times New Roman CYR" w:cs="Times New Roman CYR"/>
          <w:sz w:val="28"/>
          <w:szCs w:val="28"/>
          <w:lang w:val="uk-UA"/>
        </w:rPr>
        <w:t>ми, критично і творчо мислячими, умотивованими до власного розвитку. Відтак практична психологія та психологічна практика не можуть бути осторонь цих змін і закомірно переживають період надзвичайно інтенсивного розвитку як нових напрямків і методів психоло</w:t>
      </w:r>
      <w:r>
        <w:rPr>
          <w:rFonts w:ascii="Times New Roman CYR" w:hAnsi="Times New Roman CYR" w:cs="Times New Roman CYR"/>
          <w:sz w:val="28"/>
          <w:szCs w:val="28"/>
          <w:lang w:val="uk-UA"/>
        </w:rPr>
        <w:t>гічної допомоги, так і форм свого існування в соціумі. Тим часом, власне наукових напрацювань щодо проблем практичної психологічної допомоги є недостатньо.</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вітчизняної літератури дозволяє констатувати, що проблеми психокорекційної, психотерапевтично</w:t>
      </w:r>
      <w:r>
        <w:rPr>
          <w:rFonts w:ascii="Times New Roman CYR" w:hAnsi="Times New Roman CYR" w:cs="Times New Roman CYR"/>
          <w:sz w:val="28"/>
          <w:szCs w:val="28"/>
          <w:lang w:val="uk-UA"/>
        </w:rPr>
        <w:t>ї спроможності методів практичної психології розроблені недостатньо. Методологічні засади практичної психології висвітлено у сучасних наукових працях: Балла Г.О., Бондаренка О.Ф., Долинської Л.В., Максименка С.Д., Максимової Н.Ю., Панка В.Г.,Чепелєвої Н.В.</w:t>
      </w:r>
      <w:r>
        <w:rPr>
          <w:rFonts w:ascii="Times New Roman CYR" w:hAnsi="Times New Roman CYR" w:cs="Times New Roman CYR"/>
          <w:sz w:val="28"/>
          <w:szCs w:val="28"/>
          <w:lang w:val="uk-UA"/>
        </w:rPr>
        <w:t>, Яценко Т.С. та ін. Проблема професійної рефлексії стала предметом дослідження Асмолова О.Г., Братуся Б.С., Бондаренка О.Ф., Бурлачука Л.Ф., Зінченка В.П., Максименка С.Д., Кочаряна О.С., Пов’якель Н.І., Чепелєвої Н.В., Яценко Т.С. Однак кількість експери</w:t>
      </w:r>
      <w:r>
        <w:rPr>
          <w:rFonts w:ascii="Times New Roman CYR" w:hAnsi="Times New Roman CYR" w:cs="Times New Roman CYR"/>
          <w:sz w:val="28"/>
          <w:szCs w:val="28"/>
          <w:lang w:val="uk-UA"/>
        </w:rPr>
        <w:t>ментальних досліджень щодо об’єктивації власне професійної свідомості психологів-практиків вкрай мала. Помітними для розвитку психологічної служби і практичної психології стали дослідження в галузі соціотренінгу (Ковальов О.Г., Петровська Л.А.) й активного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lastRenderedPageBreak/>
        <w:t>соціально-психологічного навчання (Ємельянов Ю.М, Яценко Т.С.). Так, на думку Яценко Т.С., групова психокорекція може зробити вагомий внесок у розвиток теоретичних засад практичної психології та психологічної служби загалом. Розробкою методів групової пси</w:t>
      </w:r>
      <w:r>
        <w:rPr>
          <w:rFonts w:ascii="Times New Roman CYR" w:hAnsi="Times New Roman CYR" w:cs="Times New Roman CYR"/>
          <w:sz w:val="28"/>
          <w:szCs w:val="28"/>
          <w:lang w:val="uk-UA"/>
        </w:rPr>
        <w:t>хокорекції займаються Бовть О.Б., Матвійчук О.С., Міщенко Т.А., Удовенко М.В. Особливості глибинно-психологічного підходу до групової психокорекції вивчають Коновальчук В.І., Мошенська Л.В., Сафін О.Д., Теслюк П.В. Зокрема, Коновальчук В.І. розкрила істотн</w:t>
      </w:r>
      <w:r>
        <w:rPr>
          <w:rFonts w:ascii="Times New Roman CYR" w:hAnsi="Times New Roman CYR" w:cs="Times New Roman CYR"/>
          <w:sz w:val="28"/>
          <w:szCs w:val="28"/>
          <w:lang w:val="uk-UA"/>
        </w:rPr>
        <w:t>е значення розуміння психологом-практиком феномену заміщення для забезпечення глибинно-психологічної психокорекції. Враховуючи актуальність та недостатній стан розробки зазначеної проблеми, основна мета статті полягає в аналізі професійної діяльності психо</w:t>
      </w:r>
      <w:r>
        <w:rPr>
          <w:rFonts w:ascii="Times New Roman CYR" w:hAnsi="Times New Roman CYR" w:cs="Times New Roman CYR"/>
          <w:sz w:val="28"/>
          <w:szCs w:val="28"/>
          <w:lang w:val="uk-UA"/>
        </w:rPr>
        <w:t>лога як об’єкта наукового вивчення.</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виконання діяльності покладає на психолога-практика найрізноманітніші завдання, виконання яких залежить від рівня його професійної підготовки. У структурі діяльності практикуючого психолога виділяють наступні форм</w:t>
      </w:r>
      <w:r>
        <w:rPr>
          <w:rFonts w:ascii="Times New Roman CYR" w:hAnsi="Times New Roman CYR" w:cs="Times New Roman CYR"/>
          <w:sz w:val="28"/>
          <w:szCs w:val="28"/>
          <w:lang w:val="uk-UA"/>
        </w:rPr>
        <w:t>и роботи: просвітницьку, психопрофілактичну, консультативну, діагностичну, психокорекційіну та розвиваючу. Іншим критерієм поділу є спеціалізація психолога. Тут виділяють принаймні дві сфери діяльності: психодіагностична та корекційно-консультативна (психо</w:t>
      </w:r>
      <w:r>
        <w:rPr>
          <w:rFonts w:ascii="Times New Roman CYR" w:hAnsi="Times New Roman CYR" w:cs="Times New Roman CYR"/>
          <w:sz w:val="28"/>
          <w:szCs w:val="28"/>
          <w:lang w:val="uk-UA"/>
        </w:rPr>
        <w:t>лог-консультант, психолог-тренер, психотерапевт). Предметом практичної психології є вивчення особистого життя конкретної людини за допомогою наукових методів. Тому виникнення та усвідомлення психологічної проблеми є фактичною підставою застосування фахівце</w:t>
      </w:r>
      <w:r>
        <w:rPr>
          <w:rFonts w:ascii="Times New Roman CYR" w:hAnsi="Times New Roman CYR" w:cs="Times New Roman CYR"/>
          <w:sz w:val="28"/>
          <w:szCs w:val="28"/>
          <w:lang w:val="uk-UA"/>
        </w:rPr>
        <w:t>м психологічних методів практичної роботи. На нашу думку, професійну діяльність психолога вирізняє не тільки науковий підхід до розуміння суті проблеми клієнта, а й усвідомлення ним міри впливу обраних методів, форм консультування, психокорекції чи психоте</w:t>
      </w:r>
      <w:r>
        <w:rPr>
          <w:rFonts w:ascii="Times New Roman CYR" w:hAnsi="Times New Roman CYR" w:cs="Times New Roman CYR"/>
          <w:sz w:val="28"/>
          <w:szCs w:val="28"/>
          <w:lang w:val="uk-UA"/>
        </w:rPr>
        <w:t xml:space="preserve">рапії. Аналіз методологічних принципів дослідження практичної діяльності психолога дозволяє стверджувати, що вивчення ним </w:t>
      </w:r>
      <w:r>
        <w:rPr>
          <w:rFonts w:ascii="Times New Roman CYR" w:hAnsi="Times New Roman CYR" w:cs="Times New Roman CYR"/>
          <w:sz w:val="28"/>
          <w:szCs w:val="28"/>
          <w:lang w:val="uk-UA"/>
        </w:rPr>
        <w:lastRenderedPageBreak/>
        <w:t>особистісних особливостей конкретної людини (її свідомості, психічних станів, процесів чи властивостей) у певних життєвих ситуаціях ма</w:t>
      </w:r>
      <w:r>
        <w:rPr>
          <w:rFonts w:ascii="Times New Roman CYR" w:hAnsi="Times New Roman CYR" w:cs="Times New Roman CYR"/>
          <w:sz w:val="28"/>
          <w:szCs w:val="28"/>
          <w:lang w:val="uk-UA"/>
        </w:rPr>
        <w:t>є здійснюватися з використанням науково-обгрунтованих методів дослідження, спираючись на знання та життєвий досвід. Сучасний стан розвитку наукової психології створює умови для професійного самовдосконалення психолога-практика за різними напрямками психоте</w:t>
      </w:r>
      <w:r>
        <w:rPr>
          <w:rFonts w:ascii="Times New Roman CYR" w:hAnsi="Times New Roman CYR" w:cs="Times New Roman CYR"/>
          <w:sz w:val="28"/>
          <w:szCs w:val="28"/>
          <w:lang w:val="uk-UA"/>
        </w:rPr>
        <w:t>рапії: психоаналізом, психодрамою, гештальт-терапією, системною сімейною, клієнт-центрованою терапією, транзактним аналізом, символ-драмою, позитивною психотерапією за Пезешкіаном, індивідуальною психотерапією за Адлером. Адже знання практикуючим психолого</w:t>
      </w:r>
      <w:r>
        <w:rPr>
          <w:rFonts w:ascii="Times New Roman CYR" w:hAnsi="Times New Roman CYR" w:cs="Times New Roman CYR"/>
          <w:sz w:val="28"/>
          <w:szCs w:val="28"/>
          <w:lang w:val="uk-UA"/>
        </w:rPr>
        <w:t>м змісту, форм і методів психотерапевтичної роботи за свідомо обраним напрямком психологічної теорії та практики розвиває його професійну компетентність і розширює можливості надання психологічної допомоги людям з різними проблемними ситуаціями - міжособис</w:t>
      </w:r>
      <w:r>
        <w:rPr>
          <w:rFonts w:ascii="Times New Roman CYR" w:hAnsi="Times New Roman CYR" w:cs="Times New Roman CYR"/>
          <w:sz w:val="28"/>
          <w:szCs w:val="28"/>
          <w:lang w:val="uk-UA"/>
        </w:rPr>
        <w:t xml:space="preserve">тісні стосунки, професійні, сімейні проблеми, екзистенційні, так звані проблеми «особистісного росту». Відтак спеціалізація діяльності психолога сприяє ефективній організації психологічної допомоги. Психолог-практик в рамках психологічного консультування, </w:t>
      </w:r>
      <w:r>
        <w:rPr>
          <w:rFonts w:ascii="Times New Roman CYR" w:hAnsi="Times New Roman CYR" w:cs="Times New Roman CYR"/>
          <w:sz w:val="28"/>
          <w:szCs w:val="28"/>
          <w:lang w:val="uk-UA"/>
        </w:rPr>
        <w:t xml:space="preserve">визначивши природу запиту клієнта, має у відповідності до його проблеми і з позиції наукового пізнання, обґрунтувати вибір форми роботи: групової чи індивідуальної. Кінцева мета будь-якої форми психокорекційної чи психотерапевтичної роботи полягає у зміні </w:t>
      </w:r>
      <w:r>
        <w:rPr>
          <w:rFonts w:ascii="Times New Roman CYR" w:hAnsi="Times New Roman CYR" w:cs="Times New Roman CYR"/>
          <w:sz w:val="28"/>
          <w:szCs w:val="28"/>
          <w:lang w:val="uk-UA"/>
        </w:rPr>
        <w:t xml:space="preserve">ситуації в когнітивній, емоційній та конативній сферах. </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варто зазначити, що вірогідність та динаміка змін у кожній з них залежить саме від форм роботи психолога. Традиційно прийнято вважати, що найефективнішою є групова робота через наявність фактор</w:t>
      </w:r>
      <w:r>
        <w:rPr>
          <w:rFonts w:ascii="Times New Roman CYR" w:hAnsi="Times New Roman CYR" w:cs="Times New Roman CYR"/>
          <w:sz w:val="28"/>
          <w:szCs w:val="28"/>
          <w:lang w:val="uk-UA"/>
        </w:rPr>
        <w:t>а групової динаміки та групового впливу. Найбільш повно переваги психокорекційної та психотерапевтичної роботи в групах викладено К.Рудестамом (1993). На його думку, груповий досвід протидіє відчуженню, допомагає вирішенню міжособистісних проблем. Людина в</w:t>
      </w:r>
      <w:r>
        <w:rPr>
          <w:rFonts w:ascii="Times New Roman CYR" w:hAnsi="Times New Roman CYR" w:cs="Times New Roman CYR"/>
          <w:sz w:val="28"/>
          <w:szCs w:val="28"/>
          <w:lang w:val="uk-UA"/>
        </w:rPr>
        <w:t xml:space="preserve">иявляє, що її проблеми не унікальні, що </w:t>
      </w:r>
      <w:r>
        <w:rPr>
          <w:rFonts w:ascii="Times New Roman CYR" w:hAnsi="Times New Roman CYR" w:cs="Times New Roman CYR"/>
          <w:sz w:val="28"/>
          <w:szCs w:val="28"/>
          <w:lang w:val="uk-UA"/>
        </w:rPr>
        <w:lastRenderedPageBreak/>
        <w:t>інші люди відчувають подібні переживання. Вже це відкриття стає потужним психотерапевтичним фактором. Цілком справедливою є теза про те, що група - це суспільство в мініатюрі, з властивими йому факторами тиску на пар</w:t>
      </w:r>
      <w:r>
        <w:rPr>
          <w:rFonts w:ascii="Times New Roman CYR" w:hAnsi="Times New Roman CYR" w:cs="Times New Roman CYR"/>
          <w:sz w:val="28"/>
          <w:szCs w:val="28"/>
          <w:lang w:val="uk-UA"/>
        </w:rPr>
        <w:t>тнерів, соціального впливу, конформізму тощо. Тому взаємодія в групі сприяє баченню психологічних закономірностей спілкування інших людей і себе самого, що залишається непоміченим у буденному житті. Варто пам’ятати, що інтеракція між учасниками дає можливі</w:t>
      </w:r>
      <w:r>
        <w:rPr>
          <w:rFonts w:ascii="Times New Roman CYR" w:hAnsi="Times New Roman CYR" w:cs="Times New Roman CYR"/>
          <w:sz w:val="28"/>
          <w:szCs w:val="28"/>
          <w:lang w:val="uk-UA"/>
        </w:rPr>
        <w:t>сть отримати зворотній зв’язок і підтримку від людей з подібними проблемами. Взаємні контакти в процесі групової роботи створюють таку напругу, яка допомагає з’ясувати психологічні проблеми кожного. Такий ефект не виникає в індивідуальній роботі з клієнтом</w:t>
      </w:r>
      <w:r>
        <w:rPr>
          <w:rFonts w:ascii="Times New Roman CYR" w:hAnsi="Times New Roman CYR" w:cs="Times New Roman CYR"/>
          <w:sz w:val="28"/>
          <w:szCs w:val="28"/>
          <w:lang w:val="uk-UA"/>
        </w:rPr>
        <w:t>. В групі людина засвоює певні вміння, експериментує з різними стилями спілкування серед рівних партнерів, не боячись реакції несприйняття, непорозуміння чи навіть покарання. Вона може виконувати різні ролі, моделюючи нові форми поведінки. В результаті гру</w:t>
      </w:r>
      <w:r>
        <w:rPr>
          <w:rFonts w:ascii="Times New Roman CYR" w:hAnsi="Times New Roman CYR" w:cs="Times New Roman CYR"/>
          <w:sz w:val="28"/>
          <w:szCs w:val="28"/>
          <w:lang w:val="uk-UA"/>
        </w:rPr>
        <w:t>пової роботи виникає емоційний зв’язок, емпатія, що сприяють особистісному росту і розвитку самоосвідомлення та розумінню інших людей.</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Досліджуючи дану проблему, Яценко Т.С. вважає, що у малій групі є можливість створити лабораторні умови для вивчення особ</w:t>
      </w:r>
      <w:r>
        <w:rPr>
          <w:rFonts w:ascii="Times New Roman CYR" w:hAnsi="Times New Roman CYR" w:cs="Times New Roman CYR"/>
          <w:sz w:val="28"/>
          <w:szCs w:val="28"/>
          <w:lang w:val="uk-UA"/>
        </w:rPr>
        <w:t>ливостей спілкування між її членами, прослідкувати характер їхньої взаємодії. Науковець зазначає, що перевага групової психокорекції над індивідуальними формами виявляється в тому, що тут є змога цілісно вивчати психіку в її реальних проявах у стосунках. П</w:t>
      </w:r>
      <w:r>
        <w:rPr>
          <w:rFonts w:ascii="Times New Roman CYR" w:hAnsi="Times New Roman CYR" w:cs="Times New Roman CYR"/>
          <w:sz w:val="28"/>
          <w:szCs w:val="28"/>
          <w:lang w:val="uk-UA"/>
        </w:rPr>
        <w:t xml:space="preserve">сихолог сам відповідає за результати, а не вдається до опосередкування їх діями інших осіб (вчителя, адміністрації, викладача вищого навчального закладу. Зауважимо, що в процесі групової роботи учасники вчаться рефлектувати - аналізувати власний психічний </w:t>
      </w:r>
      <w:r>
        <w:rPr>
          <w:rFonts w:ascii="Times New Roman CYR" w:hAnsi="Times New Roman CYR" w:cs="Times New Roman CYR"/>
          <w:sz w:val="28"/>
          <w:szCs w:val="28"/>
          <w:lang w:val="uk-UA"/>
        </w:rPr>
        <w:t xml:space="preserve">стан: емоційні реакції та когнітивні уявлення. Оцінюючи необхідність групової роботи для кожного члена цієї взаємодії, необхідно зазначити на важливості проходження курсу психотерапії самим психологом з метою самопізнання та психокорекції власних проблем. </w:t>
      </w:r>
      <w:r>
        <w:rPr>
          <w:rFonts w:ascii="Times New Roman CYR" w:hAnsi="Times New Roman CYR" w:cs="Times New Roman CYR"/>
          <w:sz w:val="28"/>
          <w:szCs w:val="28"/>
          <w:lang w:val="uk-UA"/>
        </w:rPr>
        <w:t>Адже практика вимагатиме від психолога розуміння того, що наявність особистісної проблеми обумовлена конфліктом між свідомим і несвідомим, що виявляється в поведінці як відхід від реальності або спотворення її, вибудовування механізмів психологічного захис</w:t>
      </w:r>
      <w:r>
        <w:rPr>
          <w:rFonts w:ascii="Times New Roman CYR" w:hAnsi="Times New Roman CYR" w:cs="Times New Roman CYR"/>
          <w:sz w:val="28"/>
          <w:szCs w:val="28"/>
          <w:lang w:val="uk-UA"/>
        </w:rPr>
        <w:t>ту, зміщення цінностей тощо. Пропрацювання власних проблем у складі групи підвищує професійну компетентність психолога, а нездатність його до самоаналізу загрожує психологічним перенесенням їх на клієнта (а це вже проблема профпридатності). Окрім цього пси</w:t>
      </w:r>
      <w:r>
        <w:rPr>
          <w:rFonts w:ascii="Times New Roman CYR" w:hAnsi="Times New Roman CYR" w:cs="Times New Roman CYR"/>
          <w:sz w:val="28"/>
          <w:szCs w:val="28"/>
          <w:lang w:val="uk-UA"/>
        </w:rPr>
        <w:t>хотерапевтична чи психокорекцій на робота в групі в якості її члена сприяє його особистісному росту, самоактуалізації, відкриває йому новий досвід дослідження і творення самого себе. Таким чином, група полегшує процеси саморозкриття і самопізнання. За К.Ру</w:t>
      </w:r>
      <w:r>
        <w:rPr>
          <w:rFonts w:ascii="Times New Roman CYR" w:hAnsi="Times New Roman CYR" w:cs="Times New Roman CYR"/>
          <w:sz w:val="28"/>
          <w:szCs w:val="28"/>
          <w:lang w:val="uk-UA"/>
        </w:rPr>
        <w:t>дестамом, відкриття себе іншим і відкриття себе самому собі дозволяє порозуміти себе, змінити себе і підвищити впевненість в собі. А це можливо зробити тільки в групі.</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Щодо форми індивідуальної психокорекції чи психотерапії, то її обирає психолог у випадка</w:t>
      </w:r>
      <w:r>
        <w:rPr>
          <w:rFonts w:ascii="Times New Roman CYR" w:hAnsi="Times New Roman CYR" w:cs="Times New Roman CYR"/>
          <w:sz w:val="28"/>
          <w:szCs w:val="28"/>
          <w:lang w:val="uk-UA"/>
        </w:rPr>
        <w:t>х, коли проблема клієнта є суто особистісною (конфіденційною), є високий рівень тривожності, страхи, невпевненість у собі, екзистенціальні проблеми чи клієнт наполягає на індивідуальній роботі. Видами індивідуальної психотерапевтичної роботи є консультації</w:t>
      </w:r>
      <w:r>
        <w:rPr>
          <w:rFonts w:ascii="Times New Roman CYR" w:hAnsi="Times New Roman CYR" w:cs="Times New Roman CYR"/>
          <w:sz w:val="28"/>
          <w:szCs w:val="28"/>
          <w:lang w:val="uk-UA"/>
        </w:rPr>
        <w:t xml:space="preserve"> (виявляється психологічна проблема), консультування (розбирається реальна проблемна ситуація, здійснюються пошуки виходу з неї), симптоматична психотерапія (робота з певним симптомом: дратівливість, страх тощо і пошук причин, які сприяли виникненню симпто</w:t>
      </w:r>
      <w:r>
        <w:rPr>
          <w:rFonts w:ascii="Times New Roman CYR" w:hAnsi="Times New Roman CYR" w:cs="Times New Roman CYR"/>
          <w:sz w:val="28"/>
          <w:szCs w:val="28"/>
          <w:lang w:val="uk-UA"/>
        </w:rPr>
        <w:t>му) та глибинна психотерапія (досліджується внутрішній світ людини, її уявлення про життя, способи реагування на труднощі; переживаються і проробляються забуті травматичні переживання, які породили симптоми; усвідомлюються цілі і цінності життя; створюютьс</w:t>
      </w:r>
      <w:r>
        <w:rPr>
          <w:rFonts w:ascii="Times New Roman CYR" w:hAnsi="Times New Roman CYR" w:cs="Times New Roman CYR"/>
          <w:sz w:val="28"/>
          <w:szCs w:val="28"/>
          <w:lang w:val="uk-UA"/>
        </w:rPr>
        <w:t>я нові моделі поведінки і реагування на них).</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активне застосування психологічних знань в практиці психолога щоразу викликає питання щодо форм та методів роботи. При цьому спроби описати психологічний інструментарій і скласти певну інструкцію до його </w:t>
      </w:r>
      <w:r>
        <w:rPr>
          <w:rFonts w:ascii="Times New Roman CYR" w:hAnsi="Times New Roman CYR" w:cs="Times New Roman CYR"/>
          <w:sz w:val="28"/>
          <w:szCs w:val="28"/>
          <w:lang w:val="uk-UA"/>
        </w:rPr>
        <w:t>застосування постійно викликали гостру полеміку . Беззаперечним є твердження, що форми і методи роботи мають бути науково обґрунтовані: враховувати вікові особливості, типологічні властивості, зміст психологічної проблеми, фазу її загострення тощо. Засновн</w:t>
      </w:r>
      <w:r>
        <w:rPr>
          <w:rFonts w:ascii="Times New Roman CYR" w:hAnsi="Times New Roman CYR" w:cs="Times New Roman CYR"/>
          <w:sz w:val="28"/>
          <w:szCs w:val="28"/>
          <w:lang w:val="uk-UA"/>
        </w:rPr>
        <w:t>ик психодрами Я. Морено вважав, що людині притаманна природна здатність до гри, і що вона, виконуючи різні ролі, може творчо опрацювати власні проблеми і конфлікти. Тому, коли під час розігрування ситуацій створюються умови для спонтанного виявлення почутт</w:t>
      </w:r>
      <w:r>
        <w:rPr>
          <w:rFonts w:ascii="Times New Roman CYR" w:hAnsi="Times New Roman CYR" w:cs="Times New Roman CYR"/>
          <w:sz w:val="28"/>
          <w:szCs w:val="28"/>
          <w:lang w:val="uk-UA"/>
        </w:rPr>
        <w:t>ів, пов’язаних з найбільш важливими для суб’єкта проблемами, це створює сприятливий психотерапевтичній клімат, сприяє новому баченню проблеми та шляхів її розв’язання. Позитивно ставлячись до психодрами, К. Рудестам зазначав, що у порівнянні з іншими психо</w:t>
      </w:r>
      <w:r>
        <w:rPr>
          <w:rFonts w:ascii="Times New Roman CYR" w:hAnsi="Times New Roman CYR" w:cs="Times New Roman CYR"/>
          <w:sz w:val="28"/>
          <w:szCs w:val="28"/>
          <w:lang w:val="uk-UA"/>
        </w:rPr>
        <w:t>терапевтичними методами психодрама має більш значний потенціал для трансформації незначної кількості інформації у ґрунтовне дослідження особистості. Методпсиходрами, який використовують і в гештальт-психології, і в системній сімейній терапії виявляється еф</w:t>
      </w:r>
      <w:r>
        <w:rPr>
          <w:rFonts w:ascii="Times New Roman CYR" w:hAnsi="Times New Roman CYR" w:cs="Times New Roman CYR"/>
          <w:sz w:val="28"/>
          <w:szCs w:val="28"/>
          <w:lang w:val="uk-UA"/>
        </w:rPr>
        <w:t xml:space="preserve">ективним перш за все в груповій психокорекційній роботі, особливо тоді, коли хтось із учасників групи має труднощі у вербалізації власних почуттів. Важливо врахувати той факт, що за допомогою психодраматичних та арт-терапевтичних технік учасникам вдається </w:t>
      </w:r>
      <w:r>
        <w:rPr>
          <w:rFonts w:ascii="Times New Roman CYR" w:hAnsi="Times New Roman CYR" w:cs="Times New Roman CYR"/>
          <w:sz w:val="28"/>
          <w:szCs w:val="28"/>
          <w:lang w:val="uk-UA"/>
        </w:rPr>
        <w:t>уникати таких механізмів психологічного захисту як раціоналізація чи інтелектуалізація.</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Особливою формою роботи психолога-практика є сімейна психотерапія. Існує чимало її концепцій: від модифікації фрейдовської психоаналітичної моделі до позитивної сімейно</w:t>
      </w:r>
      <w:r>
        <w:rPr>
          <w:rFonts w:ascii="Times New Roman CYR" w:hAnsi="Times New Roman CYR" w:cs="Times New Roman CYR"/>
          <w:sz w:val="28"/>
          <w:szCs w:val="28"/>
          <w:lang w:val="uk-UA"/>
        </w:rPr>
        <w:t>ї терапії Н. Пезешкіана. Однак практики віддають перевагу інтегративним підходам, таким як системний і структурний. Засновники системного підходу (М. Боуен, С. Мінухін, В. Сатір, К. Вітакер та ін.) розглядають сім’ю не просто як об’єднання індивідуальносте</w:t>
      </w:r>
      <w:r>
        <w:rPr>
          <w:rFonts w:ascii="Times New Roman CYR" w:hAnsi="Times New Roman CYR" w:cs="Times New Roman CYR"/>
          <w:sz w:val="28"/>
          <w:szCs w:val="28"/>
          <w:lang w:val="uk-UA"/>
        </w:rPr>
        <w:t xml:space="preserve">й, пов’язаних родинними стосунками, а як цілісну систему, де ніхто не страждає на самоті: сімейні конфлікти і кризи деструктивно впливають на всіх. Позаяк сім’я - це система, то не є важливим, який із її елементів змінюється. На практиці зміни в поведінці </w:t>
      </w:r>
      <w:r>
        <w:rPr>
          <w:rFonts w:ascii="Times New Roman CYR" w:hAnsi="Times New Roman CYR" w:cs="Times New Roman CYR"/>
          <w:sz w:val="28"/>
          <w:szCs w:val="28"/>
          <w:lang w:val="uk-UA"/>
        </w:rPr>
        <w:t>любого із членів сім’ї впливають на неї та інші підсистеми, що входять до неї (інші члени сім’ї), й одночасно відчувають вплив з її сторони.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ж функції психолога у роботі з сім’єю? На ці питання представники різних системних підходів відповідають в зале</w:t>
      </w:r>
      <w:r>
        <w:rPr>
          <w:rFonts w:ascii="Times New Roman CYR" w:hAnsi="Times New Roman CYR" w:cs="Times New Roman CYR"/>
          <w:sz w:val="28"/>
          <w:szCs w:val="28"/>
          <w:lang w:val="uk-UA"/>
        </w:rPr>
        <w:t>жності від своєї теоретичної орієнтації. Ми зупинимося на концепції структурної сімейної психотерапії С. Мінухіна. В основі його підходу лежать три аксіоми: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Здійснюючи психологічну допомогу, необхідно брати до уваги всю сім’ю. Кожний із членів сім’ї розг</w:t>
      </w:r>
      <w:r>
        <w:rPr>
          <w:rFonts w:ascii="Times New Roman CYR" w:hAnsi="Times New Roman CYR" w:cs="Times New Roman CYR"/>
          <w:sz w:val="28"/>
          <w:szCs w:val="28"/>
          <w:lang w:val="uk-UA"/>
        </w:rPr>
        <w:t>лядається як її підсистема.</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Терапія сім’ї змінює її структуру й призводить до змін у поведінці кожного із членів сімейної системи.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Працюючи з сім’єю, психолог приєднується до неї, в результаті виникає терапевтична система, яка спроможна здійснювати сі</w:t>
      </w:r>
      <w:r>
        <w:rPr>
          <w:rFonts w:ascii="Times New Roman CYR" w:hAnsi="Times New Roman CYR" w:cs="Times New Roman CYR"/>
          <w:sz w:val="28"/>
          <w:szCs w:val="28"/>
          <w:lang w:val="uk-UA"/>
        </w:rPr>
        <w:t>мейні зміни.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Дослідники стверджують, що кожна підсистема (подружня, батьківська, дитяча) має специфічні функції та виявляє до своїх членів відповідні вимоги. При цьому для кожної підсистеми необхідно визначити міру свободи і автономії. Тому важливого значе</w:t>
      </w:r>
      <w:r>
        <w:rPr>
          <w:rFonts w:ascii="Times New Roman CYR" w:hAnsi="Times New Roman CYR" w:cs="Times New Roman CYR"/>
          <w:sz w:val="28"/>
          <w:szCs w:val="28"/>
          <w:lang w:val="uk-UA"/>
        </w:rPr>
        <w:t>ння набуває проблема меж між сімейними підсистемами. С. Мінухін виділяє два типи порушення меж: перший - сплутаність, нечіткість, розмитість; другий - надмірна закритість, що призводить до відокремлення членів сім’ї.</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розмитість меж між матір’ю та дити</w:t>
      </w:r>
      <w:r>
        <w:rPr>
          <w:rFonts w:ascii="Times New Roman CYR" w:hAnsi="Times New Roman CYR" w:cs="Times New Roman CYR"/>
          <w:sz w:val="28"/>
          <w:szCs w:val="28"/>
          <w:lang w:val="uk-UA"/>
        </w:rPr>
        <w:t xml:space="preserve">ною веде до відчуження батька. Як результат, в сім’ї починають функціонувати дві автономні підсистеми: «мати - дитина (діти)» та «батько». У дітей в цьому випадку гальмується розвиток компетентності у спілкуванні з однолітками, а у батьків виникає загроза </w:t>
      </w:r>
      <w:r>
        <w:rPr>
          <w:rFonts w:ascii="Times New Roman CYR" w:hAnsi="Times New Roman CYR" w:cs="Times New Roman CYR"/>
          <w:sz w:val="28"/>
          <w:szCs w:val="28"/>
          <w:lang w:val="uk-UA"/>
        </w:rPr>
        <w:t>розлучення. Сплутаність меж викликає проблеми і у стосунках між матір’ю та сином, коли батько з ними не проживає, а у житті матері з’являється новий мужчина. Мати скаржиться на поведінку сина: став погано вчитися, розсіяний, говорить неправду. Коли все поч</w:t>
      </w:r>
      <w:r>
        <w:rPr>
          <w:rFonts w:ascii="Times New Roman CYR" w:hAnsi="Times New Roman CYR" w:cs="Times New Roman CYR"/>
          <w:sz w:val="28"/>
          <w:szCs w:val="28"/>
          <w:lang w:val="uk-UA"/>
        </w:rPr>
        <w:t xml:space="preserve">алося? Коли в сім’ю прийшов інший чоловік. До цього часу син перебирав на себе роль «чоловіка матері»: «захищав», допомагав у господарстві, брав участь у розподілі сімейного бюджету тощо. Незадовільною поведінкою підліток пробував нагадати матері про себе </w:t>
      </w:r>
      <w:r>
        <w:rPr>
          <w:rFonts w:ascii="Times New Roman CYR" w:hAnsi="Times New Roman CYR" w:cs="Times New Roman CYR"/>
          <w:sz w:val="28"/>
          <w:szCs w:val="28"/>
          <w:lang w:val="uk-UA"/>
        </w:rPr>
        <w:t>і отримати право бути в сім’ї сином. Поведінка сім’ї другого типу призводить до порушення здатності сформувати сімейне МИ. Як результат - відсутність довіри, тепла, підтримки.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з тим ефективна комунікація з дитиною досягається за умови дотримання трьо</w:t>
      </w:r>
      <w:r>
        <w:rPr>
          <w:rFonts w:ascii="Times New Roman CYR" w:hAnsi="Times New Roman CYR" w:cs="Times New Roman CYR"/>
          <w:sz w:val="28"/>
          <w:szCs w:val="28"/>
          <w:lang w:val="uk-UA"/>
        </w:rPr>
        <w:t>х аксіом: безумовного прийняття дитини; визнання того, що дитина відчуває; надання дитині права вибору. Це - найважливіше відкриття гуманістичної і психоаналітичної психології (К.Роджерс, Х.Джайнотт, А.Фабер та ін.). Практикуючий психолог у процесі сімейно</w:t>
      </w:r>
      <w:r>
        <w:rPr>
          <w:rFonts w:ascii="Times New Roman CYR" w:hAnsi="Times New Roman CYR" w:cs="Times New Roman CYR"/>
          <w:sz w:val="28"/>
          <w:szCs w:val="28"/>
          <w:lang w:val="uk-UA"/>
        </w:rPr>
        <w:t>го консультування здійснює просвітницьку роботу з батьками, яка спрямовується на подолання непродуктивних стереотипів і засвоєння адекватних способів взаємодії з дітьми.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Здійснюючи консультацію з проблем дитячо-батьківських стосунків важливо, щоби аналізую</w:t>
      </w:r>
      <w:r>
        <w:rPr>
          <w:rFonts w:ascii="Times New Roman CYR" w:hAnsi="Times New Roman CYR" w:cs="Times New Roman CYR"/>
          <w:sz w:val="28"/>
          <w:szCs w:val="28"/>
          <w:lang w:val="uk-UA"/>
        </w:rPr>
        <w:t>чи кожну конфліктну ситуацію допомагати батькам проходити обидві сторони вулиці виховуючої взаємодії, дивитися на те, що сталося, очима і дорослого, і дитини. В процесі консультування батьків можливі такі тактики роботи: перша - посилення когнітивного аспе</w:t>
      </w:r>
      <w:r>
        <w:rPr>
          <w:rFonts w:ascii="Times New Roman CYR" w:hAnsi="Times New Roman CYR" w:cs="Times New Roman CYR"/>
          <w:sz w:val="28"/>
          <w:szCs w:val="28"/>
          <w:lang w:val="uk-UA"/>
        </w:rPr>
        <w:t>кту (розкриваються найбільш важливі питання виховання і психологічного розвитку дітей, подружніх стосунків тощо); друга - робота з емоціями, почуттями, пошук справжніх, неусвідомлених причин порушень у взаємостосунках. Особлива увага приділяється рольовому</w:t>
      </w:r>
      <w:r>
        <w:rPr>
          <w:rFonts w:ascii="Times New Roman CYR" w:hAnsi="Times New Roman CYR" w:cs="Times New Roman CYR"/>
          <w:sz w:val="28"/>
          <w:szCs w:val="28"/>
          <w:lang w:val="uk-UA"/>
        </w:rPr>
        <w:t xml:space="preserve"> моделюванню проблемних ситуацій і знаходженню виходу з них.</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Таким чином, проблеми методологічного й теоретичного змісту різновидів психологічної практики - консультування, психокорекції, психотерапії є актуальними для професійної психологічної с</w:t>
      </w:r>
      <w:r>
        <w:rPr>
          <w:rFonts w:ascii="Times New Roman CYR" w:hAnsi="Times New Roman CYR" w:cs="Times New Roman CYR"/>
          <w:sz w:val="28"/>
          <w:szCs w:val="28"/>
          <w:lang w:val="uk-UA"/>
        </w:rPr>
        <w:t>пільноти. Обсяг статті не дозволяє схарактеризувати всі форми психотерапевтичної та психокорекційної роботи. Поза аналізом залишилися ігрова психотерапія, казкотерапія, арт-терапія та інші форми і методи психологічної допомоги, які чекають вивчення з метою</w:t>
      </w:r>
      <w:r>
        <w:rPr>
          <w:rFonts w:ascii="Times New Roman CYR" w:hAnsi="Times New Roman CYR" w:cs="Times New Roman CYR"/>
          <w:sz w:val="28"/>
          <w:szCs w:val="28"/>
          <w:lang w:val="uk-UA"/>
        </w:rPr>
        <w:t xml:space="preserve"> дослідження спроможності та ефективності використання у психологічній практиці. Вивчення практичної діяльності психолога, що здійснюється за допомогою обсерваційних (спостереження, самоспостереження) та праксиметричних методів дає підстави стверджувати, щ</w:t>
      </w:r>
      <w:r>
        <w:rPr>
          <w:rFonts w:ascii="Times New Roman CYR" w:hAnsi="Times New Roman CYR" w:cs="Times New Roman CYR"/>
          <w:sz w:val="28"/>
          <w:szCs w:val="28"/>
          <w:lang w:val="uk-UA"/>
        </w:rPr>
        <w:t>о наукова обґрунтованість форм, методів психотерапевтичної чи психокорекційної роботи може зробити вагомий внесок у розвиток теоретичних засад практичної психології та психологічної служби загалом.</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СМИСЛОВИЙ ВИБІР У ПРОФЕСІЙНОМУ САМОВИЗНАЧЕННІ МАЙБУТНІХ </w:t>
      </w:r>
      <w:r>
        <w:rPr>
          <w:rFonts w:ascii="Times New Roman CYR" w:hAnsi="Times New Roman CYR" w:cs="Times New Roman CYR"/>
          <w:b/>
          <w:bCs/>
          <w:sz w:val="28"/>
          <w:szCs w:val="28"/>
          <w:lang w:val="uk-UA"/>
        </w:rPr>
        <w:t>ПРАКТИЧНИХ ПСИХОЛОГІВ</w:t>
      </w:r>
    </w:p>
    <w:p w:rsidR="00000000" w:rsidRDefault="0038763D">
      <w:pPr>
        <w:widowControl w:val="0"/>
        <w:autoSpaceDE w:val="0"/>
        <w:autoSpaceDN w:val="0"/>
        <w:adjustRightInd w:val="0"/>
        <w:spacing w:after="0" w:line="360" w:lineRule="auto"/>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психолог практик професійний смисловий</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Професійне самовизначення - істотна сторона процесу розвитку особистості, як фахівця, тому актуальність дослідження смислового вибору, як чинника професійного самовизначення майбутніх практичних </w:t>
      </w:r>
      <w:r>
        <w:rPr>
          <w:rFonts w:ascii="Times New Roman CYR" w:hAnsi="Times New Roman CYR" w:cs="Times New Roman CYR"/>
          <w:sz w:val="28"/>
          <w:szCs w:val="28"/>
          <w:lang w:val="uk-UA"/>
        </w:rPr>
        <w:t>психологів обумовлена, перш за все, соціальною значущістю діяльності практичного психолога, яка орієнтована на допомогу іншим людям у рішенні найскладніших життєвих ситуацій, по-друге, незавершеність професійного самовизначення, у багатьох випадках є причи</w:t>
      </w:r>
      <w:r>
        <w:rPr>
          <w:rFonts w:ascii="Times New Roman CYR" w:hAnsi="Times New Roman CYR" w:cs="Times New Roman CYR"/>
          <w:sz w:val="28"/>
          <w:szCs w:val="28"/>
          <w:lang w:val="uk-UA"/>
        </w:rPr>
        <w:t>ною недостатньої задоволеності частини людей своєю професією і зниження ефективності діяльності.</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Професійне самовизначення - це найважливіший етап соціалізації особистості; це - процес самостійного і усвідомленого знаходження сенсів професійної діяльності </w:t>
      </w:r>
      <w:r>
        <w:rPr>
          <w:rFonts w:ascii="Times New Roman CYR" w:hAnsi="Times New Roman CYR" w:cs="Times New Roman CYR"/>
          <w:sz w:val="28"/>
          <w:szCs w:val="28"/>
          <w:lang w:val="uk-UA"/>
        </w:rPr>
        <w:t>і всієї життєдіяльності, а також знаходження сенсу в самому процесі самовизначення. Серед етапів професійного розвитку етап вибору професії має найбільше значення,адже від правильного вибору професії багато в чому залежить успішність і продуктивність профе</w:t>
      </w:r>
      <w:r>
        <w:rPr>
          <w:rFonts w:ascii="Times New Roman CYR" w:hAnsi="Times New Roman CYR" w:cs="Times New Roman CYR"/>
          <w:sz w:val="28"/>
          <w:szCs w:val="28"/>
          <w:lang w:val="uk-UA"/>
        </w:rPr>
        <w:t>сійної діяльності, реалізації особистих потенціалів.</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Вибір професії - один з найважливіших виборів, що без перебільшення визначає життєвий шлях людини, тому питання про наукове розуміння процесу вибору професії набуває великого значення й актуальності. Ефе</w:t>
      </w:r>
      <w:r>
        <w:rPr>
          <w:rFonts w:ascii="Times New Roman CYR" w:hAnsi="Times New Roman CYR" w:cs="Times New Roman CYR"/>
          <w:sz w:val="28"/>
          <w:szCs w:val="28"/>
          <w:lang w:val="uk-UA"/>
        </w:rPr>
        <w:t xml:space="preserve">ктивному професійному самовизначенню практичного психолога сприяє усвідомлення ним цінностей і сенсу свого професійного вибору, професійної діяльності, її значення для самого себе й ролі в суспільній системі виробничих відносин. В перше питання, пов'язані </w:t>
      </w:r>
      <w:r>
        <w:rPr>
          <w:rFonts w:ascii="Times New Roman CYR" w:hAnsi="Times New Roman CYR" w:cs="Times New Roman CYR"/>
          <w:sz w:val="28"/>
          <w:szCs w:val="28"/>
          <w:lang w:val="uk-UA"/>
        </w:rPr>
        <w:t>з професійним вибором, в психологічній науці були поставлені Ф. Парсонсом і вивчалися в рамках діагностичного підходу до професійного самовизначення.</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Важливий вплив на розвиток теорії і практики професійного самовизначення зробили роботи представників гума</w:t>
      </w:r>
      <w:r>
        <w:rPr>
          <w:rFonts w:ascii="Times New Roman CYR" w:hAnsi="Times New Roman CYR" w:cs="Times New Roman CYR"/>
          <w:sz w:val="28"/>
          <w:szCs w:val="28"/>
          <w:lang w:val="uk-UA"/>
        </w:rPr>
        <w:t>ністичного напряму (А. Маслоу, В. Франкла, К. Роджерса, та ін.). Для аналізу проблеми взаємозв'язку професійного самовизначення і сприйняття подій власного життєвого шляху особливий інтерес представляють ідеї стадіального підходу до професійного самовизнач</w:t>
      </w:r>
      <w:r>
        <w:rPr>
          <w:rFonts w:ascii="Times New Roman CYR" w:hAnsi="Times New Roman CYR" w:cs="Times New Roman CYR"/>
          <w:sz w:val="28"/>
          <w:szCs w:val="28"/>
          <w:lang w:val="uk-UA"/>
        </w:rPr>
        <w:t>ення (Д. Сьюпер, Е.Гинцберг, Е. Клімов та ін.) Важливе значення для вивчення професійного самовизначення і сприйняття подій власного життєвого шляху в ранньому юнацькому віці мають роботи Л. Божовіч, М.Гинзбурга, Е. Головахи, що розглядають професійне само</w:t>
      </w:r>
      <w:r>
        <w:rPr>
          <w:rFonts w:ascii="Times New Roman CYR" w:hAnsi="Times New Roman CYR" w:cs="Times New Roman CYR"/>
          <w:sz w:val="28"/>
          <w:szCs w:val="28"/>
          <w:lang w:val="uk-UA"/>
        </w:rPr>
        <w:t>визначення старшокласників як складову особового самовизначення. Для практики професійного самовизначення істотний інтерес представляють ідеї діяльнісного підходу, що розробляються в роботах А. Кроника, М. Розіна, Р. Ахмерова та ін.</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багато психологіч</w:t>
      </w:r>
      <w:r>
        <w:rPr>
          <w:rFonts w:ascii="Times New Roman CYR" w:hAnsi="Times New Roman CYR" w:cs="Times New Roman CYR"/>
          <w:sz w:val="28"/>
          <w:szCs w:val="28"/>
          <w:lang w:val="uk-UA"/>
        </w:rPr>
        <w:t xml:space="preserve">них досліджень присвячених ситуації вибору професії. Найбільш розробленою областю вивчення вибору є проблема прийняття рішень. Велике значення для теоретичного аналізу професійного самовизначення зіграла концепція В. Полякова, С. Чистякової, яка розглядає </w:t>
      </w:r>
      <w:r>
        <w:rPr>
          <w:rFonts w:ascii="Times New Roman CYR" w:hAnsi="Times New Roman CYR" w:cs="Times New Roman CYR"/>
          <w:sz w:val="28"/>
          <w:szCs w:val="28"/>
          <w:lang w:val="uk-UA"/>
        </w:rPr>
        <w:t>професійне самовизначення як багатовимірний і багатоступеневий процес, який в межах соціально-психологічного підходу можна розглядати як процес поетапного прийняття рішень і тому необхідно чітко визначити сутність саме акту прийняття рішення як найважливіш</w:t>
      </w:r>
      <w:r>
        <w:rPr>
          <w:rFonts w:ascii="Times New Roman CYR" w:hAnsi="Times New Roman CYR" w:cs="Times New Roman CYR"/>
          <w:sz w:val="28"/>
          <w:szCs w:val="28"/>
          <w:lang w:val="uk-UA"/>
        </w:rPr>
        <w:t>ого елементу процесу професійного самовизначення. Н. Наумова розглядає особистісний або екзистенціальний вибір, що знайшло розгорнену концептуалізацію в теорії цілеспрямованої поведінки. Д. Леонтьєв та Н. Пилипко розглянули вибір з позиції діяльнісного під</w:t>
      </w:r>
      <w:r>
        <w:rPr>
          <w:rFonts w:ascii="Times New Roman CYR" w:hAnsi="Times New Roman CYR" w:cs="Times New Roman CYR"/>
          <w:sz w:val="28"/>
          <w:szCs w:val="28"/>
          <w:lang w:val="uk-UA"/>
        </w:rPr>
        <w:t xml:space="preserve">ходу, визначаючи вибір як складно організовану діяльність, що має свою мотивацію і операціональну структуру. Ця діяльність ґрунтується на усвідомленні й осмисленні різних сторін і граней наявних альтернатив, розширенні й упорядкуванні системи суб'єктивних </w:t>
      </w:r>
      <w:r>
        <w:rPr>
          <w:rFonts w:ascii="Times New Roman CYR" w:hAnsi="Times New Roman CYR" w:cs="Times New Roman CYR"/>
          <w:sz w:val="28"/>
          <w:szCs w:val="28"/>
          <w:lang w:val="uk-UA"/>
        </w:rPr>
        <w:t>конструктів.</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самовизначенні основою може стати синтез, точка перетину концепцій суб'єктності й вибору. Одним з яскравих прикладів подібного перетину в контексті суб'єктного буття людини є ситуація професійного самовизначення. Д. Леонтьєв виділяє декіль</w:t>
      </w:r>
      <w:r>
        <w:rPr>
          <w:rFonts w:ascii="Times New Roman CYR" w:hAnsi="Times New Roman CYR" w:cs="Times New Roman CYR"/>
          <w:sz w:val="28"/>
          <w:szCs w:val="28"/>
          <w:lang w:val="uk-UA"/>
        </w:rPr>
        <w:t>ка моделей вибору: простий, смисловий і екзистенціальний. Класифікація актів вибору запропонована ним на підставі двох ознак: 1) всі можливі альтернативи; 2) критерії для їх порівняння. Сенс вибору полягає у визначенні оптимального шляху здійснення діяльно</w:t>
      </w:r>
      <w:r>
        <w:rPr>
          <w:rFonts w:ascii="Times New Roman CYR" w:hAnsi="Times New Roman CYR" w:cs="Times New Roman CYR"/>
          <w:sz w:val="28"/>
          <w:szCs w:val="28"/>
          <w:lang w:val="uk-UA"/>
        </w:rPr>
        <w:t>сті, спрямованої на досягнення певного результату. Як вказує автор, найбільш поширений підхід, що описує процеси простого вибору, розроблений в різних варіантах теорії прийняття рішення. Вибір професії - це найскладніший різновид вибору; ми зустрічаємося з</w:t>
      </w:r>
      <w:r>
        <w:rPr>
          <w:rFonts w:ascii="Times New Roman CYR" w:hAnsi="Times New Roman CYR" w:cs="Times New Roman CYR"/>
          <w:sz w:val="28"/>
          <w:szCs w:val="28"/>
          <w:lang w:val="uk-UA"/>
        </w:rPr>
        <w:t xml:space="preserve"> ним тоді, коли критерії для порівняння альтернатив не визначені спочатку, і особистості самій належить їх конструювати. Суб'єкт мусить знайти загальні підстави для зіставлення якісно різних альтернатив і сформулювати критерії оцінки різних альтернатив, ві</w:t>
      </w:r>
      <w:r>
        <w:rPr>
          <w:rFonts w:ascii="Times New Roman CYR" w:hAnsi="Times New Roman CYR" w:cs="Times New Roman CYR"/>
          <w:sz w:val="28"/>
          <w:szCs w:val="28"/>
          <w:lang w:val="uk-UA"/>
        </w:rPr>
        <w:t>дносно яких альтернативи набувають того або іншого сенсу. Цей різновид вибору автор називає смисловим вибором.</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Зокрема, Н. Пряжніков вважає, що сутністю професійного самовизначення є самостійне і усвідомлене знаходження сенсів професійної діяльності і житт</w:t>
      </w:r>
      <w:r>
        <w:rPr>
          <w:rFonts w:ascii="Times New Roman CYR" w:hAnsi="Times New Roman CYR" w:cs="Times New Roman CYR"/>
          <w:sz w:val="28"/>
          <w:szCs w:val="28"/>
          <w:lang w:val="uk-UA"/>
        </w:rPr>
        <w:t>єдіяльності в цілому. Д. Сьюпер розглядає вибір професії, як подію, а сам процес професійного самовизначення - як низку виборів, що постійно чергуються. Вибір професії він розуміє як процес, що є однією з фаз професійного розвитку. В основі цього процесу л</w:t>
      </w:r>
      <w:r>
        <w:rPr>
          <w:rFonts w:ascii="Times New Roman CYR" w:hAnsi="Times New Roman CYR" w:cs="Times New Roman CYR"/>
          <w:sz w:val="28"/>
          <w:szCs w:val="28"/>
          <w:lang w:val="uk-UA"/>
        </w:rPr>
        <w:t>ежить Я - концепція особистості як відносно цілісне утворення, що постійно змінюється в міру дорослішання людини. К. Абульханова-Славська центральним моментом самовизначення розглядає самодетермінацію, власну активність, усвідомлене прагнення зайняти певну</w:t>
      </w:r>
      <w:r>
        <w:rPr>
          <w:rFonts w:ascii="Times New Roman CYR" w:hAnsi="Times New Roman CYR" w:cs="Times New Roman CYR"/>
          <w:sz w:val="28"/>
          <w:szCs w:val="28"/>
          <w:lang w:val="uk-UA"/>
        </w:rPr>
        <w:t xml:space="preserve"> позицію. Самовизначення - це усвідомлення особистістю своєї позиції, яка формується в середині координат системи відносин.</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думку Є. Клімова, "професійне самовизначення, що розуміється як один з важливих проявів суб'єкта діяльності, може розглядатися на</w:t>
      </w:r>
      <w:r>
        <w:rPr>
          <w:rFonts w:ascii="Times New Roman CYR" w:hAnsi="Times New Roman CYR" w:cs="Times New Roman CYR"/>
          <w:sz w:val="28"/>
          <w:szCs w:val="28"/>
          <w:lang w:val="uk-UA"/>
        </w:rPr>
        <w:t xml:space="preserve"> двох взаємозв'язаних рівнях: гностичному (у формі трансформації самосвідомості) і практичному (у формі реальної зміни соціального статусу, місця людини в системі між особових стосунків)". М. Гінзбург розглядає проблему самовизначення з точки зору тимчасов</w:t>
      </w:r>
      <w:r>
        <w:rPr>
          <w:rFonts w:ascii="Times New Roman CYR" w:hAnsi="Times New Roman CYR" w:cs="Times New Roman CYR"/>
          <w:sz w:val="28"/>
          <w:szCs w:val="28"/>
          <w:lang w:val="uk-UA"/>
        </w:rPr>
        <w:t>ої перспективи. На його думку, успішне самовизначення характеризується:</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наявністю компонентів психологічного сьогодення, що виконують функцію саморозвитку (самопізнання і самореалізації) і що включають сформоване ціннісно-смислове ядро (широкий спектр ос</w:t>
      </w:r>
      <w:r>
        <w:rPr>
          <w:rFonts w:ascii="Times New Roman CYR" w:hAnsi="Times New Roman CYR" w:cs="Times New Roman CYR"/>
          <w:sz w:val="28"/>
          <w:szCs w:val="28"/>
          <w:lang w:val="uk-UA"/>
        </w:rPr>
        <w:t>обове значимих позитивних цінностей), переживання свідомості власному життю, екзистенціальну орієнтацію - самореалізацію, яка повинна носити творчий характер, мати широкий діапазон областей;</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наявністю компонентів психологічного майбутнього, що забезпечую</w:t>
      </w:r>
      <w:r>
        <w:rPr>
          <w:rFonts w:ascii="Times New Roman CYR" w:hAnsi="Times New Roman CYR" w:cs="Times New Roman CYR"/>
          <w:sz w:val="28"/>
          <w:szCs w:val="28"/>
          <w:lang w:val="uk-UA"/>
        </w:rPr>
        <w:t>ть смислову і тимчасову перспективу і що включають особове проектування себе в майбутнє. Вибір професії (його стійкість визначеність на конкретній професії, наявність професійних вимог до професії) істотним чином характеризує смислове майбутнє і успішність</w:t>
      </w:r>
      <w:r>
        <w:rPr>
          <w:rFonts w:ascii="Times New Roman CYR" w:hAnsi="Times New Roman CYR" w:cs="Times New Roman CYR"/>
          <w:sz w:val="28"/>
          <w:szCs w:val="28"/>
          <w:lang w:val="uk-UA"/>
        </w:rPr>
        <w:t xml:space="preserve"> самовизначення в юнацькому віці. Автор пише про включення професійного самовизначення в особове, зв'язуючи ціннісно-смислові і просторово-часові аспекти, виводить нас на проблему майбутнього, уявлення про яке не можливе без побудови життєвого плану.</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w:t>
      </w:r>
      <w:r>
        <w:rPr>
          <w:rFonts w:ascii="Times New Roman CYR" w:hAnsi="Times New Roman CYR" w:cs="Times New Roman CYR"/>
          <w:sz w:val="28"/>
          <w:szCs w:val="28"/>
          <w:lang w:val="uk-UA"/>
        </w:rPr>
        <w:t xml:space="preserve"> ґрунтуючись на ретельному аналізі вищенаведеного матеріалу, можна зробити наступні висновки: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Докладний аналіз показує, що існують психологічні дослідження, що розглядають психологічні фактори, механізми професійного вибору, мотивацію вибору професії, внут</w:t>
      </w:r>
      <w:r>
        <w:rPr>
          <w:rFonts w:ascii="Times New Roman CYR" w:hAnsi="Times New Roman CYR" w:cs="Times New Roman CYR"/>
          <w:sz w:val="28"/>
          <w:szCs w:val="28"/>
          <w:lang w:val="uk-UA"/>
        </w:rPr>
        <w:t>рішню діяльність вибору в ситуації професійного самовизначення та інші. Але недостатня вивченість смислового вибору у професійному самовизначенні майбутніх практичних психологів призводить до того, що процес професіоналізації і особистісне зростання залиша</w:t>
      </w:r>
      <w:r>
        <w:rPr>
          <w:rFonts w:ascii="Times New Roman CYR" w:hAnsi="Times New Roman CYR" w:cs="Times New Roman CYR"/>
          <w:sz w:val="28"/>
          <w:szCs w:val="28"/>
          <w:lang w:val="uk-UA"/>
        </w:rPr>
        <w:t>ється спонтанним і некерованим, що позначається на ефективності професійної діяльності і створює різні проблеми в адаптації психолога до професійної діяльності. Тому такі аспекти проблеми, як прийняття й осмислення свого професійного вибору вимагають додат</w:t>
      </w:r>
      <w:r>
        <w:rPr>
          <w:rFonts w:ascii="Times New Roman CYR" w:hAnsi="Times New Roman CYR" w:cs="Times New Roman CYR"/>
          <w:sz w:val="28"/>
          <w:szCs w:val="28"/>
          <w:lang w:val="uk-UA"/>
        </w:rPr>
        <w:t>кового дослідження.</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Перспективи подальших розробок. Буде розроблено психологічну модель процесу формування ефективного професійного самовизначення майбутніх практичних психологів; подальшого розвитку набудуть наукові уявлення про сутність і зміст смисловог</w:t>
      </w:r>
      <w:r>
        <w:rPr>
          <w:rFonts w:ascii="Times New Roman CYR" w:hAnsi="Times New Roman CYR" w:cs="Times New Roman CYR"/>
          <w:sz w:val="28"/>
          <w:szCs w:val="28"/>
          <w:lang w:val="uk-UA"/>
        </w:rPr>
        <w:t>о вибору, як чинника професійного самовизначення майбутніх практичних психологів; буде удосконалено критерії визначення смислового вибору та методологічні підходи до розробки комплексного психологічного супроводу з метою підвищення рівня ефективного профес</w:t>
      </w:r>
      <w:r>
        <w:rPr>
          <w:rFonts w:ascii="Times New Roman CYR" w:hAnsi="Times New Roman CYR" w:cs="Times New Roman CYR"/>
          <w:sz w:val="28"/>
          <w:szCs w:val="28"/>
          <w:lang w:val="uk-UA"/>
        </w:rPr>
        <w:t>ійного самовизначення майбутніх практичних психологів. Результати дослідження можуть бути використані у процесі профорієнтаційної діяльності психологами шкільних навчальних закладів, у практиці професійного навчання практичних психологів у вищих навчальних</w:t>
      </w:r>
      <w:r>
        <w:rPr>
          <w:rFonts w:ascii="Times New Roman CYR" w:hAnsi="Times New Roman CYR" w:cs="Times New Roman CYR"/>
          <w:sz w:val="28"/>
          <w:szCs w:val="28"/>
          <w:lang w:val="uk-UA"/>
        </w:rPr>
        <w:t xml:space="preserve"> закладах різного рівня акредитації як практичний матеріал для ефективного професійного самовизначення майбутніх практичних психологів.</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b/>
          <w:bCs/>
          <w:caps/>
          <w:sz w:val="28"/>
          <w:szCs w:val="28"/>
          <w:lang w:val="uk-UA"/>
        </w:rPr>
      </w:pPr>
      <w:r>
        <w:rPr>
          <w:rFonts w:ascii="Times New Roman CYR" w:hAnsi="Times New Roman CYR" w:cs="Times New Roman CYR"/>
          <w:b/>
          <w:bCs/>
          <w:caps/>
          <w:sz w:val="28"/>
          <w:szCs w:val="28"/>
          <w:lang w:val="uk-UA"/>
        </w:rPr>
        <w:t>Список літератури</w:t>
      </w:r>
    </w:p>
    <w:p w:rsidR="00000000" w:rsidRDefault="0038763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Концепція професійного самовизначення молоді / В.А. Поляків, С.М. Чистякова та ін. // Педагогі</w:t>
      </w:r>
      <w:r>
        <w:rPr>
          <w:rFonts w:ascii="Times New Roman CYR" w:hAnsi="Times New Roman CYR" w:cs="Times New Roman CYR"/>
          <w:sz w:val="28"/>
          <w:szCs w:val="28"/>
          <w:lang w:val="uk-UA"/>
        </w:rPr>
        <w:t>ка. - 1993. - № 5. - З. 3-14.</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Наумова Н.Ф. Соціологічні та психологічні аспекти цілеспрямованого поведінки. - М.: Наука, 1988. - 200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Леонтьєв Д.А., Пилипко Н.В. Вибір як діяльність: особистісні детермінанти і можливості формування // питання психоло</w:t>
      </w:r>
      <w:r>
        <w:rPr>
          <w:rFonts w:ascii="Times New Roman CYR" w:hAnsi="Times New Roman CYR" w:cs="Times New Roman CYR"/>
          <w:sz w:val="28"/>
          <w:szCs w:val="28"/>
          <w:lang w:val="uk-UA"/>
        </w:rPr>
        <w:t>гії. - 1995. - № 1. - З. 97-110.</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Леонтьєв Д.А. Психологія сенсу: природа, будова і динаміка смислової реальності. - М.: Сенс, 1999. - 487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Пряжников Н.С. Професійний та особистісний самовизначення. - М.: Вид-во "Інститут практичної психології".- Воро</w:t>
      </w:r>
      <w:r>
        <w:rPr>
          <w:rFonts w:ascii="Times New Roman CYR" w:hAnsi="Times New Roman CYR" w:cs="Times New Roman CYR"/>
          <w:sz w:val="28"/>
          <w:szCs w:val="28"/>
          <w:lang w:val="uk-UA"/>
        </w:rPr>
        <w:t>неж: НВО "МОДЭК", 1996. - 256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Михайлов І.В. Проблема професійної зрілості в працях Д.Є. Сьюпера // Питання психологи. - 1975. - №5. - З. 110-122.</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Абульханова-Славська К.А. Життєві перспективи особистості // Психологія і спосіб життя. - М.:Наука, 200</w:t>
      </w:r>
      <w:r>
        <w:rPr>
          <w:rFonts w:ascii="Times New Roman CYR" w:hAnsi="Times New Roman CYR" w:cs="Times New Roman CYR"/>
          <w:sz w:val="28"/>
          <w:szCs w:val="28"/>
          <w:lang w:val="uk-UA"/>
        </w:rPr>
        <w:t>1. - З. 137-145.</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Гінзбург М.Р. Психологічний зміст особистісного самовизначення // питання психології. - 1999. - №3. - З. 43-52.</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Клімов Е.А. Психологія професійного самовизначення - Ростов н/Дону: Вид-"Фенікс", 2003 - 512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Браун Дж., Крістенсен Д. </w:t>
      </w:r>
      <w:r>
        <w:rPr>
          <w:rFonts w:ascii="Times New Roman CYR" w:hAnsi="Times New Roman CYR" w:cs="Times New Roman CYR"/>
          <w:sz w:val="28"/>
          <w:szCs w:val="28"/>
          <w:lang w:val="uk-UA"/>
        </w:rPr>
        <w:t>Теорія і практика сімейної психотерапії-СПб.: Пітер, 2001. -352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Лейтс Р. Психодрама: теорія і практика. Класична психодрама Я.Л. Морено. - М.: Прогрес-Универс, 1994. - 352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Мінухін С., Фішмен Год. Техніки сімейної терапії. М.: 1998.- 304 с.</w:t>
      </w:r>
    </w:p>
    <w:p w:rsidR="00000000"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Море</w:t>
      </w:r>
      <w:r>
        <w:rPr>
          <w:rFonts w:ascii="Times New Roman CYR" w:hAnsi="Times New Roman CYR" w:cs="Times New Roman CYR"/>
          <w:sz w:val="28"/>
          <w:szCs w:val="28"/>
          <w:lang w:val="uk-UA"/>
        </w:rPr>
        <w:t>но Дж.Л. Театр спонтанності. - Красноярськ, 1993. - 183 с.</w:t>
      </w:r>
    </w:p>
    <w:p w:rsidR="0038763D" w:rsidRDefault="0038763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Рудестам. Групова психотерапія. СПб.: Пітер Ком, 1998. - 384 с.</w:t>
      </w:r>
    </w:p>
    <w:sectPr w:rsidR="0038763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8B"/>
    <w:rsid w:val="0038763D"/>
    <w:rsid w:val="0065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B1B1F4-F114-4C7F-8EBC-5C0BD276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3953</Words>
  <Characters>22536</Characters>
  <Application>Microsoft Office Word</Application>
  <DocSecurity>0</DocSecurity>
  <Lines>187</Lines>
  <Paragraphs>52</Paragraphs>
  <ScaleCrop>false</ScaleCrop>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2025-05-07T19:07:00Z</dcterms:created>
  <dcterms:modified xsi:type="dcterms:W3CDTF">2025-05-07T19:07:00Z</dcterms:modified>
</cp:coreProperties>
</file>