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AC" w:rsidRPr="005635F8" w:rsidRDefault="003217AC" w:rsidP="003217AC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35F8">
        <w:rPr>
          <w:rFonts w:ascii="Times New Roman" w:hAnsi="Times New Roman" w:cs="Times New Roman"/>
          <w:b/>
          <w:sz w:val="20"/>
          <w:szCs w:val="20"/>
        </w:rPr>
        <w:t>4.ОРГАНИЗАЦИЯ СТАЦИОНАРНОЙ ПОМОЩИ. АСЕПТИКА И АНТИСЕПТИКА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Организация работы в акушерских стационарах строится по единому принципу в соответствии с действующим положением родильного дома (отделения), приказами, распоряжениями, инструкциями и существующими методическими рекомендациями.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Структура акушерского стационара должна соответствовать требованиям строительных норм и правилам лечебно-профилактических учреждений; оснащение - табелю оборудования родильного дома (отделения); санитарно-противоэпидемический режим - действующим нормативным документам.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В н</w:t>
      </w:r>
      <w:bookmarkStart w:id="0" w:name="_GoBack"/>
      <w:bookmarkEnd w:id="0"/>
      <w:r w:rsidRPr="005635F8">
        <w:rPr>
          <w:rFonts w:ascii="Times New Roman" w:eastAsia="Times New Roman" w:hAnsi="Times New Roman" w:cs="Times New Roman"/>
          <w:sz w:val="20"/>
          <w:szCs w:val="20"/>
        </w:rPr>
        <w:t>астоящее время существует несколько типов акушерских стационаров, в которых оказывают лечебно-профилактическую помощь беременным, роженицам, родильницам: а) без врачебной помощи - колхозные родильные дома и ФАП с акушерскими кодами; б) с общей врачебной помощью - участковые больницы с акушерскими койками; в) с квалифицированной врачебной помощью - акушерские отделения РБ, ЦРБ, городские родильные дома; с многопрофильной квалифицированной и специализированной помощью - родовспомогательные отделения многопрофильных больниц, акушерские отделения областных больниц, межрайонные акушерские отделения на базе крупных ЦРБ, специализированные акушерские отделения на базе многопрофильных больниц, родовспомогательные стационары, объединенные с кафедрами акушерства и гинекологии медицинских институтов, отделения профильных НИИ. Разнообразие типов акушерских стационаров предусматривает более рациональное их использование для оказания квалифицированной помощи беременным.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b/>
          <w:bCs/>
          <w:sz w:val="20"/>
          <w:szCs w:val="20"/>
        </w:rPr>
        <w:t>Стационар родильного дома - акушерский стационар - имеет следующие основные подразделения:</w:t>
      </w:r>
    </w:p>
    <w:p w:rsidR="003217AC" w:rsidRPr="005635F8" w:rsidRDefault="003217AC" w:rsidP="003217AC">
      <w:pPr>
        <w:numPr>
          <w:ilvl w:val="0"/>
          <w:numId w:val="1"/>
        </w:numPr>
        <w:shd w:val="clear" w:color="auto" w:fill="FFFFFF"/>
        <w:spacing w:after="0" w:line="0" w:lineRule="atLeast"/>
        <w:ind w:left="-1134" w:firstLine="0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приемно-пропускной блок;</w:t>
      </w:r>
    </w:p>
    <w:p w:rsidR="003217AC" w:rsidRPr="005635F8" w:rsidRDefault="003217AC" w:rsidP="003217AC">
      <w:pPr>
        <w:numPr>
          <w:ilvl w:val="0"/>
          <w:numId w:val="1"/>
        </w:numPr>
        <w:shd w:val="clear" w:color="auto" w:fill="FFFFFF"/>
        <w:spacing w:after="0" w:line="0" w:lineRule="atLeast"/>
        <w:ind w:left="-1134" w:firstLine="0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физиологическое (I) акушерское отделение (50-55% от общего числа акушерских коек);</w:t>
      </w:r>
    </w:p>
    <w:p w:rsidR="003217AC" w:rsidRPr="005635F8" w:rsidRDefault="003217AC" w:rsidP="003217AC">
      <w:pPr>
        <w:numPr>
          <w:ilvl w:val="0"/>
          <w:numId w:val="1"/>
        </w:numPr>
        <w:shd w:val="clear" w:color="auto" w:fill="FFFFFF"/>
        <w:spacing w:after="0" w:line="0" w:lineRule="atLeast"/>
        <w:ind w:left="-1134" w:firstLine="0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отделение (палаты) патологии беременных (25-30% от общего числа акушерских коек), рекомендации: довести эти койки до 40-50%;</w:t>
      </w:r>
    </w:p>
    <w:p w:rsidR="003217AC" w:rsidRPr="005635F8" w:rsidRDefault="003217AC" w:rsidP="003217AC">
      <w:pPr>
        <w:numPr>
          <w:ilvl w:val="0"/>
          <w:numId w:val="1"/>
        </w:numPr>
        <w:shd w:val="clear" w:color="auto" w:fill="FFFFFF"/>
        <w:spacing w:after="0" w:line="0" w:lineRule="atLeast"/>
        <w:ind w:left="-1134" w:firstLine="0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отделение (палаты) для новорожденных в составе I и II 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</w:rPr>
        <w:t>акушерского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отделений;</w:t>
      </w:r>
    </w:p>
    <w:p w:rsidR="003217AC" w:rsidRPr="005635F8" w:rsidRDefault="003217AC" w:rsidP="003217AC">
      <w:pPr>
        <w:numPr>
          <w:ilvl w:val="0"/>
          <w:numId w:val="1"/>
        </w:numPr>
        <w:shd w:val="clear" w:color="auto" w:fill="FFFFFF"/>
        <w:spacing w:after="0" w:line="0" w:lineRule="atLeast"/>
        <w:ind w:left="-1134" w:firstLine="0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обсервационное (II) акушерское отделение (20-25% от общего числа акушерских коек);</w:t>
      </w:r>
    </w:p>
    <w:p w:rsidR="003217AC" w:rsidRPr="005635F8" w:rsidRDefault="003217AC" w:rsidP="003217AC">
      <w:pPr>
        <w:numPr>
          <w:ilvl w:val="0"/>
          <w:numId w:val="1"/>
        </w:numPr>
        <w:shd w:val="clear" w:color="auto" w:fill="FFFFFF"/>
        <w:spacing w:after="0" w:line="0" w:lineRule="atLeast"/>
        <w:ind w:left="-1134" w:firstLine="0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гинекологическое отделение (25-30% от общего числа коек родильного дома).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Структура помещений родильного дома должна обеспечивать изоляцию здоровых беременных, рожениц, родильниц от больных; соблюдение строжайших правил асептики и антисептики, а также своевременную изоляцию заболевших. 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</w:rPr>
        <w:t>Приемно-пропускной блок родильного дома включает в себя приемную (вестибюль), фильтр и смотровые комнаты, которые создаются раздельно для женщин, поступающих в физиологическое и обсервационное отделения.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Каждая смотровая комната должна иметь специальное помещение для санитарной обработки поступающих женщин, оборудованное туалетом и душевой. Если в родильном доме функционирует гинекологическое отделение, последнее должно иметь самостоятельный приемно-пропускной блок. Приемная или вестибюль представляет собой просторную комнату, площадь которой (как и всех остальных помещений) зависит от коечной мощности родильного дома.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Для фильтра выделяют комнату площадью 14-15 м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>, где стоят стол акушерки, кушетки, стулья для поступающих женщин.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Смотровые комнаты должны иметь площадь не менее 18 м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>, а каждая комната санитарной обработки (с душевой кабиной, уборной на 1 унитаз и установкой для мытья суден) - не менее 22 м</w:t>
      </w:r>
      <w:r w:rsidRPr="005635F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635F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Беременная или роженица, поступая в приемную (вестибюль), снимает верхнюю одежду и проходит в помещение фильтра. В фильтре дежурный врач решает вопрос, в какое из отделений родильного дома (физиологическое или обсервационное) ее нужно направить. Для правильного решения этого вопроса врач подробно собирает анамнез, из которого выясняет эпидемическую обстановку домашних условий роженицы (инфекционные, гнойно-септические заболевания), акушерка измеряет температуру тела, тщательно осматривает кожу (гнойничковые заболевания) и зев. В физиологическое отделение и отделение патологии беременных направляют женщин, не имеющих никаких признаков инфекции и не имевших дома контакта с инфекционными больными, а также результаты исследования на RW и СПИД.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Всех беременных и рожениц, представляющих малейшую угрозу инфицирования здоровых беременных и рожениц, направляют в обсервационное отделение родильного дома (родильное отделение больницы). После того как установлено, в какое отделение должна быть направлена беременная или роженица, акушерка переводит женщину в соответствующую смотровую (I или II акушерского отделения), занося необходимые данные в «Журнал учета приема беременных рожениц и родильниц» и заполняя паспортную часть истории родов. Затем акушерка вместе с дежурным врачом проводит общее и специальное акушерское обследование; взвешивает, измеряет рост, определяет размеры таза, окружность живота, высоту стояния дна матки над лобком, положение и </w:t>
      </w:r>
      <w:proofErr w:type="spellStart"/>
      <w:r w:rsidRPr="005635F8">
        <w:rPr>
          <w:rFonts w:ascii="Times New Roman" w:eastAsia="Times New Roman" w:hAnsi="Times New Roman" w:cs="Times New Roman"/>
          <w:sz w:val="20"/>
          <w:szCs w:val="20"/>
        </w:rPr>
        <w:t>предлежание</w:t>
      </w:r>
      <w:proofErr w:type="spell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плода, выслушивает его сердцебиение, назначает анализ мочи на белок крови, на содержание гемоглобина и 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резус-принадлежность (при отсутствии в обменной карте).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Дежурный врач проверяет данные акушерки, знакомится с «Индивидуальной картой беременной и родильницы», собирает подробный анамнез и выявляет отеки, измеряет артериальное давление на обеих руках и др. У рожениц врач определяет наличие и характер родовой деятельности. Все данные обследования врач заносит в соответствующие разделы истории родов.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После обследования роженице проводят санитарную обработку. 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</w:rPr>
        <w:t>Объем обследований и санитарной обработки в смотровой регламентируется общим состоянием женщины и периодом родов.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По окончании санитарной обработки роженица (беременная) получает индивидуальный пакет со стерильным бельем: полотенце, рубашку, халат, тапочки. Из смотровой I физиологического отделения роженицу переводят в предродовую палату этого же отделения, а беременную - в отделение патологии беременных. Из 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</w:rPr>
        <w:t>смотровой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обсервационного отделения всех женщин направляют только в обсервационное.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Отделения патологии беременных организуются в родильных домах (отделениях) мощностью на 100 коек и более. В отделение патологии беременных женщины обычно поступают через 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</w:rPr>
        <w:t>смотровую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I акушерского отделения, при наличии признаков инфекции - через смотровую обсервационного отделения в изолированные палаты данного отделения. В 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</w:rPr>
        <w:t>соответствующей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смотровой прием ведет врач (в дневные часы врачи отделений, с 13.30 - дежурные врачи). В родильных домах, где нельзя организовать самостоятельные отделения патологии, выделяют палаты в составе I акушерского отделения.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b/>
          <w:bCs/>
          <w:sz w:val="20"/>
          <w:szCs w:val="20"/>
        </w:rPr>
        <w:t>6. Асептика и антисептика в акушерстве.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Ответственность за организацию и проведение комплекса санитарно-противоэпидемических мероприятий по профилактике и </w:t>
      </w:r>
      <w:r w:rsidRPr="005635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</w:rPr>
        <w:t>борьбе с внутрибольничными инфекциями</w:t>
      </w:r>
      <w:r w:rsidRPr="005635F8">
        <w:rPr>
          <w:rFonts w:ascii="Times New Roman" w:eastAsia="Times New Roman" w:hAnsi="Times New Roman" w:cs="Times New Roman"/>
          <w:sz w:val="20"/>
          <w:szCs w:val="20"/>
          <w:u w:val="single"/>
        </w:rPr>
        <w:t> </w:t>
      </w:r>
      <w:r w:rsidRPr="005635F8">
        <w:rPr>
          <w:rFonts w:ascii="Times New Roman" w:eastAsia="Times New Roman" w:hAnsi="Times New Roman" w:cs="Times New Roman"/>
          <w:sz w:val="20"/>
          <w:szCs w:val="20"/>
        </w:rPr>
        <w:t>возлагается на главного врача родильного дома (отделения).</w:t>
      </w:r>
    </w:p>
    <w:p w:rsidR="003217AC" w:rsidRPr="005635F8" w:rsidRDefault="003217AC" w:rsidP="005D58E7">
      <w:pPr>
        <w:shd w:val="clear" w:color="auto" w:fill="FFFFFF"/>
        <w:spacing w:after="0" w:line="0" w:lineRule="atLeast"/>
        <w:ind w:left="-113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</w:rPr>
        <w:t xml:space="preserve">Медицинские работники, поступающие на работу в родильные дома, подвергаются медицинскому осмотру (в дальнейшем 4 раза в год) терапевтом, </w:t>
      </w:r>
      <w:proofErr w:type="spellStart"/>
      <w:r w:rsidRPr="005635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</w:rPr>
        <w:t>дерматовенерологом</w:t>
      </w:r>
      <w:proofErr w:type="spellEnd"/>
      <w:r w:rsidRPr="005635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</w:rPr>
        <w:t>, стоматологом, отоларингологом.</w:t>
      </w:r>
      <w:r w:rsidRPr="005635F8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</w:rPr>
        <w:t>Медперсонал акушерских стационаров</w:t>
      </w:r>
      <w:r w:rsidRPr="005635F8">
        <w:rPr>
          <w:rFonts w:ascii="Times New Roman" w:eastAsia="Times New Roman" w:hAnsi="Times New Roman" w:cs="Times New Roman"/>
          <w:sz w:val="20"/>
          <w:szCs w:val="20"/>
          <w:u w:val="single"/>
        </w:rPr>
        <w:t> </w:t>
      </w:r>
      <w:r w:rsidRPr="005635F8">
        <w:rPr>
          <w:rFonts w:ascii="Times New Roman" w:eastAsia="Times New Roman" w:hAnsi="Times New Roman" w:cs="Times New Roman"/>
          <w:sz w:val="20"/>
          <w:szCs w:val="20"/>
        </w:rPr>
        <w:t>с лихорадкой, воспалительными или гнойными процессами к работе не допускается.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</w:rPr>
        <w:t>Разрешается</w:t>
      </w:r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 посещение родственниками беременных и родильниц согласно порядку, установленному администрацией роддома. Не разрешается посещение во время эпидемии гриппа, а также, если у 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</w:rPr>
        <w:t>посещающих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имеется лихорадка или другие проявления инфекции.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Правила содержания структурных подразделений акушерских стационаров, и организация противоэпидемического режима регламентированы Министерством здравоохранения РБ в Приказе № 178 от 21.12.95 г. “О профилактике внутрибольничных гнойно-воспалительных заболеваний у новорожденных и родильниц”.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</w:rPr>
        <w:t>Должен быть</w:t>
      </w:r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 разработан и утвержден график закрытия роддомов для капитального и косметического ремонта и последующей дезинфекции. Следует осуществлять строгий </w:t>
      </w:r>
      <w:proofErr w:type="gramStart"/>
      <w:r w:rsidRPr="005635F8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стиркой белья для роддомов с соблюдением технологического процесса (прием белья, стирка, выдача, транспортировка, хранение и др.).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>Необходимо своевременно составлять заявки на медоборудование, аппаратуру и инструментарий, применяемые в акушерско-гинекологической практике.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Особое внимание следует обратить на приготовление и использование стерильных питьевых растворов для новорожденных и </w:t>
      </w:r>
      <w:proofErr w:type="spellStart"/>
      <w:r w:rsidRPr="005635F8">
        <w:rPr>
          <w:rFonts w:ascii="Times New Roman" w:eastAsia="Times New Roman" w:hAnsi="Times New Roman" w:cs="Times New Roman"/>
          <w:sz w:val="20"/>
          <w:szCs w:val="20"/>
        </w:rPr>
        <w:t>инфузионных</w:t>
      </w:r>
      <w:proofErr w:type="spellEnd"/>
      <w:r w:rsidRPr="005635F8">
        <w:rPr>
          <w:rFonts w:ascii="Times New Roman" w:eastAsia="Times New Roman" w:hAnsi="Times New Roman" w:cs="Times New Roman"/>
          <w:sz w:val="20"/>
          <w:szCs w:val="20"/>
        </w:rPr>
        <w:t xml:space="preserve"> растворов для беременных, рожениц и родильниц.</w:t>
      </w:r>
    </w:p>
    <w:p w:rsidR="003217AC" w:rsidRPr="005635F8" w:rsidRDefault="003217AC" w:rsidP="003217AC">
      <w:pPr>
        <w:shd w:val="clear" w:color="auto" w:fill="FFFFFF"/>
        <w:spacing w:after="0" w:line="0" w:lineRule="atLeast"/>
        <w:ind w:left="-1134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635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</w:rPr>
        <w:t>Родильный дом не менее 1 раза в год должен закрываться</w:t>
      </w:r>
      <w:r w:rsidRPr="005635F8">
        <w:rPr>
          <w:rFonts w:ascii="Times New Roman" w:eastAsia="Times New Roman" w:hAnsi="Times New Roman" w:cs="Times New Roman"/>
          <w:sz w:val="20"/>
          <w:szCs w:val="20"/>
        </w:rPr>
        <w:t> для проведения плановой дезинфекции, в том числе при необходимости для косметического ремонта.</w:t>
      </w:r>
    </w:p>
    <w:p w:rsidR="003217AC" w:rsidRPr="005635F8" w:rsidRDefault="003217AC" w:rsidP="003217AC">
      <w:pPr>
        <w:spacing w:after="0" w:line="0" w:lineRule="atLeast"/>
        <w:ind w:left="-1134"/>
        <w:rPr>
          <w:rFonts w:ascii="Times New Roman" w:hAnsi="Times New Roman" w:cs="Times New Roman"/>
          <w:b/>
          <w:sz w:val="20"/>
          <w:szCs w:val="20"/>
        </w:rPr>
      </w:pPr>
    </w:p>
    <w:p w:rsidR="00090C36" w:rsidRPr="003217AC" w:rsidRDefault="00090C36" w:rsidP="003217AC"/>
    <w:sectPr w:rsidR="00090C36" w:rsidRPr="003217AC" w:rsidSect="0009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7EFC"/>
    <w:multiLevelType w:val="multilevel"/>
    <w:tmpl w:val="CA325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999181C"/>
    <w:multiLevelType w:val="multilevel"/>
    <w:tmpl w:val="2BF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9F"/>
    <w:rsid w:val="00090C36"/>
    <w:rsid w:val="003217AC"/>
    <w:rsid w:val="005D58E7"/>
    <w:rsid w:val="00785D9F"/>
    <w:rsid w:val="0081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78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5D9F"/>
  </w:style>
  <w:style w:type="paragraph" w:styleId="a3">
    <w:name w:val="Balloon Text"/>
    <w:basedOn w:val="a"/>
    <w:link w:val="a4"/>
    <w:uiPriority w:val="99"/>
    <w:semiHidden/>
    <w:unhideWhenUsed/>
    <w:rsid w:val="0078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785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5D9F"/>
  </w:style>
  <w:style w:type="paragraph" w:styleId="a3">
    <w:name w:val="Balloon Text"/>
    <w:basedOn w:val="a"/>
    <w:link w:val="a4"/>
    <w:uiPriority w:val="99"/>
    <w:semiHidden/>
    <w:unhideWhenUsed/>
    <w:rsid w:val="0078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dcterms:created xsi:type="dcterms:W3CDTF">2016-01-28T13:49:00Z</dcterms:created>
  <dcterms:modified xsi:type="dcterms:W3CDTF">2016-01-28T13:49:00Z</dcterms:modified>
</cp:coreProperties>
</file>