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5A9B" w14:textId="77777777" w:rsidR="00846D28" w:rsidRPr="00253221" w:rsidRDefault="00846D28" w:rsidP="00846D28">
      <w:pPr>
        <w:spacing w:before="120"/>
        <w:jc w:val="center"/>
        <w:rPr>
          <w:b/>
          <w:bCs/>
          <w:sz w:val="32"/>
          <w:szCs w:val="32"/>
        </w:rPr>
      </w:pPr>
      <w:r w:rsidRPr="00253221">
        <w:rPr>
          <w:b/>
          <w:bCs/>
          <w:sz w:val="32"/>
          <w:szCs w:val="32"/>
        </w:rPr>
        <w:t>Отравление кукольником (чемерицей)</w:t>
      </w:r>
    </w:p>
    <w:p w14:paraId="4276F607" w14:textId="77777777" w:rsidR="00846D28" w:rsidRPr="00253221" w:rsidRDefault="00846D28" w:rsidP="00846D28">
      <w:pPr>
        <w:spacing w:before="120"/>
        <w:jc w:val="center"/>
        <w:rPr>
          <w:sz w:val="28"/>
          <w:szCs w:val="28"/>
        </w:rPr>
      </w:pPr>
      <w:r w:rsidRPr="00253221">
        <w:rPr>
          <w:sz w:val="28"/>
          <w:szCs w:val="28"/>
        </w:rPr>
        <w:t xml:space="preserve">Мусихин И.Г., Шугурова Г.Г., Шевченко Е.В. </w:t>
      </w:r>
    </w:p>
    <w:p w14:paraId="68C93EFC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Чемерица Лобеля (чемерица лобелева, кукольник, чемеричный корень, чемерка, чермис, черемица, волчок) - Veratrum lobelianum Bernh </w:t>
      </w:r>
    </w:p>
    <w:p w14:paraId="0B823E97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Актуальность проблемы. </w:t>
      </w:r>
    </w:p>
    <w:p w14:paraId="1EA7CFB2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>С проблемой алкоголизма связано самостоятельное использование в домашних условиях для его лечения различных средств, нередко ядовитых. Отравления, которые при этом возникают, являются одной из причин вызова скорой помощи. Сложность диагностики на догоспитальном этапе заключается в том, что эти средства часто используются без ведома больного, и факт применения родственниками скрывается от врача при сборе анамнеза. Ярким примером самостоятельного лечения на дому алкоголизма родственниками больного является отравление чемерицей. Статистический материал, собранный в течение трёх лет, позволил провести анализ обращений по Скорой помощи больным с отравлением чемерицей. Чемерица Лобеля (чемерица лобелева, кукольник, чемеричный корень, чемерка, чермис, черемица, волчок) – Veratrum lobelianum Bernh. Это многолетнее травянистое растение из семейства лилейных, содержит алкалоиды:</w:t>
      </w:r>
    </w:p>
    <w:p w14:paraId="26D792EB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корни- до 2,4%, </w:t>
      </w:r>
    </w:p>
    <w:p w14:paraId="372BFE24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корневища- до 1,3%, </w:t>
      </w:r>
    </w:p>
    <w:p w14:paraId="2DC16A78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трава- до 0,55% </w:t>
      </w:r>
    </w:p>
    <w:p w14:paraId="701E4AB1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Выделено 15 алкалоидов чемерицы. Основными являются: псевдоиервин, протовератрин, вератромин, гермитрин и неогермитрин др. </w:t>
      </w:r>
    </w:p>
    <w:p w14:paraId="552464FB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Из корней растения выделен псевдоиервин – хлороформ. Протовератрин обладает длительным гипотензивным действием, снижая систолическое и диастолическое давление, вызывает брадикардию и расширение сосудов, уменьшает минутный объем сердца, диурез и оказывает некоторое гипотермическое действие. Обладает малой широтой терапевтического действия. </w:t>
      </w:r>
    </w:p>
    <w:p w14:paraId="7042D49C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Вератрамин понижает артериальное давление, урежает ритм сердца, блокирует прессорецепторы каротидного синуса, понижает возбудимость сосудодвигательного центра. </w:t>
      </w:r>
    </w:p>
    <w:p w14:paraId="4EE3664C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Гермитрин и неогермитрин возбуждают сосудистые барорецепторы, повышают возбудимость сосудодвигательного центра. </w:t>
      </w:r>
    </w:p>
    <w:p w14:paraId="04D854BE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Сумма алкалоидов чемерицы Лобеля снижает кровяное давление, одновременно значительно увеличивая амплитуду сердечных сокращений; раздражает окончания чувствительных нервов, вызывает сильное чихание и кашель. Рвота, возникающая у больного, обусловлена прямым действием кукольника на моторику желудка. </w:t>
      </w:r>
    </w:p>
    <w:p w14:paraId="7A37BC69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Клиника острого отравления была описана основателем гомеопатии Ганеманом в 18 веке: «Геллеборус (кукольник, чемерица) производит угнетение всех функций организма, часто нельзя определить, видит ли и слышит ли больной и владеет ли он хоть одним чувством. Голова поворачивается из стороны в сторону, сильное оцепенение или сопорозный сон; жажда к воде; сморщенный лоб, покрытый холодным потом; расширение зрачков. Глубокая меланхолия с тоской и отчаянием. Острый или хронический отёк мозга вызывает судороги, хорею, эклампсию. </w:t>
      </w:r>
    </w:p>
    <w:p w14:paraId="4743FB9C" w14:textId="77777777" w:rsidR="00846D28" w:rsidRDefault="00846D28" w:rsidP="00846D28">
      <w:pPr>
        <w:spacing w:before="120"/>
        <w:ind w:firstLine="567"/>
        <w:jc w:val="both"/>
      </w:pPr>
      <w:r w:rsidRPr="00253221">
        <w:t>Часто единственным признаком отравления являются: диспепсические расстройства, Геллеборус вызывает сильное урчание и вздутие живота (тошнота, рвота, жидкий стул), и резкое замедление пульса со стойким падением артериального давления».</w:t>
      </w:r>
    </w:p>
    <w:p w14:paraId="16186611" w14:textId="77777777" w:rsidR="00846D28" w:rsidRDefault="00846D28" w:rsidP="00846D28">
      <w:pPr>
        <w:spacing w:before="120"/>
        <w:ind w:firstLine="567"/>
        <w:jc w:val="both"/>
      </w:pPr>
      <w:r w:rsidRPr="00253221">
        <w:lastRenderedPageBreak/>
        <w:t xml:space="preserve">Данную клиническую картину мы видим на вызове скорой помощи по поводу отравления кукольником. </w:t>
      </w:r>
    </w:p>
    <w:p w14:paraId="41105E36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Особенностью «современного отравления» является вариабельность степени выраженности клинических проявлений, с изменениями на ЭКГ в виде нарушения проводимости и слабости синусового узла. </w:t>
      </w:r>
    </w:p>
    <w:p w14:paraId="2BFB14C3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Цель нашего исследования. </w:t>
      </w:r>
    </w:p>
    <w:p w14:paraId="5A5839D5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Изучение динамики количества обращений на скорую помощь среди разных возрастных групп и клинических проявлений за промежуток 2001-2003 гг. по поводу острого отравления чемерицей в городе с 87 тысячным населением. </w:t>
      </w:r>
    </w:p>
    <w:p w14:paraId="05AF74AD" w14:textId="77777777" w:rsidR="00846D28" w:rsidRDefault="00846D28" w:rsidP="00846D28">
      <w:pPr>
        <w:spacing w:before="120"/>
        <w:ind w:firstLine="567"/>
        <w:jc w:val="both"/>
      </w:pPr>
      <w:r w:rsidRPr="00253221">
        <w:t>Материал и методы исследования.</w:t>
      </w:r>
    </w:p>
    <w:p w14:paraId="371BD196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Статистические исследования проводились путём скрининга и анализа учёта карт вызовов скорой помощи и талонов расхождений диагноза госпитализированных больных. </w:t>
      </w:r>
    </w:p>
    <w:p w14:paraId="41443EEF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Результаты исследования и их обсуждение. </w:t>
      </w:r>
    </w:p>
    <w:p w14:paraId="722F2FB0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По картам вызовов ССМП к больному с отравлением чемерицей вызов был сделан в 90% родственниками больного, в 8% знакомыми и в 2% самими больными. Во всех случаях существовала трудность сбора анамнеза из-за сокрытия факта употребления чемерицы, и только накопленный клинический опыт помогал целенаправленному сбору анамнеза и постановке диагноза острого отравления чемерицей. Пациенты находились чаще всего (98%) в квартире или помещениях, приспособленных под жильё, в 2% случаев были на улице, и первая помощь оказывалась в машине скорой медицинской помощи. Проведён анализ вызовов скорой помощи к пациентам с острым отравлением чемерицей за период 2001-2003 годы по количеству, возрастным группам и клиническим проявлениям. За три года по поводу отравления чемерицей обслужено 57 вызовов, из них 5 женщин. </w:t>
      </w:r>
    </w:p>
    <w:p w14:paraId="17455D1D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Таблица 1 Динамика обращений с острым отравлением чемерицей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1835"/>
        <w:gridCol w:w="1683"/>
        <w:gridCol w:w="1539"/>
      </w:tblGrid>
      <w:tr w:rsidR="00846D28" w:rsidRPr="00253221" w14:paraId="30DDFE36" w14:textId="77777777" w:rsidTr="00171133">
        <w:trPr>
          <w:cantSplit/>
          <w:trHeight w:val="702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11E3D8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Год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ECC27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Отравление чемерицей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CAE995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 xml:space="preserve">Общее кол-во отравлений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FC4CE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% к общему количеству отравлений</w:t>
            </w:r>
          </w:p>
        </w:tc>
      </w:tr>
      <w:tr w:rsidR="00846D28" w:rsidRPr="00253221" w14:paraId="0CAE4546" w14:textId="77777777" w:rsidTr="00171133">
        <w:trPr>
          <w:trHeight w:val="25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E1C42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2001 год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EE41F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C2526D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нет данных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0FF49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-</w:t>
            </w:r>
          </w:p>
        </w:tc>
      </w:tr>
      <w:tr w:rsidR="00846D28" w:rsidRPr="00253221" w14:paraId="47DC6FAA" w14:textId="77777777" w:rsidTr="00171133">
        <w:trPr>
          <w:trHeight w:val="25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A4594A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2002 год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02219A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FBE3D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185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C20F93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11,3%</w:t>
            </w:r>
          </w:p>
        </w:tc>
      </w:tr>
      <w:tr w:rsidR="00846D28" w:rsidRPr="00253221" w14:paraId="3B2BF988" w14:textId="77777777" w:rsidTr="00171133">
        <w:trPr>
          <w:trHeight w:val="25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B4B0EF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2003 год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F4BB69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C664EA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1A4091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12,6%</w:t>
            </w:r>
          </w:p>
        </w:tc>
      </w:tr>
      <w:tr w:rsidR="00846D28" w:rsidRPr="00253221" w14:paraId="000DBF12" w14:textId="77777777" w:rsidTr="00171133">
        <w:trPr>
          <w:trHeight w:val="25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09DBD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Итого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803281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>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1E4658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7D82C0" w14:textId="77777777" w:rsidR="00846D28" w:rsidRPr="00253221" w:rsidRDefault="00846D28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14:paraId="2A67B54F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>Из приведенной таблицы видно, что количество обращений по поводу отравления чемерицей стабильно высокое и составляет десятую часть от общего количества отравлений. Данные показатели гораздо ниже фактических, т.к. часть отравлений чемерицей проходят под другими диагнозами, например: острый инфаркт миокарда, нарушение ритма и проводимости неясного генеза, отравление суррогатами алкоголя, интоксикации неизвестной этиологии. Затруднение в диагностике связаны с тем, что факт употребления кукольника зачастую скрываются родственниками, а клиника не всегда бывает типичной.</w:t>
      </w:r>
    </w:p>
    <w:p w14:paraId="67A37223" w14:textId="401A47E8" w:rsidR="00846D28" w:rsidRDefault="00DF2CA6" w:rsidP="00846D28">
      <w:pPr>
        <w:spacing w:before="120"/>
        <w:ind w:firstLine="567"/>
        <w:jc w:val="both"/>
      </w:pPr>
      <w:r w:rsidRPr="00253221">
        <w:rPr>
          <w:rStyle w:val="a3"/>
          <w:noProof/>
          <w:u w:val="none"/>
        </w:rPr>
        <w:lastRenderedPageBreak/>
        <w:drawing>
          <wp:inline distT="0" distB="0" distL="0" distR="0" wp14:anchorId="76C2CF8C" wp14:editId="27C15D05">
            <wp:extent cx="933450" cy="523875"/>
            <wp:effectExtent l="0" t="0" r="0" b="0"/>
            <wp:docPr id="1" name="Рисунок 1" descr="Сравнительные показатели по возрасту с острым отравлением чемериц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внительные показатели по возрасту с острым отравлением чемериц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9969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>Таблица 2 Сравнительные показатели по возрасту с острым отравлением чемерицей</w:t>
      </w:r>
    </w:p>
    <w:p w14:paraId="3C300BD0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Из приведенной таблицы обращает на себя внимание наиболее частое отравление чемерицей в возрасте от 40 до 60 лет, что связано с заболеваемостью хроническим алкоголизмом именно в этой возрастной группе. Несколько ниже, но достаточно высокие показатели в молодом возрасте – от 20 до 40 лет, что связано с ростом заболеваемости алкоголизмом в молодом возрасте. </w:t>
      </w:r>
    </w:p>
    <w:p w14:paraId="1A420D05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Таблица 3 Частота клинических признаков при отравлении чемерицей </w:t>
      </w:r>
    </w:p>
    <w:p w14:paraId="72FA4637" w14:textId="77777777" w:rsidR="00846D28" w:rsidRPr="00253221" w:rsidRDefault="00846D28" w:rsidP="00846D28">
      <w:pPr>
        <w:spacing w:before="120"/>
        <w:ind w:firstLine="567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3389"/>
        <w:gridCol w:w="2937"/>
      </w:tblGrid>
      <w:tr w:rsidR="00846D28" w:rsidRPr="00253221" w14:paraId="52A7BA9A" w14:textId="77777777" w:rsidTr="00171133">
        <w:trPr>
          <w:jc w:val="center"/>
        </w:trPr>
        <w:tc>
          <w:tcPr>
            <w:tcW w:w="1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9E2D" w14:textId="77777777" w:rsidR="00846D28" w:rsidRPr="00253221" w:rsidRDefault="00846D28" w:rsidP="00171133">
            <w:r w:rsidRPr="00253221">
              <w:t>Клинические признаки</w:t>
            </w:r>
          </w:p>
        </w:tc>
        <w:tc>
          <w:tcPr>
            <w:tcW w:w="1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D0EE" w14:textId="77777777" w:rsidR="00846D28" w:rsidRPr="00253221" w:rsidRDefault="00846D28" w:rsidP="00171133">
            <w:r w:rsidRPr="00253221">
              <w:t>Диапазон клинических изменений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73A" w14:textId="77777777" w:rsidR="00846D28" w:rsidRPr="00253221" w:rsidRDefault="00846D28" w:rsidP="00171133">
            <w:r w:rsidRPr="00253221">
              <w:t>% от к-ва вызовов с отравлением чемерицей</w:t>
            </w:r>
          </w:p>
        </w:tc>
      </w:tr>
      <w:tr w:rsidR="00846D28" w:rsidRPr="00253221" w14:paraId="79D27A12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7813" w14:textId="77777777" w:rsidR="00846D28" w:rsidRPr="00253221" w:rsidRDefault="00846D28" w:rsidP="00171133">
            <w:r w:rsidRPr="00253221">
              <w:t>Рвота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1804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2440" w14:textId="77777777" w:rsidR="00846D28" w:rsidRPr="00253221" w:rsidRDefault="00846D28" w:rsidP="00171133">
            <w:r w:rsidRPr="00253221">
              <w:t>99,7%</w:t>
            </w:r>
          </w:p>
        </w:tc>
      </w:tr>
      <w:tr w:rsidR="00846D28" w:rsidRPr="00253221" w14:paraId="3F09F620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080A" w14:textId="77777777" w:rsidR="00846D28" w:rsidRPr="00253221" w:rsidRDefault="00846D28" w:rsidP="00171133">
            <w:r w:rsidRPr="00253221">
              <w:t>ЧСС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3914" w14:textId="77777777" w:rsidR="00846D28" w:rsidRPr="00253221" w:rsidRDefault="00846D28" w:rsidP="00171133">
            <w:r w:rsidRPr="00253221">
              <w:t xml:space="preserve">менее 30 в мин.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9F1E" w14:textId="77777777" w:rsidR="00846D28" w:rsidRPr="00253221" w:rsidRDefault="00846D28" w:rsidP="00171133">
            <w:r w:rsidRPr="00253221">
              <w:t xml:space="preserve"> </w:t>
            </w:r>
          </w:p>
        </w:tc>
      </w:tr>
      <w:tr w:rsidR="00846D28" w:rsidRPr="00253221" w14:paraId="377A8BB6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F440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3827" w14:textId="77777777" w:rsidR="00846D28" w:rsidRPr="00253221" w:rsidRDefault="00846D28" w:rsidP="00171133">
            <w:r w:rsidRPr="00253221">
              <w:t>30-39 в мин.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894" w14:textId="77777777" w:rsidR="00846D28" w:rsidRPr="00253221" w:rsidRDefault="00846D28" w:rsidP="00171133">
            <w:r w:rsidRPr="00253221">
              <w:t>10,5%</w:t>
            </w:r>
          </w:p>
        </w:tc>
      </w:tr>
      <w:tr w:rsidR="00846D28" w:rsidRPr="00253221" w14:paraId="2B6209ED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85B4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3A43" w14:textId="77777777" w:rsidR="00846D28" w:rsidRPr="00253221" w:rsidRDefault="00846D28" w:rsidP="00171133">
            <w:r w:rsidRPr="00253221">
              <w:t>40-49 в мин.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D729" w14:textId="77777777" w:rsidR="00846D28" w:rsidRPr="00253221" w:rsidRDefault="00846D28" w:rsidP="00171133">
            <w:r w:rsidRPr="00253221">
              <w:t>57,9%</w:t>
            </w:r>
          </w:p>
        </w:tc>
      </w:tr>
      <w:tr w:rsidR="00846D28" w:rsidRPr="00253221" w14:paraId="42BA3211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8E41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468E" w14:textId="77777777" w:rsidR="00846D28" w:rsidRPr="00253221" w:rsidRDefault="00846D28" w:rsidP="00171133">
            <w:r w:rsidRPr="00253221">
              <w:t>50-59 в мин.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81A4" w14:textId="77777777" w:rsidR="00846D28" w:rsidRPr="00253221" w:rsidRDefault="00846D28" w:rsidP="00171133">
            <w:r w:rsidRPr="00253221">
              <w:t>10,5%</w:t>
            </w:r>
          </w:p>
        </w:tc>
      </w:tr>
      <w:tr w:rsidR="00846D28" w:rsidRPr="00253221" w14:paraId="2F0AB222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8692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8B6B" w14:textId="77777777" w:rsidR="00846D28" w:rsidRPr="00253221" w:rsidRDefault="00846D28" w:rsidP="00171133">
            <w:r w:rsidRPr="00253221">
              <w:t>Выше 60 в мин.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75CA" w14:textId="77777777" w:rsidR="00846D28" w:rsidRPr="00253221" w:rsidRDefault="00846D28" w:rsidP="00171133">
            <w:r w:rsidRPr="00253221">
              <w:t>21,1%</w:t>
            </w:r>
          </w:p>
        </w:tc>
      </w:tr>
      <w:tr w:rsidR="00846D28" w:rsidRPr="00253221" w14:paraId="7A411D6B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7D78" w14:textId="77777777" w:rsidR="00846D28" w:rsidRPr="00253221" w:rsidRDefault="00846D28" w:rsidP="00171133">
            <w:r w:rsidRPr="00253221">
              <w:t>Систолическое АД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4A7F" w14:textId="77777777" w:rsidR="00846D28" w:rsidRPr="00253221" w:rsidRDefault="00846D28" w:rsidP="00171133">
            <w:r w:rsidRPr="00253221">
              <w:t>Менее 30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C52C" w14:textId="77777777" w:rsidR="00846D28" w:rsidRPr="00253221" w:rsidRDefault="00846D28" w:rsidP="00171133">
            <w:r w:rsidRPr="00253221">
              <w:t>5,3%</w:t>
            </w:r>
          </w:p>
        </w:tc>
      </w:tr>
      <w:tr w:rsidR="00846D28" w:rsidRPr="00253221" w14:paraId="42BB93D8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9C6A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62CD" w14:textId="77777777" w:rsidR="00846D28" w:rsidRPr="00253221" w:rsidRDefault="00846D28" w:rsidP="00171133">
            <w:r w:rsidRPr="00253221">
              <w:t>от 30 до 40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3993" w14:textId="77777777" w:rsidR="00846D28" w:rsidRPr="00253221" w:rsidRDefault="00846D28" w:rsidP="00171133">
            <w:r w:rsidRPr="00253221">
              <w:t>15,8%</w:t>
            </w:r>
          </w:p>
        </w:tc>
      </w:tr>
      <w:tr w:rsidR="00846D28" w:rsidRPr="00253221" w14:paraId="7791FD81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9E56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0D0D" w14:textId="77777777" w:rsidR="00846D28" w:rsidRPr="00253221" w:rsidRDefault="00846D28" w:rsidP="00171133">
            <w:r w:rsidRPr="00253221">
              <w:t>от 41 до 50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9454" w14:textId="77777777" w:rsidR="00846D28" w:rsidRPr="00253221" w:rsidRDefault="00846D28" w:rsidP="00171133">
            <w:r w:rsidRPr="00253221">
              <w:t>-</w:t>
            </w:r>
          </w:p>
        </w:tc>
      </w:tr>
      <w:tr w:rsidR="00846D28" w:rsidRPr="00253221" w14:paraId="3B46ABAB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3766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0F82" w14:textId="77777777" w:rsidR="00846D28" w:rsidRPr="00253221" w:rsidRDefault="00846D28" w:rsidP="00171133">
            <w:r w:rsidRPr="00253221">
              <w:t>от 51 до 60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4B1" w14:textId="77777777" w:rsidR="00846D28" w:rsidRPr="00253221" w:rsidRDefault="00846D28" w:rsidP="00171133">
            <w:r w:rsidRPr="00253221">
              <w:t>15,8%</w:t>
            </w:r>
          </w:p>
        </w:tc>
      </w:tr>
      <w:tr w:rsidR="00846D28" w:rsidRPr="00253221" w14:paraId="0255E61B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9225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52CE" w14:textId="77777777" w:rsidR="00846D28" w:rsidRPr="00253221" w:rsidRDefault="00846D28" w:rsidP="00171133">
            <w:r w:rsidRPr="00253221">
              <w:t>от 61 до 70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9FF8" w14:textId="77777777" w:rsidR="00846D28" w:rsidRPr="00253221" w:rsidRDefault="00846D28" w:rsidP="00171133">
            <w:r w:rsidRPr="00253221">
              <w:t>-</w:t>
            </w:r>
          </w:p>
        </w:tc>
      </w:tr>
      <w:tr w:rsidR="00846D28" w:rsidRPr="00253221" w14:paraId="14E2A2D3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AC6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23EA" w14:textId="77777777" w:rsidR="00846D28" w:rsidRPr="00253221" w:rsidRDefault="00846D28" w:rsidP="00171133">
            <w:r w:rsidRPr="00253221">
              <w:t>от 71 до 80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AB83" w14:textId="77777777" w:rsidR="00846D28" w:rsidRPr="00253221" w:rsidRDefault="00846D28" w:rsidP="00171133">
            <w:r w:rsidRPr="00253221">
              <w:t>10,5%</w:t>
            </w:r>
          </w:p>
        </w:tc>
      </w:tr>
      <w:tr w:rsidR="00846D28" w:rsidRPr="00253221" w14:paraId="1494DDD5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3126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56FF" w14:textId="77777777" w:rsidR="00846D28" w:rsidRPr="00253221" w:rsidRDefault="00846D28" w:rsidP="00171133">
            <w:r w:rsidRPr="00253221">
              <w:t>от 81 до 90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4676" w14:textId="77777777" w:rsidR="00846D28" w:rsidRPr="00253221" w:rsidRDefault="00846D28" w:rsidP="00171133">
            <w:r w:rsidRPr="00253221">
              <w:t>10,5%</w:t>
            </w:r>
          </w:p>
        </w:tc>
      </w:tr>
      <w:tr w:rsidR="00846D28" w:rsidRPr="00253221" w14:paraId="6DBD3CF5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FA5D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8E4A" w14:textId="77777777" w:rsidR="00846D28" w:rsidRPr="00253221" w:rsidRDefault="00846D28" w:rsidP="00171133">
            <w:r w:rsidRPr="00253221">
              <w:t>от 91 до 100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71D2" w14:textId="77777777" w:rsidR="00846D28" w:rsidRPr="00253221" w:rsidRDefault="00846D28" w:rsidP="00171133">
            <w:r w:rsidRPr="00253221">
              <w:t>5,3%</w:t>
            </w:r>
          </w:p>
        </w:tc>
      </w:tr>
      <w:tr w:rsidR="00846D28" w:rsidRPr="00253221" w14:paraId="03E27350" w14:textId="77777777" w:rsidTr="00171133">
        <w:trPr>
          <w:jc w:val="center"/>
        </w:trPr>
        <w:tc>
          <w:tcPr>
            <w:tcW w:w="1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81A3" w14:textId="77777777" w:rsidR="00846D28" w:rsidRPr="00253221" w:rsidRDefault="00846D28" w:rsidP="00171133">
            <w:r w:rsidRPr="00253221">
              <w:t xml:space="preserve"> 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CCA" w14:textId="77777777" w:rsidR="00846D28" w:rsidRPr="00253221" w:rsidRDefault="00846D28" w:rsidP="00171133">
            <w:r w:rsidRPr="00253221">
              <w:t>Выше 100 мм рт.ст.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C287" w14:textId="77777777" w:rsidR="00846D28" w:rsidRPr="00253221" w:rsidRDefault="00846D28" w:rsidP="00171133">
            <w:r w:rsidRPr="00253221">
              <w:t>36,8%</w:t>
            </w:r>
          </w:p>
        </w:tc>
      </w:tr>
    </w:tbl>
    <w:p w14:paraId="216E755E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Анализируя частоту и параметры клинических проявлений у больных с отравлением чемерицей можно сделать выводы: </w:t>
      </w:r>
    </w:p>
    <w:p w14:paraId="25996A0E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практически у всех больных наблюдается рвота; </w:t>
      </w:r>
    </w:p>
    <w:p w14:paraId="0986598B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у 78,9% больных показатели ЧСС ниже нормы, причем у 10,5% показатели критические (ниже 30 в мин.), у 57,9% - от 40 до 49 в мин. </w:t>
      </w:r>
    </w:p>
    <w:p w14:paraId="0225D90B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показатель систолического АД у 63,2% больных ниже нормы, причем у 31,6% показатели АД критические. </w:t>
      </w:r>
    </w:p>
    <w:p w14:paraId="010424EC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В осуществлении помощи участвовали в основном (88%) бригады интенсивной терапии по первичному вызову или как усиление обычной бригады. Всем больным проводилось электрокардиогарфическое исследование. </w:t>
      </w:r>
    </w:p>
    <w:p w14:paraId="17092A20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Во всех случаях острого отравления чемерицей на догоспитальном этапе первая помощь заключалась в следующем: </w:t>
      </w:r>
    </w:p>
    <w:p w14:paraId="55A1B8D0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1. Промывание желудка. </w:t>
      </w:r>
    </w:p>
    <w:p w14:paraId="383BF8EB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2. Внутривенное или внутримышечное введение атропина в зависимости от выраженности брадикардии. </w:t>
      </w:r>
    </w:p>
    <w:p w14:paraId="6FC93293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3. Введение инфузионных растворов кристаллоидов и дофамина по показанию. </w:t>
      </w:r>
    </w:p>
    <w:p w14:paraId="14A61E20" w14:textId="77777777" w:rsidR="00846D28" w:rsidRDefault="00846D28" w:rsidP="00846D28">
      <w:pPr>
        <w:spacing w:before="120"/>
        <w:ind w:firstLine="567"/>
        <w:jc w:val="both"/>
      </w:pPr>
      <w:r w:rsidRPr="00253221">
        <w:lastRenderedPageBreak/>
        <w:t xml:space="preserve">4. Всем больным предлагалась госпитализация в городскую больницу (реанимационное, терапевтическое отделение). </w:t>
      </w:r>
    </w:p>
    <w:p w14:paraId="43DE7AAE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Госпитализация проведена в 90% случаев, в 10% больной был оставлен дома из-за отказа больного или родственников от госпитализации. При отказе от госпитализации проводилось активное посещение больного бригадой скорой помощи с последующей передачей информации о больном участковому терапевту городской поликлиники. Обо всех случаях острого отравления чемерицей сообщалось в милицию. </w:t>
      </w:r>
    </w:p>
    <w:p w14:paraId="491542DF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В течение 2001-2003г. неоднократно через средства массовой информации проводились обращения к населению об опасности применения чемерицы для лечения хронического алкоголизма. </w:t>
      </w:r>
    </w:p>
    <w:p w14:paraId="4FB340CC" w14:textId="77777777" w:rsidR="00846D28" w:rsidRDefault="00846D28" w:rsidP="00846D28">
      <w:pPr>
        <w:spacing w:before="120"/>
        <w:ind w:firstLine="567"/>
        <w:jc w:val="both"/>
      </w:pPr>
      <w:r w:rsidRPr="00253221">
        <w:t>Выводы.</w:t>
      </w:r>
    </w:p>
    <w:p w14:paraId="2AC9BF82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Количество вызовов по поводу острого отравления чемерицей в 2001-2003гг. остается стабильно высоким. Показатели нашего исследования подчеркивают актуальность данной проблемы, которая тесно связана с распространенностью хронического алкоголизма. Ситуация резко усугубляется практическим отсутствием бесплатного лечения данного заболевания. Это вынуждает родственников следовать советам непрофессионалов, что нередко приводит к тяжелым последствиям, вплоть до смертельного исхода. </w:t>
      </w:r>
    </w:p>
    <w:p w14:paraId="18C49933" w14:textId="77777777" w:rsidR="00846D28" w:rsidRPr="00253221" w:rsidRDefault="00846D28" w:rsidP="00846D28">
      <w:pPr>
        <w:spacing w:before="120"/>
        <w:ind w:firstLine="567"/>
        <w:jc w:val="both"/>
      </w:pPr>
      <w:r w:rsidRPr="00253221">
        <w:t xml:space="preserve">Для снижения количества острого отравления чемерицей необходимо постоянно через средства массовой информации проводить разъяснительные мероприятия об опасности употребления чемерицы (кукольника) при лечении алкоголизма. </w:t>
      </w:r>
    </w:p>
    <w:p w14:paraId="4935EB21" w14:textId="77777777" w:rsidR="00846D28" w:rsidRPr="00253221" w:rsidRDefault="00846D28" w:rsidP="00846D28">
      <w:pPr>
        <w:spacing w:before="120"/>
        <w:jc w:val="center"/>
        <w:rPr>
          <w:b/>
          <w:bCs/>
          <w:sz w:val="28"/>
          <w:szCs w:val="28"/>
        </w:rPr>
      </w:pPr>
      <w:r w:rsidRPr="00253221">
        <w:rPr>
          <w:b/>
          <w:bCs/>
          <w:sz w:val="28"/>
          <w:szCs w:val="28"/>
        </w:rPr>
        <w:t>Список литературы</w:t>
      </w:r>
    </w:p>
    <w:p w14:paraId="348A3445" w14:textId="77777777" w:rsidR="00846D28" w:rsidRDefault="00846D28" w:rsidP="00846D28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6" w:history="1">
        <w:r w:rsidRPr="00253221">
          <w:rPr>
            <w:rStyle w:val="a3"/>
            <w:u w:val="none"/>
          </w:rPr>
          <w:t>http://www.medlinks.ru/</w:t>
        </w:r>
      </w:hyperlink>
    </w:p>
    <w:p w14:paraId="35040865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8"/>
    <w:rsid w:val="00171133"/>
    <w:rsid w:val="00253221"/>
    <w:rsid w:val="003E2EE0"/>
    <w:rsid w:val="0050390D"/>
    <w:rsid w:val="00846D28"/>
    <w:rsid w:val="00D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6926C"/>
  <w14:defaultImageDpi w14:val="0"/>
  <w15:docId w15:val="{5417DCF8-B141-442D-96C9-D5CA9616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links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edlinks.ru/images/art/all6/4.htm2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7458</Characters>
  <Application>Microsoft Office Word</Application>
  <DocSecurity>0</DocSecurity>
  <Lines>62</Lines>
  <Paragraphs>17</Paragraphs>
  <ScaleCrop>false</ScaleCrop>
  <Company>Home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Отравление кукольником (чемерицей)</dc:title>
  <dc:subject/>
  <dc:creator>Alena</dc:creator>
  <cp:keywords/>
  <dc:description/>
  <cp:lastModifiedBy>Igor</cp:lastModifiedBy>
  <cp:revision>3</cp:revision>
  <dcterms:created xsi:type="dcterms:W3CDTF">2025-05-09T12:15:00Z</dcterms:created>
  <dcterms:modified xsi:type="dcterms:W3CDTF">2025-05-09T12:15:00Z</dcterms:modified>
</cp:coreProperties>
</file>