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5AD9" w14:textId="77777777" w:rsidR="004D187D" w:rsidRPr="0073073F" w:rsidRDefault="004D187D" w:rsidP="004D187D">
      <w:pPr>
        <w:spacing w:before="120"/>
        <w:jc w:val="center"/>
        <w:rPr>
          <w:b/>
          <w:bCs/>
          <w:sz w:val="32"/>
          <w:szCs w:val="32"/>
        </w:rPr>
      </w:pPr>
      <w:r w:rsidRPr="0073073F">
        <w:rPr>
          <w:b/>
          <w:bCs/>
          <w:sz w:val="32"/>
          <w:szCs w:val="32"/>
        </w:rPr>
        <w:t>Таэквон-до</w:t>
      </w:r>
    </w:p>
    <w:p w14:paraId="7D7D1982" w14:textId="77777777" w:rsidR="004D187D" w:rsidRDefault="004D187D" w:rsidP="004D187D">
      <w:pPr>
        <w:spacing w:before="120"/>
        <w:ind w:firstLine="567"/>
        <w:jc w:val="both"/>
      </w:pPr>
      <w:r w:rsidRPr="00EF5655">
        <w:t>Таэквон-до — один из самых популярных в мире видов восточных единоборств — это древнекорейское боевое искусство надежной самообороны против одного или нескольких безоружных или вооруженных противников.</w:t>
      </w:r>
      <w:r>
        <w:t xml:space="preserve"> </w:t>
      </w:r>
    </w:p>
    <w:p w14:paraId="434898E5" w14:textId="77777777" w:rsidR="004D187D" w:rsidRDefault="004D187D" w:rsidP="004D187D">
      <w:pPr>
        <w:spacing w:before="120"/>
        <w:ind w:firstLine="567"/>
        <w:jc w:val="both"/>
      </w:pPr>
      <w:r w:rsidRPr="00EF5655">
        <w:t>Таэквон-до (дословно — «путь ноги и кулака») нашло множество почитателей среди мужчин и женщин, подростков и пожилых людей — тех, кто избрал оправдавшее себя в веках боевое искусство как жизненно необходимое средство укрепления здоровья, познания радости и красоты движения, средство физической самозащиты.</w:t>
      </w:r>
      <w:r>
        <w:t xml:space="preserve"> </w:t>
      </w:r>
    </w:p>
    <w:p w14:paraId="531E6F05" w14:textId="77777777" w:rsidR="004D187D" w:rsidRDefault="004D187D" w:rsidP="004D187D">
      <w:pPr>
        <w:spacing w:before="120"/>
        <w:ind w:firstLine="567"/>
        <w:jc w:val="both"/>
      </w:pPr>
      <w:r w:rsidRPr="00EF5655">
        <w:t>Таэквон-до как система нравственного совершенствования личности опирается на духовную концепцию единства человека и мироздания, которое открывает духовной личности возможность использования неисчерпаемого источника энергии сил природы. Ученики школы таэквон-до культивируют такие морально-этические принципы, как верность учителям, почитание родителей, самодисциплинированность, честность, товарищеское отношение к партнерам.</w:t>
      </w:r>
    </w:p>
    <w:p w14:paraId="5195E6E3" w14:textId="77777777" w:rsidR="004D187D" w:rsidRDefault="004D187D" w:rsidP="004D187D">
      <w:pPr>
        <w:spacing w:before="120"/>
        <w:ind w:firstLine="567"/>
        <w:jc w:val="both"/>
      </w:pPr>
      <w:r w:rsidRPr="00EF5655">
        <w:t>Как школа физического совершенствования таэквон-до обучает искусству глубинного управления сознанием, мыслью, эмоциями, дыханием, движениями тела, связуя их в единые, гармоничные ритмы атакующих или защитных действий. Таэквон-до открывает секреты мгновенной мобилизации усилий в критических ситуациях поединка, быстрой трансформации мышечного расслабления в максимальное напряжение, молниеносной концентрации импульса силы в направлении удара, точного контроля динамического равновесия тела во время нанесения ударов руками и ногами, эффективного управления дыханием и потоком жизненной энергии в момент удара.</w:t>
      </w:r>
      <w:r>
        <w:t xml:space="preserve"> </w:t>
      </w:r>
    </w:p>
    <w:p w14:paraId="7EC764A8" w14:textId="77777777" w:rsidR="004D187D" w:rsidRDefault="004D187D" w:rsidP="004D187D">
      <w:pPr>
        <w:spacing w:before="120"/>
        <w:ind w:firstLine="567"/>
        <w:jc w:val="both"/>
      </w:pPr>
      <w:r w:rsidRPr="00EF5655">
        <w:t>Изучение формальных комплексов обязательных упражнений, состоящих из приемов защиты и нападения, которые объединяются в двигательные «мелодии» возрастающей сложности, способствуют развитию индивидуального технического мастерства и уникальной координации движений, подчиненной тонко рассчитанным ритмам.</w:t>
      </w:r>
      <w:r>
        <w:t xml:space="preserve"> </w:t>
      </w:r>
    </w:p>
    <w:p w14:paraId="426D8B33" w14:textId="77777777" w:rsidR="004D187D" w:rsidRDefault="004D187D" w:rsidP="004D187D">
      <w:pPr>
        <w:spacing w:before="120"/>
        <w:ind w:firstLine="567"/>
        <w:jc w:val="both"/>
      </w:pPr>
      <w:r w:rsidRPr="00EF5655">
        <w:t>Оригинальность ударных и защитных приемов таэквон-до зависит от искусства использования около 20 ударных точек — пальцев, частей кисти, кулака, ладони, предплечья, локтей, стопы, колена. Приемы используются в специальной соревновательной программе — разбивании досок руками и ногами. Для этого ударные точки конечностей «закаливаются» и «набиваются» специальными упражнениями, укрепляющими также все звенья двигательного аппарата, участвующие в реализации ударного действия, чтобы предохранить конечности от травм.</w:t>
      </w:r>
      <w:r>
        <w:t xml:space="preserve"> </w:t>
      </w:r>
    </w:p>
    <w:p w14:paraId="7F81FB44" w14:textId="77777777" w:rsidR="004D187D" w:rsidRDefault="004D187D" w:rsidP="004D187D">
      <w:pPr>
        <w:spacing w:before="120"/>
        <w:ind w:firstLine="567"/>
        <w:jc w:val="both"/>
      </w:pPr>
      <w:r w:rsidRPr="00EF5655">
        <w:t>Поединок со спарринг-партнером — тренировочный бой с обменом бесконтактными ударами — является проверкой эффективности освоения технических приемов. Это сплав физического напряжения и концентрации энергии сознания на всех траекториях перемещения и ударных точках. Успех поединка зависит от выбора выгодных, устойчивых позиций, предваряющих атаки, быстрых передвижений одинарными, двойными и тройными шагами, скольжением, подпрыгиванием, прыжками или другими приемами маневрирования, в процессе которых накапливается дополнительная энергия для последующих атак или блокировок.</w:t>
      </w:r>
    </w:p>
    <w:p w14:paraId="38915471" w14:textId="77777777" w:rsidR="004D187D" w:rsidRDefault="004D187D" w:rsidP="004D187D">
      <w:pPr>
        <w:spacing w:before="120"/>
        <w:ind w:firstLine="567"/>
        <w:jc w:val="both"/>
      </w:pPr>
      <w:r w:rsidRPr="00EF5655">
        <w:t>В школе атакующих действий таэквон-до около 30% технических приемов выполняются руками и более 70% — ногами.</w:t>
      </w:r>
      <w:r>
        <w:t xml:space="preserve"> </w:t>
      </w:r>
    </w:p>
    <w:p w14:paraId="3A614CE4" w14:textId="77777777" w:rsidR="004D187D" w:rsidRDefault="004D187D" w:rsidP="004D187D">
      <w:pPr>
        <w:spacing w:before="120"/>
        <w:ind w:firstLine="567"/>
        <w:jc w:val="both"/>
      </w:pPr>
      <w:r w:rsidRPr="00EF5655">
        <w:t>Атакующие действия руками различаются по технике использования «ударных точек» и обозначаются как «пробивающие», «пронизывающие» и «поражающие». Бесконтактные удары могут быть нанесены прямо, сбоку, сверху, снизу, снаружи вовнутрь и изнутри наружу, что предоставляет единоборцу широкие возможности в выборе адекватной ситуации атакующего действия.</w:t>
      </w:r>
      <w:r>
        <w:t xml:space="preserve"> </w:t>
      </w:r>
    </w:p>
    <w:p w14:paraId="41CF9880" w14:textId="77777777" w:rsidR="004D187D" w:rsidRDefault="004D187D" w:rsidP="004D187D">
      <w:pPr>
        <w:spacing w:before="120"/>
        <w:ind w:firstLine="567"/>
        <w:jc w:val="both"/>
      </w:pPr>
      <w:r w:rsidRPr="00EF5655">
        <w:lastRenderedPageBreak/>
        <w:t>Приемы самообороны заключаются в действиях руками, блокирующих атаку противника, или движениях-уклонах с линии атаки противника, которые выводят противника из равновесия и делают его уязвимым для контрдействия.</w:t>
      </w:r>
      <w:r>
        <w:t xml:space="preserve"> </w:t>
      </w:r>
    </w:p>
    <w:p w14:paraId="541A3FE3" w14:textId="77777777" w:rsidR="004D187D" w:rsidRDefault="004D187D" w:rsidP="004D187D">
      <w:pPr>
        <w:spacing w:before="120"/>
        <w:ind w:firstLine="567"/>
        <w:jc w:val="both"/>
      </w:pPr>
      <w:r w:rsidRPr="00EF5655">
        <w:t>Разнообразие и специфичность технических приемов, выполняемых ногами, сделали таэквон-до уникальным единоборством — ноги используются как для нападения, так и для защиты, при этом, однако, требуется феноменальная координация в построении сложных двигательных действий. Атаки ногами различаются в зависимости от нахождения мишени (высокие, средние и низкие) и от пространственного положения противника (фронтальное, на фланге, под углом, сзади). Могут быть нанесены разные виды ударов: толкающие удары (вперед и назад), прямые удары, пробивающие удары (вперед, назад, сбоку), пронзающие (сбоку), круговые удары (прямой и обратный), удары в прыжке — наиболее сложные элементы атакующих действий.</w:t>
      </w:r>
      <w:r>
        <w:t xml:space="preserve"> </w:t>
      </w:r>
    </w:p>
    <w:p w14:paraId="0E11DC0E" w14:textId="77777777" w:rsidR="004D187D" w:rsidRDefault="004D187D" w:rsidP="004D187D">
      <w:pPr>
        <w:spacing w:before="120"/>
        <w:ind w:firstLine="567"/>
        <w:jc w:val="both"/>
      </w:pPr>
      <w:r w:rsidRPr="00EF5655">
        <w:t>По мере овладения базовой техникой, развития тактического мышления, совершенствования физических качеств и способностей спортсмен сдает квалификационные экзамены на ученический пояс одного из 10 цветов.</w:t>
      </w:r>
      <w:r>
        <w:t xml:space="preserve"> </w:t>
      </w:r>
    </w:p>
    <w:p w14:paraId="5E33D0D6" w14:textId="77777777" w:rsidR="004D187D" w:rsidRDefault="004D187D" w:rsidP="004D187D">
      <w:pPr>
        <w:spacing w:before="120"/>
        <w:ind w:firstLine="567"/>
        <w:jc w:val="both"/>
      </w:pPr>
      <w:r w:rsidRPr="00EF5655">
        <w:t>Мастера с многолетним стажем могут претендовать на получение одного из 9 данов, которые характеризуют степень физической и духовной зрелости, готовность к выполнению деятельности инструктора-преподавателя таэквон-до, владеющего теорией и методикой обучения этому виду боевого искусства.</w:t>
      </w:r>
      <w:r>
        <w:t xml:space="preserve"> </w:t>
      </w:r>
    </w:p>
    <w:p w14:paraId="04DF9416" w14:textId="77777777" w:rsidR="004D187D" w:rsidRPr="0073073F" w:rsidRDefault="004D187D" w:rsidP="004D187D">
      <w:pPr>
        <w:spacing w:before="120"/>
        <w:jc w:val="center"/>
        <w:rPr>
          <w:b/>
          <w:bCs/>
          <w:sz w:val="28"/>
          <w:szCs w:val="28"/>
        </w:rPr>
      </w:pPr>
      <w:r w:rsidRPr="0073073F">
        <w:rPr>
          <w:b/>
          <w:bCs/>
          <w:sz w:val="28"/>
          <w:szCs w:val="28"/>
        </w:rPr>
        <w:t>Список литературы</w:t>
      </w:r>
    </w:p>
    <w:p w14:paraId="1040CA84" w14:textId="77777777" w:rsidR="004D187D" w:rsidRDefault="004D187D" w:rsidP="004D187D">
      <w:pPr>
        <w:spacing w:before="120"/>
        <w:ind w:firstLine="567"/>
        <w:jc w:val="both"/>
      </w:pPr>
      <w:r w:rsidRPr="00EF5655">
        <w:t xml:space="preserve">Для подготовки данной работы были использованы материалы с сайта </w:t>
      </w:r>
      <w:hyperlink r:id="rId4" w:history="1">
        <w:r w:rsidRPr="00EF5655">
          <w:rPr>
            <w:rStyle w:val="a3"/>
          </w:rPr>
          <w:t>http://www.sport.iatp.org.ua/</w:t>
        </w:r>
      </w:hyperlink>
    </w:p>
    <w:p w14:paraId="20A5D81C" w14:textId="77777777" w:rsidR="00B42C45" w:rsidRDefault="00B42C45"/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7D"/>
    <w:rsid w:val="004D187D"/>
    <w:rsid w:val="0073073F"/>
    <w:rsid w:val="00762888"/>
    <w:rsid w:val="00B42C45"/>
    <w:rsid w:val="00E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44001"/>
  <w14:defaultImageDpi w14:val="0"/>
  <w15:docId w15:val="{3C648F59-4966-4ECF-AC42-689FAC7F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87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187D"/>
    <w:rPr>
      <w:color w:val="5B080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rt.iatp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4233</Characters>
  <Application>Microsoft Office Word</Application>
  <DocSecurity>0</DocSecurity>
  <Lines>35</Lines>
  <Paragraphs>9</Paragraphs>
  <ScaleCrop>false</ScaleCrop>
  <Company>Home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Таэквон-до</dc:title>
  <dc:subject/>
  <dc:creator>User</dc:creator>
  <cp:keywords/>
  <dc:description/>
  <cp:lastModifiedBy>Igor</cp:lastModifiedBy>
  <cp:revision>2</cp:revision>
  <dcterms:created xsi:type="dcterms:W3CDTF">2025-05-08T18:15:00Z</dcterms:created>
  <dcterms:modified xsi:type="dcterms:W3CDTF">2025-05-08T18:15:00Z</dcterms:modified>
</cp:coreProperties>
</file>