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1.Теоретические основы исследования эмоциональной сферы ребёнка в старшем дошкольном возрасте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понятия эмоциональная сфера детей и её характеристики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общения сверстников в детском саду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Экспериментальная работа по выявлению эмоциональной структуры детской группы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Методики исследования эмоциональной структуры группы старшего дошкольного возраста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Обработка данных и анализ результатов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2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</w:t>
      </w:r>
      <w:r>
        <w:rPr>
          <w:rFonts w:ascii="Times New Roman CYR" w:hAnsi="Times New Roman CYR" w:cs="Times New Roman CYR"/>
          <w:sz w:val="28"/>
          <w:szCs w:val="28"/>
        </w:rPr>
        <w:t xml:space="preserve">ературы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когда в педагогическую практику прочно вошла установка на личностно-ориентированный подход в воспитании и обучении дошкольника изучение эмоционального состояния ребёнка становится просто необходимым.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роли э</w:t>
      </w:r>
      <w:r>
        <w:rPr>
          <w:rFonts w:ascii="Times New Roman CYR" w:hAnsi="Times New Roman CYR" w:cs="Times New Roman CYR"/>
          <w:sz w:val="28"/>
          <w:szCs w:val="28"/>
        </w:rPr>
        <w:t>моций в жизни детей даёт исследователям ответ практически на любой волнующий их вопрос.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взаимодействия детей друг с другом в свободное время, наблюдая их эмоциональное состояние во время игры - основной деятельности дошкольника - мы постараемся опре</w:t>
      </w:r>
      <w:r>
        <w:rPr>
          <w:rFonts w:ascii="Times New Roman CYR" w:hAnsi="Times New Roman CYR" w:cs="Times New Roman CYR"/>
          <w:sz w:val="28"/>
          <w:szCs w:val="28"/>
        </w:rPr>
        <w:t>делить: каким образом ребёнок находит своё место в группе, комфортно ли он там себя чувствует, какие шаги он предпринимает, чтобы относится к любым жизненным ситуациям оптимистично.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есть, цель нашего исследования - выявление эмоциональной структуры груп</w:t>
      </w:r>
      <w:r>
        <w:rPr>
          <w:rFonts w:ascii="Times New Roman CYR" w:hAnsi="Times New Roman CYR" w:cs="Times New Roman CYR"/>
          <w:sz w:val="28"/>
          <w:szCs w:val="28"/>
        </w:rPr>
        <w:t>пы старшего дошкольного возраста.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начать следует с изучения эмоциональных отношений детей друг с другом внутри группы.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каждый ребёнок старшей дошкольной группы в отдельности.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эмоциональное состоя</w:t>
      </w:r>
      <w:r>
        <w:rPr>
          <w:rFonts w:ascii="Times New Roman CYR" w:hAnsi="Times New Roman CYR" w:cs="Times New Roman CYR"/>
          <w:sz w:val="28"/>
          <w:szCs w:val="28"/>
        </w:rPr>
        <w:t>ние детей во время взаимодействия вне занятий.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содержание понятия эмоциональная сфера детей, дать её характеристику;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межличностных отношений детей в группе детского сада;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Подобрать методики исследования эмоциональной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структуры группы дошкольников;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диагностические методики;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анализ и выводы по полученным данным.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муниципального бюджетного дошкольного образовательного учреждения детский сад №57 мы проведём социометрические методы.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играют бо</w:t>
      </w:r>
      <w:r>
        <w:rPr>
          <w:rFonts w:ascii="Times New Roman CYR" w:hAnsi="Times New Roman CYR" w:cs="Times New Roman CYR"/>
          <w:sz w:val="28"/>
          <w:szCs w:val="28"/>
        </w:rPr>
        <w:t>льшую роль в жизни человека. Большинство детей дошкольного возраста основную часть своей жизни проводят в детском саду. Именно здесь для ребёнка расширяется сфера его деятельности, растёт круг значимых и менее значимых людей (взрослых и детей), осваиваются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новые социальные отношения.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эти социальные отношения в группе, социометрический статус каждого ребёнка в группе мы постараемся выявить в нашей работе.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эмоциональной сферы ребёнка в старшем дошкольном возрасте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 Эмоциональная сфера детей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Эмоции - один из наиболее ярко обнаруживающихся феноменов внутренней жизни человека, в определенной степени доступный самонаблюдению, самоанализу и рефлексии.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слова эмоции рассматривались, например, как особая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форма или вид познания (античная философия), как познание интуитивное, или чувственное, в отличие от познания рационального. При этом подчеркивалось, что чувственное познание - познание, принципиально неистинное. Спиноза писал: «Познавая внешний мир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чувственные образы, мы не можем познать ни сам внешний мир, ни свое тело, ни себя» [6, c. 13].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узком смысле этого слова эмоции определяются в психологической литературе как те психические процессы и состояния, которые в форме непосредственного пер</w:t>
      </w:r>
      <w:r>
        <w:rPr>
          <w:rFonts w:ascii="Times New Roman CYR" w:hAnsi="Times New Roman CYR" w:cs="Times New Roman CYR"/>
          <w:sz w:val="28"/>
          <w:szCs w:val="28"/>
        </w:rPr>
        <w:t xml:space="preserve">еживания отражают значимость чего-то для жизнедеятельности человека. Другими словами, эмоции - своеобразный индикатор значимости окружающего для человека.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такое понимание и определение эмоций является наиболее распространенным и наиболее устоявшимс</w:t>
      </w:r>
      <w:r>
        <w:rPr>
          <w:rFonts w:ascii="Times New Roman CYR" w:hAnsi="Times New Roman CYR" w:cs="Times New Roman CYR"/>
          <w:sz w:val="28"/>
          <w:szCs w:val="28"/>
        </w:rPr>
        <w:t>я в психологической литературе. «Эмоция - особая субъективная форма существования и развития потребностей» (С.Л.Рубинштейн). «Эмоция - отражение какой-нибудь актуальной потребности и вероятности ее удовлетворения» (П.В.Симонов) [6].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П.Я.Гальперину, [4] </w:t>
      </w:r>
      <w:r>
        <w:rPr>
          <w:rFonts w:ascii="Times New Roman CYR" w:hAnsi="Times New Roman CYR" w:cs="Times New Roman CYR"/>
          <w:sz w:val="28"/>
          <w:szCs w:val="28"/>
        </w:rPr>
        <w:t xml:space="preserve">«появление чувства означает резкое изменение оценки предмета, на котором сосредоточивается чувство, а в связи с этим изменения в оценке остальных предметов и, следовательно, ситуации в целом».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кардинальная оценка и переоценка явления, событи</w:t>
      </w:r>
      <w:r>
        <w:rPr>
          <w:rFonts w:ascii="Times New Roman CYR" w:hAnsi="Times New Roman CYR" w:cs="Times New Roman CYR"/>
          <w:sz w:val="28"/>
          <w:szCs w:val="28"/>
        </w:rPr>
        <w:t>я, предмета - вот основной смысл возникновения эмоционального процесса и его основная функция.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В. К. Вилюнаса, [2] «основу эмоционального явления составляет «особое переживание субъектом отдельных элементов образа, придающее им целевую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теристику и побуждающее субъекта к целенаправленной деятельности». Известно, что совокупность явлений, отвечающих за целенаправленность поведения, определяется как мотивация в широком смысле слова. Значит реальное проявление эмоций обозначает одновременно </w:t>
      </w:r>
      <w:r>
        <w:rPr>
          <w:rFonts w:ascii="Times New Roman CYR" w:hAnsi="Times New Roman CYR" w:cs="Times New Roman CYR"/>
          <w:sz w:val="28"/>
          <w:szCs w:val="28"/>
        </w:rPr>
        <w:t xml:space="preserve">актуализацию у человека мотивационных отношений и побуждений, т.е. проявлений пристрастного и направленного поведения. Другими словами, эмоции указывают: нужно приближаться, стремиться, достигать или же, наоборот, прятаться, отступать, избегать.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самой к</w:t>
      </w:r>
      <w:r>
        <w:rPr>
          <w:rFonts w:ascii="Times New Roman CYR" w:hAnsi="Times New Roman CYR" w:cs="Times New Roman CYR"/>
          <w:sz w:val="28"/>
          <w:szCs w:val="28"/>
        </w:rPr>
        <w:t>раткой формулировке В. К. Вилюнаса: «Эмоции - субъективный носитель мотивации поведения» - подчеркивается, таким образом, одна из важнейших функций эмоций. И в этой своей функции эмоции являются важнейшим психологическим механизмом психической регуляции по</w:t>
      </w:r>
      <w:r>
        <w:rPr>
          <w:rFonts w:ascii="Times New Roman CYR" w:hAnsi="Times New Roman CYR" w:cs="Times New Roman CYR"/>
          <w:sz w:val="28"/>
          <w:szCs w:val="28"/>
        </w:rPr>
        <w:t>ведения, особенно на ранних этапах развития [6,c.14].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роли эмоций не только в педагогическом, но и более широко - в жизненном контексте посвящены работы В.В.Лебединского и его сотрудников. Они считают, что эмоции в процессе развития ребенка образу</w:t>
      </w:r>
      <w:r>
        <w:rPr>
          <w:rFonts w:ascii="Times New Roman CYR" w:hAnsi="Times New Roman CYR" w:cs="Times New Roman CYR"/>
          <w:sz w:val="28"/>
          <w:szCs w:val="28"/>
        </w:rPr>
        <w:t xml:space="preserve">ют сложную систему эмоциональной регуляции, имеющую многоуровневое строение. Эта система быстрее всего реагирует на любые внешние воздействия среды и внутренние сигналы организма ребенка. Она также ответственна за тонизирование всех психических процессов, </w:t>
      </w:r>
      <w:r>
        <w:rPr>
          <w:rFonts w:ascii="Times New Roman CYR" w:hAnsi="Times New Roman CYR" w:cs="Times New Roman CYR"/>
          <w:sz w:val="28"/>
          <w:szCs w:val="28"/>
        </w:rPr>
        <w:t xml:space="preserve">т.е. за поддержание определенного уровня энергетической активности, сигнализирует об удовлетворении самых фундаментальных потребностей ребенка. Выделенные этими авторами четыре уровня базальной эмоциональной регуляции, описанные на примерах детей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ранним </w:t>
      </w:r>
      <w:r>
        <w:rPr>
          <w:rFonts w:ascii="Times New Roman CYR" w:hAnsi="Times New Roman CYR" w:cs="Times New Roman CYR"/>
          <w:sz w:val="28"/>
          <w:szCs w:val="28"/>
        </w:rPr>
        <w:t>детским аутизмом, образуют модель как развития эмоциональной сферы детей, так и разнообразных нарушений ее [6].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словаре мы находим понятие «эмоциональное состояние - особое состояние сознания, состояние субъективного эмоционального комфор</w:t>
      </w:r>
      <w:r>
        <w:rPr>
          <w:rFonts w:ascii="Times New Roman CYR" w:hAnsi="Times New Roman CYR" w:cs="Times New Roman CYR"/>
          <w:sz w:val="28"/>
          <w:szCs w:val="28"/>
        </w:rPr>
        <w:t xml:space="preserve">та - дискомфорта (мне хорошо, мне плохо) как интегральные ощущения благополучия - неблагополучия в тех или иных подсистемах организма или всего организма в целом» [8].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Г. Г. Филипповой [1], которая раскрывает его структуру. Эмоциональное благопо</w:t>
      </w:r>
      <w:r>
        <w:rPr>
          <w:rFonts w:ascii="Times New Roman CYR" w:hAnsi="Times New Roman CYR" w:cs="Times New Roman CYR"/>
          <w:sz w:val="28"/>
          <w:szCs w:val="28"/>
        </w:rPr>
        <w:t>лучие ребенка, согласно этому автору, представлено следующими компонентами: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 удовольствия - неудовольствия как содержание преимущественного фона настроения;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комфорта как отсутствия внешней угрозы и физического дискомфорта;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ус</w:t>
      </w:r>
      <w:r>
        <w:rPr>
          <w:rFonts w:ascii="Times New Roman CYR" w:hAnsi="Times New Roman CYR" w:cs="Times New Roman CYR"/>
          <w:sz w:val="28"/>
          <w:szCs w:val="28"/>
        </w:rPr>
        <w:t>пеха - неуспеха в достижении целей;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комфорта в присутствии других людей и ситуациях взаимодействия с ними;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оценки другими результатов активности ребенка.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чего же зависит эмоциональное благополучие ребенка в детском саду? Нескольк</w:t>
      </w:r>
      <w:r>
        <w:rPr>
          <w:rFonts w:ascii="Times New Roman CYR" w:hAnsi="Times New Roman CYR" w:cs="Times New Roman CYR"/>
          <w:sz w:val="28"/>
          <w:szCs w:val="28"/>
        </w:rPr>
        <w:t>о условий эмоционального комфорта или дискомфорта дошкольников: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ребенка в период посещения им детского сада;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взаимодействия ребенка со взрослыми (воспитателями, помощником воспитателя, другими специалистами, которые работают </w:t>
      </w:r>
      <w:r>
        <w:rPr>
          <w:rFonts w:ascii="Times New Roman CYR" w:hAnsi="Times New Roman CYR" w:cs="Times New Roman CYR"/>
          <w:sz w:val="28"/>
          <w:szCs w:val="28"/>
        </w:rPr>
        <w:t>с детьми);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взаимодействия ребенка с детьми группы, которую он посещает;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обстановка, общий уклад жизни в детском саду;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обстановка в семье ребенка.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приведем два определения, взятые из зарубежной литературы.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Первое: «Фун</w:t>
      </w:r>
      <w:r>
        <w:rPr>
          <w:rFonts w:ascii="Times New Roman CYR" w:hAnsi="Times New Roman CYR" w:cs="Times New Roman CYR"/>
          <w:sz w:val="28"/>
          <w:szCs w:val="28"/>
        </w:rPr>
        <w:t>даментальная биологическая роль эмоций состоит в оценке текущего гомеостатического состояния организма на основе доминирующей потребности, по единой шкале гедонического дифференциала... В зависимости от результата этой оценки эмоциональная система модифици</w:t>
      </w:r>
      <w:r>
        <w:rPr>
          <w:rFonts w:ascii="Times New Roman CYR" w:hAnsi="Times New Roman CYR" w:cs="Times New Roman CYR"/>
          <w:sz w:val="28"/>
          <w:szCs w:val="28"/>
        </w:rPr>
        <w:t xml:space="preserve">рует поведение в направлении максимизации или минимизации наличного состояния, определяет тип поведения как "приближение" или "избегание"» [7].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определение отражает универсальное значение эмоций в жизни ребенка. «Эмоции ребенка рассматриваются в пе</w:t>
      </w:r>
      <w:r>
        <w:rPr>
          <w:rFonts w:ascii="Times New Roman CYR" w:hAnsi="Times New Roman CYR" w:cs="Times New Roman CYR"/>
          <w:sz w:val="28"/>
          <w:szCs w:val="28"/>
        </w:rPr>
        <w:t>рвую очередь как внутренняя система подкрепления, мотиваторы познания и деятельности, система эффективной селекции "полезных" с точки зрения генетической программы развития стимульных ситуаций и форм поведения на данном возрастном этапе» [7].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есть ра</w:t>
      </w:r>
      <w:r>
        <w:rPr>
          <w:rFonts w:ascii="Times New Roman CYR" w:hAnsi="Times New Roman CYR" w:cs="Times New Roman CYR"/>
          <w:sz w:val="28"/>
          <w:szCs w:val="28"/>
        </w:rPr>
        <w:t>зные формулировки понятия эмоций. Определения эмоциональных явлений даются через те или иные функции, которые ими выполняются. Эти функции разные и их достаточно много (побудительная, оценочная, смыслообразующая, подкрепляющая и т.д.). Частично они повторя</w:t>
      </w:r>
      <w:r>
        <w:rPr>
          <w:rFonts w:ascii="Times New Roman CYR" w:hAnsi="Times New Roman CYR" w:cs="Times New Roman CYR"/>
          <w:sz w:val="28"/>
          <w:szCs w:val="28"/>
        </w:rPr>
        <w:t xml:space="preserve">ются у разных авторов. Некоторое исключение представляет, может быть, функция тонизирования (или тоническая функция), которая, на наш взгляд, имеет исключительное значение для мироощущения ребенка, для профилактики и коррекции многочисленных эмоциональных </w:t>
      </w:r>
      <w:r>
        <w:rPr>
          <w:rFonts w:ascii="Times New Roman CYR" w:hAnsi="Times New Roman CYR" w:cs="Times New Roman CYR"/>
          <w:sz w:val="28"/>
          <w:szCs w:val="28"/>
        </w:rPr>
        <w:t>расстройств в детском возрасте.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общения сверстников в детском саду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общение межличностный дошкольный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дошкольному возрасту изменяется структура эмоциональных реакций. Происходит их слияние с нравственным развитием ребенка. Эмо</w:t>
      </w:r>
      <w:r>
        <w:rPr>
          <w:rFonts w:ascii="Times New Roman CYR" w:hAnsi="Times New Roman CYR" w:cs="Times New Roman CYR"/>
          <w:sz w:val="28"/>
          <w:szCs w:val="28"/>
        </w:rPr>
        <w:t>циональная сфера становится органической частью развивающейся личности.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 чувства формируются в процессе общения ребенка со сверстниками.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недостаточных эмоциональных контактах в дошкольных учреждениях может быть задержка эмоционального развития,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может сохраниться на всю жизнь.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должен стремиться к установлению тесных эмоциональных контактов с каждым ребенком.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с другими людьми, их поступки - важнейший источник чувств дошкольника: радости, нежности, сочувствия, гн</w:t>
      </w:r>
      <w:r>
        <w:rPr>
          <w:rFonts w:ascii="Times New Roman CYR" w:hAnsi="Times New Roman CYR" w:cs="Times New Roman CYR"/>
          <w:sz w:val="28"/>
          <w:szCs w:val="28"/>
        </w:rPr>
        <w:t>ева и других переживаний.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Чувства, возникающие у ребенка по отношению к другим людям, легко переносятся и на персонажей художественной литературы - сказок, рассказов. Переживания могут возникать и по отношению к животным, игрушкам, растениям. Ребенок сочув</w:t>
      </w:r>
      <w:r>
        <w:rPr>
          <w:rFonts w:ascii="Times New Roman CYR" w:hAnsi="Times New Roman CYR" w:cs="Times New Roman CYR"/>
          <w:sz w:val="28"/>
          <w:szCs w:val="28"/>
        </w:rPr>
        <w:t>ствует, например, сломанному цветку.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ребенок имеет возможность испытывать целую гамму переживаний. Очень важны доброжелательные взаимоотношения.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общения в семье могут привести;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односторонней привязанности, чаще к матери. При этом слабеет </w:t>
      </w:r>
      <w:r>
        <w:rPr>
          <w:rFonts w:ascii="Times New Roman CYR" w:hAnsi="Times New Roman CYR" w:cs="Times New Roman CYR"/>
          <w:sz w:val="28"/>
          <w:szCs w:val="28"/>
        </w:rPr>
        <w:t>потребность в общении со сверстниками;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ревности при появлении второго ребенка в семье, если первый ребенок чувствует себя обделенным;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страху при выражении взрослыми отчаяния по малейшему поводу, угрожающему ребенку. И в необычной ситуации может возник</w:t>
      </w:r>
      <w:r>
        <w:rPr>
          <w:rFonts w:ascii="Times New Roman CYR" w:hAnsi="Times New Roman CYR" w:cs="Times New Roman CYR"/>
          <w:sz w:val="28"/>
          <w:szCs w:val="28"/>
        </w:rPr>
        <w:t>ать волнение. Страх может быть внушен ребенку. Например, страх темноты. Если ребенок испугался темноты, то потом темнота сама по себе будет пугать его.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специально организованной деятельности (например, музыкальные занятия) дети учатся испытывать опреде</w:t>
      </w:r>
      <w:r>
        <w:rPr>
          <w:rFonts w:ascii="Times New Roman CYR" w:hAnsi="Times New Roman CYR" w:cs="Times New Roman CYR"/>
          <w:sz w:val="28"/>
          <w:szCs w:val="28"/>
        </w:rPr>
        <w:t>ленные чувства, связанные с восприятием музыки.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 чувства очень интенсивно развиваются в соответствующем возрасту дошкольников виде деятельности - в игре, насыщенной переживаниями.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выполнения совместных трудовых занятий (уборка участка,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рупповой комнаты) развивается эмоциональное единство труппы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дошкольников.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сложившейся ситуации любые качественно разнообразные чувства и эмоции (любовь, ненависть, радость, гнев) могут быть положительными, отрицательными, ориентировочными.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дети относятся к жизненным ситуациям оптимистично. Им присуще бодрое, жизнерадостное настроение.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эмоции и чувства дошкольников сопровождаются выразительными движениями - мимикой, пантомимикой, голосовыми реакциями. Выразительные движения яв</w:t>
      </w:r>
      <w:r>
        <w:rPr>
          <w:rFonts w:ascii="Times New Roman CYR" w:hAnsi="Times New Roman CYR" w:cs="Times New Roman CYR"/>
          <w:sz w:val="28"/>
          <w:szCs w:val="28"/>
        </w:rPr>
        <w:t>ляются одним из средств общения. Развитие эмоций и чувств связано с развитием других психических процессов и в наибольшей степени - с речью.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- 7 лет - внеситуативно-личностное общение.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характеризуется тем, что осознаются особенности взаимоотношений меж</w:t>
      </w:r>
      <w:r>
        <w:rPr>
          <w:rFonts w:ascii="Times New Roman CYR" w:hAnsi="Times New Roman CYR" w:cs="Times New Roman CYR"/>
          <w:sz w:val="28"/>
          <w:szCs w:val="28"/>
        </w:rPr>
        <w:t>ду сверстниками и взрослыми и особенности своей личности.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взрослый должен эмоционально поддерживать значимость личности ребенка, его самоценности.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приобретает особый смысл. Среди многократных высказываний преобладают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разговоры, связанные с собственным «Я».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детства сообщение ребенка о себе изменяется ОТ «Это мое», «Смотри, как я делаю» ДО «Каким я буду, когда вырасту» и «Что я люблю». ЦЕЛЬ: продемонстрировать себя, свои достоинства, привлечь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 внимание. Ребенку очень важна оценка сверстником, его одобрение, даже восхищение.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общении со сверстниками в каждой фразе ребенка в центре стоит «Я»: «У меня есть, я умею, я делаю...» Дети как бы хвалятся: «А мне купили...», «Ау меня есть...» Все </w:t>
      </w:r>
      <w:r>
        <w:rPr>
          <w:rFonts w:ascii="Times New Roman CYR" w:hAnsi="Times New Roman CYR" w:cs="Times New Roman CYR"/>
          <w:sz w:val="28"/>
          <w:szCs w:val="28"/>
        </w:rPr>
        <w:t>что важно продемонстрировать сверстнику, чтобы в чем-то превзойти своего партнера. Например, вещь, игрушка, которую нельзя никому показать, теряет свою привлекательность.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этому ребенок приобретает уверенность в том, что его замечают.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родителе</w:t>
      </w:r>
      <w:r>
        <w:rPr>
          <w:rFonts w:ascii="Times New Roman CYR" w:hAnsi="Times New Roman CYR" w:cs="Times New Roman CYR"/>
          <w:sz w:val="28"/>
          <w:szCs w:val="28"/>
        </w:rPr>
        <w:t>й малыш всегда самый хороший. И папе с мамой не надо доказывать, что он самый хороший. Но как только ребенок оказывается среди детей, ему приходится доказывать свое право на превосходство. И это происходит посредством сравнения себя с теми, кто играет рядо</w:t>
      </w:r>
      <w:r>
        <w:rPr>
          <w:rFonts w:ascii="Times New Roman CYR" w:hAnsi="Times New Roman CYR" w:cs="Times New Roman CYR"/>
          <w:sz w:val="28"/>
          <w:szCs w:val="28"/>
        </w:rPr>
        <w:t>м и кто так похож на тебя.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 сравнивают себя с другими дети очень субъективно. Их основная задача - доказать свое превосходство: «Смотри, какой я хороший!» Вот для чего нужен сверстник! Он нужен для того, чтобы было кому показывать свои до</w:t>
      </w:r>
      <w:r>
        <w:rPr>
          <w:rFonts w:ascii="Times New Roman CYR" w:hAnsi="Times New Roman CYR" w:cs="Times New Roman CYR"/>
          <w:sz w:val="28"/>
          <w:szCs w:val="28"/>
        </w:rPr>
        <w:t>стоинства.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ребенок видит сверстника как предмет для сравнения. И только тогда, когда начинает себя вести не так, как хотелось бы, когда он начинает мешать - замечаются качества его личности. И сразу же эти качества получают суровую оценку: «Жа</w:t>
      </w:r>
      <w:r>
        <w:rPr>
          <w:rFonts w:ascii="Times New Roman CYR" w:hAnsi="Times New Roman CYR" w:cs="Times New Roman CYR"/>
          <w:sz w:val="28"/>
          <w:szCs w:val="28"/>
        </w:rPr>
        <w:t>дина ты противная!» Оценка дается на основе отдельных действий: не даешь игрушку - значит, жадина.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Ростки новых отношений «МЫ», а не «Я» должны поддерживать взрослые.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и девочки младшего и среднего дошкольного возраста активно интересуются друг дру</w:t>
      </w:r>
      <w:r>
        <w:rPr>
          <w:rFonts w:ascii="Times New Roman CYR" w:hAnsi="Times New Roman CYR" w:cs="Times New Roman CYR"/>
          <w:sz w:val="28"/>
          <w:szCs w:val="28"/>
        </w:rPr>
        <w:t>гом. У них появляется интерес друг другом и выраженная потребность в общении со сверстниками. Начинает складываться детское общество, где ребенок приобретает первые навыки среди равных участников общения. Ребенок должен научиться согласовывать действия, ос</w:t>
      </w:r>
      <w:r>
        <w:rPr>
          <w:rFonts w:ascii="Times New Roman CYR" w:hAnsi="Times New Roman CYR" w:cs="Times New Roman CYR"/>
          <w:sz w:val="28"/>
          <w:szCs w:val="28"/>
        </w:rPr>
        <w:t>обенно выполнять навыки поведения, усваивать свою половую принадлежность и действовать в соответствии с половой ролью.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различия в поведении детей проявляются уже на первом году жизни.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половой типизации убеждены, что следует придерживатьс</w:t>
      </w:r>
      <w:r>
        <w:rPr>
          <w:rFonts w:ascii="Times New Roman CYR" w:hAnsi="Times New Roman CYR" w:cs="Times New Roman CYR"/>
          <w:sz w:val="28"/>
          <w:szCs w:val="28"/>
        </w:rPr>
        <w:t>я естественных и «подобающих» полу норм и образцов поведения. В раннем детстве эти стереотипы полового поведения утверждаются в сознании детей родителями, воспитателями, средствами массовой информации, сверстниками.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3 лет сверстники поощряют друг дру</w:t>
      </w:r>
      <w:r>
        <w:rPr>
          <w:rFonts w:ascii="Times New Roman CYR" w:hAnsi="Times New Roman CYR" w:cs="Times New Roman CYR"/>
          <w:sz w:val="28"/>
          <w:szCs w:val="28"/>
        </w:rPr>
        <w:t>га за определенные поступки и образцы поведения или выражают недовольство, если кто-то нарушает установленные обычаем нормы. Чувство собственной половой принадлежности становится уже устойчивым.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Дошкольники, как правило, стойко придерживаются стереотипов п</w:t>
      </w:r>
      <w:r>
        <w:rPr>
          <w:rFonts w:ascii="Times New Roman CYR" w:hAnsi="Times New Roman CYR" w:cs="Times New Roman CYR"/>
          <w:sz w:val="28"/>
          <w:szCs w:val="28"/>
        </w:rPr>
        <w:t>оведения, характерных для представителей того или иного пола.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детей дошкольного возраста - это и отношения мальчиков и девочек.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Интересы мальчиков и девочек проявляются более дифференцированно в игре, чем в реальной жизни.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восприятием себя как мальчика или девочки ребенок выбирает для себя и игровые роли. В играх дети отрабатывают роли, соответствующие мужскому и женскому поведению.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Ориентируясь на взрослого, ребенок в общении со сверстниками учится смотреть на себя как на </w:t>
      </w:r>
      <w:r>
        <w:rPr>
          <w:rFonts w:ascii="Times New Roman CYR" w:hAnsi="Times New Roman CYR" w:cs="Times New Roman CYR"/>
          <w:sz w:val="28"/>
          <w:szCs w:val="28"/>
        </w:rPr>
        <w:t>мальчика (девочку), как на будущего мужчину (женщину).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дошкольников прослеживается стремление объединяться по признаку половой принадлежности.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группируются по полу.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общность интересов.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специфическое чувство «МЫ» - «Мы ма</w:t>
      </w:r>
      <w:r>
        <w:rPr>
          <w:rFonts w:ascii="Times New Roman CYR" w:hAnsi="Times New Roman CYR" w:cs="Times New Roman CYR"/>
          <w:sz w:val="28"/>
          <w:szCs w:val="28"/>
        </w:rPr>
        <w:t>льчики», «Мы девочки».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«солидарность» мальчиков (девочек). В однополых группах развивается способность видеть себя глазами товарищей.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стараются быть сильными, смелыми, мужественными, не плакать от боли; девочки - аккуратными, мягкими, ко</w:t>
      </w:r>
      <w:r>
        <w:rPr>
          <w:rFonts w:ascii="Times New Roman CYR" w:hAnsi="Times New Roman CYR" w:cs="Times New Roman CYR"/>
          <w:sz w:val="28"/>
          <w:szCs w:val="28"/>
        </w:rPr>
        <w:t>кетливыми. К концу дошкольного возраста мальчики и девочки играют не во все игры вместе, у них появляются специфические игры - только для мальчиков и только для девочек.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1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сказать, что: во-первых, эмоции -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сновная составляющая часть жизни человека и ребёнка, в частности; во-вторых, эмоции настолько значимы, что побуждают человека к самосовершенствованию; в-третьих, эмоции достаточно многогранны и помогают ребёнку не только обследовать окружающий его мир, но </w:t>
      </w:r>
      <w:r>
        <w:rPr>
          <w:rFonts w:ascii="Times New Roman CYR" w:hAnsi="Times New Roman CYR" w:cs="Times New Roman CYR"/>
          <w:sz w:val="28"/>
          <w:szCs w:val="28"/>
        </w:rPr>
        <w:t>и утверждать себя в нём.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же, подрастая и набираясь опыта изучает эмоции, учиться применять их в своей жизни, использовать во благо себе и добиваться с помощью эмоций определённых высот.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Экспериментальная работа по выявлению эмоциональн</w:t>
      </w:r>
      <w:r>
        <w:rPr>
          <w:rFonts w:ascii="Times New Roman CYR" w:hAnsi="Times New Roman CYR" w:cs="Times New Roman CYR"/>
          <w:sz w:val="28"/>
          <w:szCs w:val="28"/>
        </w:rPr>
        <w:t>ой структуры детской группы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 исследования для группы дошкольного возраста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объективных методов, используемых в группе дошкольников, наиболее популярным является социометрия.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старшей группе детского сада существуют достаточно прочные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избирательные отношения. Дети начинают занимать разное положение среди сверстников: одни более предпочитаемы для большинства детей, а другие - менее. Обычно предпочтения одних детей перед другими связывают с понятием «лидерство». Более правильно для данно</w:t>
      </w:r>
      <w:r>
        <w:rPr>
          <w:rFonts w:ascii="Times New Roman CYR" w:hAnsi="Times New Roman CYR" w:cs="Times New Roman CYR"/>
          <w:sz w:val="28"/>
          <w:szCs w:val="28"/>
        </w:rPr>
        <w:t>го возраста говорить не о лидерстве, а о привлекательности или популярности таких детей. Положение детей в группе (степень их популярности или отверженности) в психологии выявляется социометрическими методами, которые позволяют выявить взаимные (либо не вз</w:t>
      </w:r>
      <w:r>
        <w:rPr>
          <w:rFonts w:ascii="Times New Roman CYR" w:hAnsi="Times New Roman CYR" w:cs="Times New Roman CYR"/>
          <w:sz w:val="28"/>
          <w:szCs w:val="28"/>
        </w:rPr>
        <w:t>аимные) избирательные предпочтения детей. В этих методиках ребенок в воображаемых ситуациях осуществляет выбор предпочитаемых и непредпочитаемых членов своей группы. Остановимся на описании некоторых из методик, соответствующих возрастным особенностям дошк</w:t>
      </w:r>
      <w:r>
        <w:rPr>
          <w:rFonts w:ascii="Times New Roman CYR" w:hAnsi="Times New Roman CYR" w:cs="Times New Roman CYR"/>
          <w:sz w:val="28"/>
          <w:szCs w:val="28"/>
        </w:rPr>
        <w:t>ольников 4-7 лет.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Капитан корабля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индивидуальной беседы ребенку показывают рисунок корабля (или игрушечный кораблик) и задают следующие вопросы: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ты был капитаном корабля, кого из группы ты взял бы себе в помощники, когда отправился бы в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дальнее путешествие?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Кого пригласил бы на корабль в качестве гостей?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Кого ни за что не взял бы с собой в плавание?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еще остался на берегу?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такие вопросы не вызывают у детей особых затруднений. Они уверенно называют два-три имени свер</w:t>
      </w:r>
      <w:r>
        <w:rPr>
          <w:rFonts w:ascii="Times New Roman CYR" w:hAnsi="Times New Roman CYR" w:cs="Times New Roman CYR"/>
          <w:sz w:val="28"/>
          <w:szCs w:val="28"/>
        </w:rPr>
        <w:t>стников, с которыми они предпочли бы «плыть на одном корабле». Дети, получившие наибольшее число положительных выборов у сверстников (1-й и 2-й вопросы), могут считаться популярными в данной группе. Дети, получившие отрицательные выборы (3-й и 4-й вопросы)</w:t>
      </w:r>
      <w:r>
        <w:rPr>
          <w:rFonts w:ascii="Times New Roman CYR" w:hAnsi="Times New Roman CYR" w:cs="Times New Roman CYR"/>
          <w:sz w:val="28"/>
          <w:szCs w:val="28"/>
        </w:rPr>
        <w:t>, попадают в группу отверженных (или игнорируемых).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данных процедур каждый ребенок в группе получает определенное количество положительных и отрицательных выборов со стороны своих сверстников.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детей (их отрицательные и положительные выб</w:t>
      </w:r>
      <w:r>
        <w:rPr>
          <w:rFonts w:ascii="Times New Roman CYR" w:hAnsi="Times New Roman CYR" w:cs="Times New Roman CYR"/>
          <w:sz w:val="28"/>
          <w:szCs w:val="28"/>
        </w:rPr>
        <w:t>оры) заносятся в специальный протокол (матрицу).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отрицательных и положительных выборов, полученных каждым ребенком, позволяет выявить его положение в группе (социометрический статус). Возможно несколько вариантов социометрического статуса: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популярные</w:t>
      </w:r>
      <w:r>
        <w:rPr>
          <w:rFonts w:ascii="Times New Roman CYR" w:hAnsi="Times New Roman CYR" w:cs="Times New Roman CYR"/>
          <w:sz w:val="28"/>
          <w:szCs w:val="28"/>
        </w:rPr>
        <w:t xml:space="preserve"> («звезды») - дети, получившие наибольшее количество (более четырех) положительных выборов,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предпочитаемые - дети, получившие один-два положительных выбора,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игнорируемые - дети, не получившие ни положительных, ни отрицательных выборов (они остаются как бы </w:t>
      </w:r>
      <w:r>
        <w:rPr>
          <w:rFonts w:ascii="Times New Roman CYR" w:hAnsi="Times New Roman CYR" w:cs="Times New Roman CYR"/>
          <w:sz w:val="28"/>
          <w:szCs w:val="28"/>
        </w:rPr>
        <w:t>незамеченными своими сверстниками),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отвергаемые - дети, получившие в основном отрицательные выборы.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результатов методики важным показателем является также взаимность выборов детей.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одним из вариантов социометрического метода является сит</w:t>
      </w:r>
      <w:r>
        <w:rPr>
          <w:rFonts w:ascii="Times New Roman CYR" w:hAnsi="Times New Roman CYR" w:cs="Times New Roman CYR"/>
          <w:sz w:val="28"/>
          <w:szCs w:val="28"/>
        </w:rPr>
        <w:t>уация «выбор в действии». Такой выбор дети могут делать в процессе подвижных и ролевых игр, а также в специально созданной ситуации. Правила игры ставят ребенка перед необходимостью выбора из числа ровесников одного-трех наиболее близких ему по интересам и</w:t>
      </w:r>
      <w:r>
        <w:rPr>
          <w:rFonts w:ascii="Times New Roman CYR" w:hAnsi="Times New Roman CYR" w:cs="Times New Roman CYR"/>
          <w:sz w:val="28"/>
          <w:szCs w:val="28"/>
        </w:rPr>
        <w:t xml:space="preserve"> личным склонностям.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методики - изучение и оценка межличностных отношений в группе детей дошкольного возраста. Процедура её проведения следующая.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ребёнку в изучаемой группе даётся по три привлекательных, желаемых предмета. Это могут быть игр</w:t>
      </w:r>
      <w:r>
        <w:rPr>
          <w:rFonts w:ascii="Times New Roman CYR" w:hAnsi="Times New Roman CYR" w:cs="Times New Roman CYR"/>
          <w:sz w:val="28"/>
          <w:szCs w:val="28"/>
        </w:rPr>
        <w:t xml:space="preserve">ушки, картинки, конфеты и т.п. Ребёнок получает инструкцию следующего содержания: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«Оцени эти три предмета по степени их привлекательности, по тому, насколько другие дети хотели бы их иметь у себя. На первое место поставь наиболее желательный для детей пре</w:t>
      </w:r>
      <w:r>
        <w:rPr>
          <w:rFonts w:ascii="Times New Roman CYR" w:hAnsi="Times New Roman CYR" w:cs="Times New Roman CYR"/>
          <w:sz w:val="28"/>
          <w:szCs w:val="28"/>
        </w:rPr>
        <w:t>дмет, на второе - чуть менее желательный, а на третье - оставшийся. Теперь выбери из своей группы трёх детей, которым ты хотел бы подарить эти предметы, назови их и отдай им эти предметы. Самый привлекательный предмет ты должен отдать тому, кого любишь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ьше всех, чуть менее привлекательный - тому, кто у тебя стоит на втором месте, а последний - тому, кого по симпатиям к нему ты поставил бы на третье место».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все дети раздадут имеющиеся у них предметы товарищам по группе, экспериментатор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ределяет кто, сколько и какие предметы получил.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количеством полученных предметов определяется социометрический статус ребёнка в группе при помощи следующей формулы: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5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С - статус ребёнка в группе, </w:t>
      </w:r>
      <w:r>
        <w:rPr>
          <w:rFonts w:ascii="Times New Roman CYR" w:hAnsi="Times New Roman CYR" w:cs="Times New Roman CYR"/>
          <w:sz w:val="28"/>
          <w:szCs w:val="28"/>
        </w:rPr>
        <w:t xml:space="preserve">в системе взаимоотношений со сверстниками; К - количество положительных выборов; п - количество детей в тестируемой группе.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данные о количестве наиболее, средне и наименее привлекательных предметов, полученных ребёнком, позволяют судить о т</w:t>
      </w:r>
      <w:r>
        <w:rPr>
          <w:rFonts w:ascii="Times New Roman CYR" w:hAnsi="Times New Roman CYR" w:cs="Times New Roman CYR"/>
          <w:sz w:val="28"/>
          <w:szCs w:val="28"/>
        </w:rPr>
        <w:t xml:space="preserve">ом, какова степень близости тех отношений, в которых данный ребёнок находится со сверстниками. Чем больше наиболее привлекательных предметов получил он в процессе эксперимента, тем ближе его взаимоотношения со сверстниками.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выводов о статус</w:t>
      </w:r>
      <w:r>
        <w:rPr>
          <w:rFonts w:ascii="Times New Roman CYR" w:hAnsi="Times New Roman CYR" w:cs="Times New Roman CYR"/>
          <w:sz w:val="28"/>
          <w:szCs w:val="28"/>
        </w:rPr>
        <w:t xml:space="preserve">е ребёнка служат количественные данные, т.е. показатель С.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результатов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10 баллов - показатель С ребёнка равен 100%.  8-9 баллов - показатель С находится в пределах от 80% до 99%.  6-7 баллов - показатель С располагается в интервале от 60% до 79%.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4-5 баллов - показатель С находится в пределах от 40% до 59%.  2-3 балла - показатель С располагается в пределах от 20% до 39%.  0-1 балл - показатель С находится в интервале от 0% до 19%. </w:t>
            </w:r>
          </w:p>
        </w:tc>
      </w:tr>
    </w:tbl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Выводы об уровне статуса ребенка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баллов - очень высокий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 8-9 баллов - высокий.   4-7 баллов - средний.  2-3 балла - низкий. 0-1 балл - очень низкий. </w:t>
            </w:r>
          </w:p>
        </w:tc>
      </w:tr>
    </w:tbl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подчеркнуть, что далеко не всякая группа имеет столь четкую социометрическую структуру. Встречаются такие группы, в которых все дети получают примерно </w:t>
      </w:r>
      <w:r>
        <w:rPr>
          <w:rFonts w:ascii="Times New Roman CYR" w:hAnsi="Times New Roman CYR" w:cs="Times New Roman CYR"/>
          <w:sz w:val="28"/>
          <w:szCs w:val="28"/>
        </w:rPr>
        <w:t>равное количество положительных выборов. Это свидетельствует о том, что внимание и доброжелательное отношение сверстников распределяется примерно поровну между всеми членами группы. По- видимому, данная ситуация обусловлена правильной стратегией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межличностных отношений и является наиболее благоприятной.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Обработка данных и анализ результатов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проведённых методик мы занесли в одну общую таблицу, где указаны выборы всех детей группы (см. Приложение 1).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 посмотреть сводные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по таблице: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19"/>
        <w:gridCol w:w="2892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ребёнка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положительных выборов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отрицательных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Б.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Ариша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Г.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К.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Лера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Аделина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Гриша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М.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Р.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Ярослав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Салима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Ш.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этой таблицы мы видим группы по социометрическому статусу по методике «Капитан кор</w:t>
      </w:r>
      <w:r>
        <w:rPr>
          <w:rFonts w:ascii="Times New Roman CYR" w:hAnsi="Times New Roman CYR" w:cs="Times New Roman CYR"/>
          <w:sz w:val="28"/>
          <w:szCs w:val="28"/>
        </w:rPr>
        <w:t>абля»: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Популярные: Кристина, Ариша, Настя Г., Сеня, Кирилл М., Аделина, Гриша, Аня, Даша, Алина, Катя, Ярослав, Миша, Салима, Маша, Ваня.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Предпочитаемые: Рома, Даша Б., Вероника.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Игнорируемые: Настя Ш.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Отвергаемые: Кирилл К.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социометриче</w:t>
      </w:r>
      <w:r>
        <w:rPr>
          <w:rFonts w:ascii="Times New Roman CYR" w:hAnsi="Times New Roman CYR" w:cs="Times New Roman CYR"/>
          <w:sz w:val="28"/>
          <w:szCs w:val="28"/>
        </w:rPr>
        <w:t>ский статус по методике «Выбор в действии». Сначала применим формулу:</w:t>
      </w: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Даша Б.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Кристина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Ариша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Настя Г.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Сеня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Лера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Аделина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Гриша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Кири</w:t>
      </w:r>
      <w:r>
        <w:rPr>
          <w:rFonts w:ascii="Times New Roman CYR" w:hAnsi="Times New Roman CYR" w:cs="Times New Roman CYR"/>
          <w:sz w:val="28"/>
          <w:szCs w:val="28"/>
        </w:rPr>
        <w:t xml:space="preserve">лл М.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Аня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Даша Р.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Алина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Катя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Ярослав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ероника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Миша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Салима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Маша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Ваня </w:t>
      </w:r>
      <w:r w:rsidR="006F59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Переведём процентные данные в бальную систему и рассмотрим уровень статуса каждого ребёнка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ребёнка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баллов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социометрического статуса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Б.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баллов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баллов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Аделина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Ярослав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Салима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Ш.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баллов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F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</w:tbl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благополучным</w:t>
      </w:r>
      <w:r>
        <w:rPr>
          <w:rFonts w:ascii="Times New Roman CYR" w:hAnsi="Times New Roman CYR" w:cs="Times New Roman CYR"/>
          <w:sz w:val="28"/>
          <w:szCs w:val="28"/>
        </w:rPr>
        <w:t>и считаются случаи взаимных выборов. В нашей группе к ним относятся: Кристина с Аришей, Аделина с Аней, Лера с Машей, Гриша с Мишей, Алина с Катей и Ярослав с Ваней. Это выбор из числа ровесников одного наиболее близкого ему по интересам и личным склонност</w:t>
      </w:r>
      <w:r>
        <w:rPr>
          <w:rFonts w:ascii="Times New Roman CYR" w:hAnsi="Times New Roman CYR" w:cs="Times New Roman CYR"/>
          <w:sz w:val="28"/>
          <w:szCs w:val="28"/>
        </w:rPr>
        <w:t xml:space="preserve">ям. 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в этой группе нет выявленных лидеров, все дети между собой взаимодействуют. Это свидетельствует о том, что внимание и доброжелательное отношение сверстников распределяется примерно поровну между всеми членами группы.</w:t>
      </w: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</w:t>
      </w:r>
      <w:r>
        <w:rPr>
          <w:rFonts w:ascii="Times New Roman CYR" w:hAnsi="Times New Roman CYR" w:cs="Times New Roman CYR"/>
          <w:sz w:val="28"/>
          <w:szCs w:val="28"/>
        </w:rPr>
        <w:t>од по главе 2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проведённой работе было выявлено эмоциональное благополучие в группе старшего дошкольного возраста. Каждый ребёнок отвечает сам. При подведении итогов было замечено, что все дети выделяют одного и того же «отрицательного героя». Положитель</w:t>
      </w:r>
      <w:r>
        <w:rPr>
          <w:rFonts w:ascii="Times New Roman CYR" w:hAnsi="Times New Roman CYR" w:cs="Times New Roman CYR"/>
          <w:sz w:val="28"/>
          <w:szCs w:val="28"/>
        </w:rPr>
        <w:t>ного единого для всех выбора нет. Из этого следует, что в группе нет лидера.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обработанных данных и анализа проведённых диагностик можно сделать следующий вывод. Опыт и чуткое наблюдение во время самостоятельной игры за взаимодействием воспитан</w:t>
      </w:r>
      <w:r>
        <w:rPr>
          <w:rFonts w:ascii="Times New Roman CYR" w:hAnsi="Times New Roman CYR" w:cs="Times New Roman CYR"/>
          <w:sz w:val="28"/>
          <w:szCs w:val="28"/>
        </w:rPr>
        <w:t>ников со стороны воспитателей обеспечивает выявленный благоприятный эмоциональный фон в среде дошкольников исследуемой группы. Вовремя замеченная ссора, побуждение детей к примирению уютным «семейным» способом помогает малышам достигать нужного им уровня к</w:t>
      </w:r>
      <w:r>
        <w:rPr>
          <w:rFonts w:ascii="Times New Roman CYR" w:hAnsi="Times New Roman CYR" w:cs="Times New Roman CYR"/>
          <w:sz w:val="28"/>
          <w:szCs w:val="28"/>
        </w:rPr>
        <w:t>омфортности. В итоге ситуация внимания и доброкачественного отношения сверстников друг к другу - это правильная стратегия воспитания межличностного отношения в старшей группе дошкольного возраста.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каждого ребёнка старшего дошкольног</w:t>
      </w:r>
      <w:r>
        <w:rPr>
          <w:rFonts w:ascii="Times New Roman CYR" w:hAnsi="Times New Roman CYR" w:cs="Times New Roman CYR"/>
          <w:sz w:val="28"/>
          <w:szCs w:val="28"/>
        </w:rPr>
        <w:t>о возраста социометрическими методами мы выявили благополучную эмоциональную структуру изучаемой группы. Избирательные предпочтения детей были взаимны. Не наблюдается явного предпочтения одних детей перед другими.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данные о количестве наиболе</w:t>
      </w:r>
      <w:r>
        <w:rPr>
          <w:rFonts w:ascii="Times New Roman CYR" w:hAnsi="Times New Roman CYR" w:cs="Times New Roman CYR"/>
          <w:sz w:val="28"/>
          <w:szCs w:val="28"/>
        </w:rPr>
        <w:t>е привлекательных предметов, полученных ребёнком позволили судить о близости отношений внутри некоторых пар. Они оказались самыми тёплыми и дружественными. Но всё наше исследование получило право на жизнь только благодаря эмоциональности детей старшего дош</w:t>
      </w:r>
      <w:r>
        <w:rPr>
          <w:rFonts w:ascii="Times New Roman CYR" w:hAnsi="Times New Roman CYR" w:cs="Times New Roman CYR"/>
          <w:sz w:val="28"/>
          <w:szCs w:val="28"/>
        </w:rPr>
        <w:t>кольного возраста. Мы ещё раз на основе уже нашего исследования убедились, что «Эмоции - один из наиболее ярких обнаруживающихся феноменов внутренней жизни человека» (В.К. Виллюнас).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комфорта в присутствии других людей и ситуациях взаимодействи</w:t>
      </w:r>
      <w:r>
        <w:rPr>
          <w:rFonts w:ascii="Times New Roman CYR" w:hAnsi="Times New Roman CYR" w:cs="Times New Roman CYR"/>
          <w:sz w:val="28"/>
          <w:szCs w:val="28"/>
        </w:rPr>
        <w:t>я с ними, эмоция удовольствия - неудовольствия как содержания преимущественного фона настроения во время общения со сверстниками внутри группы - всё это было выявлено нами с помощью социальных исследований.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мы раскрыли содержание понятия эмо</w:t>
      </w:r>
      <w:r>
        <w:rPr>
          <w:rFonts w:ascii="Times New Roman CYR" w:hAnsi="Times New Roman CYR" w:cs="Times New Roman CYR"/>
          <w:sz w:val="28"/>
          <w:szCs w:val="28"/>
        </w:rPr>
        <w:t>ции, выявили особенности межличностных отношений детей в группе детского сада, провели социометрические методики и на основании полученных данных сделали выводы.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цель нашего исследования достигнута, задачи выполнены.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Бреслав, Г. М. Эмоциональные особенности формирования личности в детстве: Норма и отклонения [Текст] / Г. М. Бреслав - М. : Педагогика, 1990. - 140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Вилюнас, В.К. Психология эмоциональных явлений [Текст] / В.К. Вилюнас - М. : Издательство МГУ, 1976. -</w:t>
      </w:r>
      <w:r>
        <w:rPr>
          <w:rFonts w:ascii="Times New Roman CYR" w:hAnsi="Times New Roman CYR" w:cs="Times New Roman CYR"/>
          <w:sz w:val="28"/>
          <w:szCs w:val="28"/>
        </w:rPr>
        <w:t xml:space="preserve"> 142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Волков, Б.С. Дошкольная психология: Психическое развитие от рождение до школы [Текст] учеб. пособие для вузов / Б.С. Волков, Н.В. Волкова - М: Академический проект, 2007. - 287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Гальперин, П.Я. Введение в психологию [Текст] учеб. пособие / П.</w:t>
      </w:r>
      <w:r>
        <w:rPr>
          <w:rFonts w:ascii="Times New Roman CYR" w:hAnsi="Times New Roman CYR" w:cs="Times New Roman CYR"/>
          <w:sz w:val="28"/>
          <w:szCs w:val="28"/>
        </w:rPr>
        <w:t>Я. Гальперин - М. : Книжный дом «Университет», 1999. - 314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Изотова, Е. И. Эмоциональная сфера ребёнка: теория и практика [Текст] учеб. пособие для вузов / Е.И. Изотова, Е.В. Никифорова - М. : Академия, 2004. - 284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Кошелёва, А.Д. Эмоциональное раз</w:t>
      </w:r>
      <w:r>
        <w:rPr>
          <w:rFonts w:ascii="Times New Roman CYR" w:hAnsi="Times New Roman CYR" w:cs="Times New Roman CYR"/>
          <w:sz w:val="28"/>
          <w:szCs w:val="28"/>
        </w:rPr>
        <w:t>витие дошкольников [Текст] учеб. пособие для вузов / А. Д. Кошелёва, В.И перегуда, О.А Шаграева - М. : Академия, 2003. - 176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Мещерякова, С.Ю. Особенности психической активности ребёнка первого года жизни // Мозг и поведение младенца [Текст] / С.Ю. Мещ</w:t>
      </w:r>
      <w:r>
        <w:rPr>
          <w:rFonts w:ascii="Times New Roman CYR" w:hAnsi="Times New Roman CYR" w:cs="Times New Roman CYR"/>
          <w:sz w:val="28"/>
          <w:szCs w:val="28"/>
        </w:rPr>
        <w:t>ерякова, И.Н. Авдеева - М. : Изд-во ИПАН, 1993. - 200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словарь/ Ред. В.В. Давыдов и др. - М. : Педагогика-Пресс, 1997. - 439 с.</w:t>
      </w:r>
    </w:p>
    <w:p w:rsidR="00000000" w:rsidRDefault="00853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Смирнова, Е.О. Межличностные отношения дошкольников: диагностика, проблемы, коррекция [Текст] / Е.О. Смирн</w:t>
      </w:r>
      <w:r>
        <w:rPr>
          <w:rFonts w:ascii="Times New Roman CYR" w:hAnsi="Times New Roman CYR" w:cs="Times New Roman CYR"/>
          <w:sz w:val="28"/>
          <w:szCs w:val="28"/>
        </w:rPr>
        <w:t>ова, В.М. Холмогорова - М. : Гуманитарный изд. Центр ВЛАДОС, 2005. - 158 с.</w:t>
      </w:r>
    </w:p>
    <w:p w:rsidR="00853F8C" w:rsidRDefault="00853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А. Я. Психология: описания психологических тестов, тестирование онлайн, тренинги, упражнения, статьи, советы психологов [Электронные ресурс] //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&lt;http://azps.ru/tests/vibordo.ht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ml&gt;</w:t>
      </w:r>
    </w:p>
    <w:sectPr w:rsidR="00853F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3"/>
    <w:rsid w:val="006F59D3"/>
    <w:rsid w:val="008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88590B-9CB3-4E9D-8C35-D3FADDE7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4265</Words>
  <Characters>24312</Characters>
  <Application>Microsoft Office Word</Application>
  <DocSecurity>0</DocSecurity>
  <Lines>202</Lines>
  <Paragraphs>57</Paragraphs>
  <ScaleCrop>false</ScaleCrop>
  <Company/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2025-05-13T18:44:00Z</dcterms:created>
  <dcterms:modified xsi:type="dcterms:W3CDTF">2025-05-13T18:44:00Z</dcterms:modified>
</cp:coreProperties>
</file>