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1: Теоретический анализ исследований социального интеллекта как фактора успеха в профессиях «человек-человек» и «человек-техника»: гендерный аспект</w:t>
      </w: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Теоретический анализ исследования социального интеллекта в зарубежной и отече</w:t>
      </w:r>
      <w:r>
        <w:rPr>
          <w:noProof/>
          <w:sz w:val="28"/>
          <w:szCs w:val="28"/>
        </w:rPr>
        <w:t>ственной психологии</w:t>
      </w: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Гендерные различия в характеристиках социального интеллекта</w:t>
      </w: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.3 Факторы успеха в профессиях «человек-человек» и «человек-техника»</w:t>
      </w:r>
    </w:p>
    <w:p w:rsidR="00000000" w:rsidRDefault="00A169D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A169DE">
      <w:pPr>
        <w:rPr>
          <w:sz w:val="28"/>
          <w:szCs w:val="28"/>
        </w:rPr>
      </w:pPr>
    </w:p>
    <w:p w:rsidR="00000000" w:rsidRDefault="00A169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Жизнедеятельность человека во всех сферах носит социальный </w:t>
      </w:r>
      <w:r>
        <w:rPr>
          <w:sz w:val="28"/>
          <w:szCs w:val="28"/>
        </w:rPr>
        <w:t>характер, который проявляется либо как во взаимодействии с социальным окружением, так и в профессиональной деятельности. Как бы человек не был изолирован профессиональной средой, как бы не избегал живого общения с другими людьми, ему всё равно приходится в</w:t>
      </w:r>
      <w:r>
        <w:rPr>
          <w:sz w:val="28"/>
          <w:szCs w:val="28"/>
        </w:rPr>
        <w:t>ступать в социальные контакты. Более того, профессиональная деятельность в системе субъект-субъектных отношений требует наличия специальной способности, которая необходима для успешного взаимодействия с людьми. Данную способность специалисты назвали «социа</w:t>
      </w:r>
      <w:r>
        <w:rPr>
          <w:sz w:val="28"/>
          <w:szCs w:val="28"/>
        </w:rPr>
        <w:t>льный интеллект».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и обобщение положений, содержащихся в работах Э.Торндайка (1920), Г.Оллпорта (1937), Г Айзенка (1967), Дж.Гилфорда (1967), Ю.Н.Емельянова (1987), В.Н.Куницыной (2003) А.И.Савенкова (2005) и других зарубежных и отечест</w:t>
      </w:r>
      <w:r>
        <w:rPr>
          <w:sz w:val="28"/>
          <w:szCs w:val="28"/>
        </w:rPr>
        <w:t>венных учёных позволит раскрыть общие положения и содержание психологического феномена социального интеллекта, а также описать его характеристики.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- понятие в современной психологии, которое находится в процессе развития, изучения и ут</w:t>
      </w:r>
      <w:r>
        <w:rPr>
          <w:sz w:val="28"/>
          <w:szCs w:val="28"/>
        </w:rPr>
        <w:t>очнения в конкретных реалиях многообразной общественной деятельности человека.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истории изучения социального интеллекта наблюдается два этапа, раскрывающих содержание его исследования. Первый этап (1920 -1949 гг.) - этап теоретического изучения, характери</w:t>
      </w:r>
      <w:r>
        <w:rPr>
          <w:sz w:val="28"/>
          <w:szCs w:val="28"/>
        </w:rPr>
        <w:t>зуется отсутствием единого понимания сущности социального интеллекта, не была выявлена самостоятельность социального интеллекта от общего интеллекта. Второй этап (1949г. - по настоящее время) - этап экспериментально-теоретических исследований связан с разр</w:t>
      </w:r>
      <w:r>
        <w:rPr>
          <w:sz w:val="28"/>
          <w:szCs w:val="28"/>
        </w:rPr>
        <w:t xml:space="preserve">аботкой первого теста, непосредственно изучающего социальный интеллект. На этом этапе большинство учёных признаёт в социальном </w:t>
      </w:r>
      <w:r>
        <w:rPr>
          <w:sz w:val="28"/>
          <w:szCs w:val="28"/>
        </w:rPr>
        <w:lastRenderedPageBreak/>
        <w:t>интеллекте способность, независимую от общего интеллекта.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теоретических и экспериментальных подходов в психологической нау</w:t>
      </w:r>
      <w:r>
        <w:rPr>
          <w:sz w:val="28"/>
          <w:szCs w:val="28"/>
        </w:rPr>
        <w:t>ке показывает, что социальный интеллект является понятием, которое не имеет единой, однозначной трактовки. Разнообразие подходов к определению социального интеллекта демонстрирует неоднозначность его структуры. В тоже время в определениях социального интел</w:t>
      </w:r>
      <w:r>
        <w:rPr>
          <w:sz w:val="28"/>
          <w:szCs w:val="28"/>
        </w:rPr>
        <w:t>лекта можно отметить ряд общих моментов. Во-первых, в большинстве подходов социальный интеллект трактуется как способность, следовательно, он связан с определённой деятельностью и является личностным образованием. Во-вторых, большинство учёных признают соц</w:t>
      </w:r>
      <w:r>
        <w:rPr>
          <w:sz w:val="28"/>
          <w:szCs w:val="28"/>
        </w:rPr>
        <w:t>иальный интеллект независимым от общего интеллекта. В-третьих, социальный интеллект описывается как сложное структурное образование, состоящее из нескольких способностей. В-четвёртых, предметом этих способностей выступает установление отношений между событ</w:t>
      </w:r>
      <w:r>
        <w:rPr>
          <w:sz w:val="28"/>
          <w:szCs w:val="28"/>
        </w:rPr>
        <w:t>иями, в которых действующими лицами являются сам человек и его социальное окружение.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сформировалось мнение, что социальный интеллект представляет собой четкую группу ментальных способностей, связанных с обработкой социальной информации, гр</w:t>
      </w:r>
      <w:r>
        <w:rPr>
          <w:sz w:val="28"/>
          <w:szCs w:val="28"/>
        </w:rPr>
        <w:t xml:space="preserve">уппу способностей, которые фундаментально отличаются от тех, которые лежат в основе белее «формального «мышления, проверяемого тестами интеллекта. Социальный интеллект определяет уровень адекватности и успешности социального взаимодействия. 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н</w:t>
      </w:r>
      <w:r>
        <w:rPr>
          <w:sz w:val="28"/>
          <w:szCs w:val="28"/>
        </w:rPr>
        <w:t xml:space="preserve">есмотря на активные исследования в психологии социального интеллекта остаются недостаточно исследованными проблемы тендерных характеристик. Динамика социальных процессов требует от мужчин и женщин мобилизации личностных ресурсов, нахождения нужных средств </w:t>
      </w:r>
      <w:r>
        <w:rPr>
          <w:sz w:val="28"/>
          <w:szCs w:val="28"/>
        </w:rPr>
        <w:t xml:space="preserve">и действий для достижения успешного социального взаимодействия, развития умения правильного понимания и интерпретации происходящих в мире </w:t>
      </w:r>
      <w:r>
        <w:rPr>
          <w:sz w:val="28"/>
          <w:szCs w:val="28"/>
        </w:rPr>
        <w:lastRenderedPageBreak/>
        <w:t>социальных событий. Перечисленные способности являются элементами структуры социального интеллекта.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когнитивно</w:t>
      </w:r>
      <w:r>
        <w:rPr>
          <w:sz w:val="28"/>
          <w:szCs w:val="28"/>
        </w:rPr>
        <w:t>й составляющей коммуникативных способностей личности, социальный интеллект обеспечивает самопознание, саморазвитие и самообучение, умение прогнозировать и планировать развитие межличностных событий и представляет собой четкую, согласованную группу ментальн</w:t>
      </w:r>
      <w:r>
        <w:rPr>
          <w:sz w:val="28"/>
          <w:szCs w:val="28"/>
        </w:rPr>
        <w:t>ых способностей, определяющих успешность социальной адаптации.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1: Теоретический анализ исследований социального интеллекта как фактора успеха в профессиях «человек-человек» и «человек-техника»: гендерный аспект</w:t>
      </w:r>
    </w:p>
    <w:p w:rsidR="00000000" w:rsidRDefault="00A169DE">
      <w:pPr>
        <w:pStyle w:val="2"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интеллект гендерный</w:t>
      </w:r>
    </w:p>
    <w:p w:rsidR="00000000" w:rsidRDefault="00A169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Те</w:t>
      </w:r>
      <w:r>
        <w:rPr>
          <w:sz w:val="28"/>
          <w:szCs w:val="28"/>
        </w:rPr>
        <w:t>оретический анализ исследования социального интеллекта в зарубежной и отечественной психологии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самостоятельного психологического конструкта «социальный интеллект», несводимого к традиционному понятию интеллекта, было вызвано необходимостью </w:t>
      </w:r>
      <w:r>
        <w:rPr>
          <w:sz w:val="28"/>
          <w:szCs w:val="28"/>
        </w:rPr>
        <w:t>объяснить феномен «социального дисбаланса». Суть этого феномена заключается в том, что высокий уровень общего интеллекта не связан, а зачастую и отрицательно коррелирует с социальной компетентностью и успешностью общения.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Заменим язык корреляций языком чув</w:t>
      </w:r>
      <w:r>
        <w:rPr>
          <w:sz w:val="28"/>
          <w:szCs w:val="28"/>
        </w:rPr>
        <w:t>ственных представлений, и в нашем сознании может актуализироваться такой, например, образ: яркий, талантливый ученый, способный найти решение сложнейшей научной проблемы, вдруг превращается в беспомощного и растерянного человека в ситуациях повседневного б</w:t>
      </w:r>
      <w:r>
        <w:rPr>
          <w:sz w:val="28"/>
          <w:szCs w:val="28"/>
        </w:rPr>
        <w:t>ытового общения.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«социальный интеллект» появился в науке в начале 20 в. С тех пор исследователи стремились понять специфику данного феномена, предлагали различные пути его изучения, выделяли разные формы интеллекта, но исследование социального инте</w:t>
      </w:r>
      <w:r>
        <w:rPr>
          <w:sz w:val="28"/>
          <w:szCs w:val="28"/>
        </w:rPr>
        <w:t>ллекта периодически выпадало из поля зрения ученых, что обуславливалось неудачами при попытках определить границы данного понятия.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Изначально концепция социального интеллекта была предложена Э. Торндайком в1920 г. для обозначения «дальновидности в межлично</w:t>
      </w:r>
      <w:r>
        <w:rPr>
          <w:sz w:val="28"/>
          <w:szCs w:val="28"/>
        </w:rPr>
        <w:t xml:space="preserve">стных отношениях». Торндайк рассматривал социальный интеллект как познавательную специфическую способность, которая обеспечивает успешное </w:t>
      </w:r>
      <w:r>
        <w:rPr>
          <w:sz w:val="28"/>
          <w:szCs w:val="28"/>
        </w:rPr>
        <w:lastRenderedPageBreak/>
        <w:t>взаимодействие с людьми, основная функция социального интеллекта - прогнозирование поведения. Г. Олпорт (1937 г.) связ</w:t>
      </w:r>
      <w:r>
        <w:rPr>
          <w:sz w:val="28"/>
          <w:szCs w:val="28"/>
        </w:rPr>
        <w:t>ывал социальный интеллект со способностью вызывать быстрые, почти автоматические суждения о людях. Вместе с тем автор указывал, что социальный интеллект имеет отношение скорее к поведению, чем к оперированию понятиями: его продукт - социальное приспособлен</w:t>
      </w:r>
      <w:r>
        <w:rPr>
          <w:sz w:val="28"/>
          <w:szCs w:val="28"/>
        </w:rPr>
        <w:t>ие, а не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оперирование понятиями.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в литературе, в частности Ж. Годфруа, социальный интеллект отождествляется с одним из процессов, чаще с социальным мышлением или социальной перцепцией, что связано с традицией несоотнесенного изучения этих феноменов </w:t>
      </w:r>
      <w:r>
        <w:rPr>
          <w:sz w:val="28"/>
          <w:szCs w:val="28"/>
        </w:rPr>
        <w:t>в общей и социальной психологии (Д. Майерс).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социального интеллекта обсуждаются в решении проблемы интеллектуальной одаренности, здесь интеллект рассматривается как ранняя форма способностей, определяемая генетически. С социальном интеллектом часто</w:t>
      </w:r>
      <w:r>
        <w:rPr>
          <w:sz w:val="28"/>
          <w:szCs w:val="28"/>
        </w:rPr>
        <w:t xml:space="preserve"> отождествляется мудрость как форма интеллектуальной одаренности.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использования интеллекта в целях адаптации рассматривается в концепции Н. Кэнтор, где социальный интеллект автор приравнивает к когнитивной компетентности, которая позволяет людям вос</w:t>
      </w:r>
      <w:r>
        <w:rPr>
          <w:sz w:val="28"/>
          <w:szCs w:val="28"/>
        </w:rPr>
        <w:t>принимать события социальной жизни с минимумом неожиданностей и максимальной пользой для личности.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Гилфорд, создатель первого теста для измерения социального интеллекта, рассматривал его как систему интеллектуальных способностей, независимых от фактора</w:t>
      </w:r>
      <w:r>
        <w:rPr>
          <w:sz w:val="28"/>
          <w:szCs w:val="28"/>
        </w:rPr>
        <w:t xml:space="preserve"> общего интеллекта, и связанных с познанием поведенческой информации, это интегральная интеллектуальная способность, определяющая успешность общения и социальной адаптации.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методические разработки проблемы социального интеллекта относятся к 1980-м го</w:t>
      </w:r>
      <w:r>
        <w:rPr>
          <w:sz w:val="28"/>
          <w:szCs w:val="28"/>
        </w:rPr>
        <w:t>дам. М. Форд, М. Тисак в основу измерения интеллекта положили успешное решение проблемных ситуаций.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одной из первых «социальный интеллект» описала М.И. Бобнева. Она определяла его в системе социального развития личности. Механизм</w:t>
      </w:r>
      <w:r>
        <w:rPr>
          <w:sz w:val="28"/>
          <w:szCs w:val="28"/>
        </w:rPr>
        <w:t>ом формирования личности выступает процесс социализации. Как отмечает автор, существует как минимум два толкования этого понятия. В широком смысле слова термин «социализация» используется для обозначения процесса, «в ходе которого человеческое существо с о</w:t>
      </w:r>
      <w:r>
        <w:rPr>
          <w:sz w:val="28"/>
          <w:szCs w:val="28"/>
        </w:rPr>
        <w:t>пределенными биологическими задатками приобретает качества, необходимые ему для жизнедеятельности в обществе. Теория социализации призвана установить, под влиянием каких социальных факторов образуются те или иные особенности личности,механизм этого процесс</w:t>
      </w:r>
      <w:r>
        <w:rPr>
          <w:sz w:val="28"/>
          <w:szCs w:val="28"/>
        </w:rPr>
        <w:t>а и его последствия для общества. Из этого толкования следует, что индивидуальность не предпосылка социализации, а ее результат.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Второе, более специальное определение термина используется в социологии и социальной психологии. Социализация как процесс, обес</w:t>
      </w:r>
      <w:r>
        <w:rPr>
          <w:sz w:val="28"/>
          <w:szCs w:val="28"/>
        </w:rPr>
        <w:t>печивающий включение человека в ту или иную социальную группу или общность. Формирование человека как представителя данной группы, т.е. носителя ее ценностей норм установок, ориентаций и т.п., предполагает выработку у него необходимых для этого свойств и с</w:t>
      </w:r>
      <w:r>
        <w:rPr>
          <w:sz w:val="28"/>
          <w:szCs w:val="28"/>
        </w:rPr>
        <w:t>пособностей.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наличие указанных значений, М.И.Бобнева отмечает, что только социализация не обеспечивает целостного формирование человека. И, далее, определяет важнейшей закономерностью процесса социального развития личности наличие в не</w:t>
      </w:r>
      <w:r>
        <w:rPr>
          <w:sz w:val="28"/>
          <w:szCs w:val="28"/>
        </w:rPr>
        <w:t>м двух противоположных тенденций - типизация и индивидуализация. Примерами первой являются многообразные виды стереотипизации, формирования заданных группой и общих для ее членов социально-психологических свойств. Примеры второй - накопление человеком инди</w:t>
      </w:r>
      <w:r>
        <w:rPr>
          <w:sz w:val="28"/>
          <w:szCs w:val="28"/>
        </w:rPr>
        <w:t>видуального опыта социального поведения и общения, выработка своего отношения к предписываемым ему ролям, формирование личностных норм и убеждений, систем смыслов и значений и т.д. Здесь просматривается аналогия с принципом адаптационной природы интеллекта</w:t>
      </w:r>
      <w:r>
        <w:rPr>
          <w:sz w:val="28"/>
          <w:szCs w:val="28"/>
        </w:rPr>
        <w:t xml:space="preserve"> в теории Ж. Пиаже. Исходя из которого, адаптация понимается как равновесие между ассимиляцией (или усвоением данного материала существующими схемами поведения) и аккомодацией (или приспособлением этих схем к определенной ситуации).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в своем рассужде</w:t>
      </w:r>
      <w:r>
        <w:rPr>
          <w:sz w:val="28"/>
          <w:szCs w:val="28"/>
        </w:rPr>
        <w:t>нии, М.И. Бобнева останавливается на второй тенденции - индивидуализации. Она отмечает, что любой процесс развития человека, в том числе и социального, - это всегда процесс его индивидуального развития в рамках, в контексте, в условиях общества, социальной</w:t>
      </w:r>
      <w:r>
        <w:rPr>
          <w:sz w:val="28"/>
          <w:szCs w:val="28"/>
        </w:rPr>
        <w:t xml:space="preserve"> группы, социальных контактов, общения. Таким образом, формирование человека является результатом сложного сочетания процессов социализации и индивидуального социального развития личности. Последнее автор связывает с социальным научением и в качестве приме</w:t>
      </w:r>
      <w:r>
        <w:rPr>
          <w:sz w:val="28"/>
          <w:szCs w:val="28"/>
        </w:rPr>
        <w:t>ра ссылается на работы Д.Б. Эльконина, который выделял две формы развития ребенка: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усвоение предметных знаний и навыков предметных действий и деятельности, формирование психических свойств и способностей, связанных с таким обучением и развитием и т.п.;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освоение ребенком социальных условий его существования, овладение в игре социальными отношениями, ролями, нормами, мотивами, оценками, одобряемыми средствами деятельности, принятыми формами поведения и отношений в коллективе.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Бобнева определяет налич</w:t>
      </w:r>
      <w:r>
        <w:rPr>
          <w:sz w:val="28"/>
          <w:szCs w:val="28"/>
        </w:rPr>
        <w:t>ие особой потребности у формирующейся личности - потребность в социальном опыте. «Эта потребность может искать выход в стихийном поиске в виде неорганизованных, неуправляемых поступков и действий, но может быть реализована и в специально созданных условиях</w:t>
      </w:r>
      <w:r>
        <w:rPr>
          <w:sz w:val="28"/>
          <w:szCs w:val="28"/>
        </w:rPr>
        <w:t>». Т.е. существуют и необходимы для полноценного развития личности две формы приобретения социального опыта - и организованное социальное научение, и стихийная практика социальных взаимодействий, обеспечивающая спонтанное и активное развитие личности. Таки</w:t>
      </w:r>
      <w:r>
        <w:rPr>
          <w:sz w:val="28"/>
          <w:szCs w:val="28"/>
        </w:rPr>
        <w:t>м образом важнейшей задачей прикладной социальной психологии личности и психологии воспитания, как замечает исследователь, является поиск оптимальных форм сочетания обоих видов социального научения и выявления их специфических закономерностей.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</w:t>
      </w:r>
      <w:r>
        <w:rPr>
          <w:sz w:val="28"/>
          <w:szCs w:val="28"/>
        </w:rPr>
        <w:t>ихологическое развитие личности предполагает формирование способностей и свойств, обеспечивающих ее социальную адекватность (на практике выделяют адекватное поведение человека в условиях макро- и микро-социальной среды). Такими важнейшими способностями выс</w:t>
      </w:r>
      <w:r>
        <w:rPr>
          <w:sz w:val="28"/>
          <w:szCs w:val="28"/>
        </w:rPr>
        <w:t>тупают социальное воображение и социальный интеллект. Под первым понимается способность человека помещать себя в реальный социальный контекст и намечать свою линию поведения в соответствии с таким «воображением». Социальный интеллект - это способность усма</w:t>
      </w:r>
      <w:r>
        <w:rPr>
          <w:sz w:val="28"/>
          <w:szCs w:val="28"/>
        </w:rPr>
        <w:t>тривать и улавливать сложные отношения и зависимости в социальной сфере. Бобнева М.И. считает, что социальный интеллект следует расценивать как особую способность человека, формирующуюся в процессе его деятельности в социальной сфере, в сфере общения и соц</w:t>
      </w:r>
      <w:r>
        <w:rPr>
          <w:sz w:val="28"/>
          <w:szCs w:val="28"/>
        </w:rPr>
        <w:t>иальных взаимодействий. И принципиально важно, что уровень общего интеллектуального развития не связан однозначно с уровнем социального интеллекта. Высокий интеллектуальный уровень является лишь необходимым, но не достаточным условием собственно социальног</w:t>
      </w:r>
      <w:r>
        <w:rPr>
          <w:sz w:val="28"/>
          <w:szCs w:val="28"/>
        </w:rPr>
        <w:t>о развития личности. Он может благоприятствовать социальному развитию, но не замещать и не обуславливать его. Более того, высокий интеллект может полностью обесцениваться социальной слепотой человека, социальной неадекватностью его поведения, его установок</w:t>
      </w:r>
      <w:r>
        <w:rPr>
          <w:sz w:val="28"/>
          <w:szCs w:val="28"/>
        </w:rPr>
        <w:t xml:space="preserve"> и т.д.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отечественный исследователь, Ю. Н. Емельянов, изучал социальный интеллект в рамках практической психологической деятельности - повышение коммуникативной компетентности индивида с помощью активного социально-психологического обучения. Определ</w:t>
      </w:r>
      <w:r>
        <w:rPr>
          <w:sz w:val="28"/>
          <w:szCs w:val="28"/>
        </w:rPr>
        <w:t>яя социальный интеллект, он пишет: «Сферу возможностей субъект-субъектного познания индивида можно назвать его социальным интеллектом, понимая под этим устойчивую, основанную на специфике мыслительных процессов, аффективного реагирования и социального опыт</w:t>
      </w:r>
      <w:r>
        <w:rPr>
          <w:sz w:val="28"/>
          <w:szCs w:val="28"/>
        </w:rPr>
        <w:t>а способность понимать самого себя, а также других людей, их взаимоотношения и прогнозировать межличностные события». Автор предлагает термин «коммуникативная компетенция», схожий с понятием социальный интеллект. Коммуникативная компетенция формируется бла</w:t>
      </w:r>
      <w:r>
        <w:rPr>
          <w:sz w:val="28"/>
          <w:szCs w:val="28"/>
        </w:rPr>
        <w:t>годаря интериоризации социальных контекстов. Это процесс бесконечный и постоянный. Он имеет вектор от интер- к интра-, от актуальных межличностных событий к результатам осознания этих событий которые закрепляются в когнитивных структурах психики в виде уме</w:t>
      </w:r>
      <w:r>
        <w:rPr>
          <w:sz w:val="28"/>
          <w:szCs w:val="28"/>
        </w:rPr>
        <w:t>ний, и навыков. Эмпатия является основой сенситивности - особой чувствительности к психическим состояниям других, их стремлениям, ценностям и целям, которая в свою очередь формирует социальный интеллект. Ученый подчеркивает, что с годами эмпатическая спосо</w:t>
      </w:r>
      <w:r>
        <w:rPr>
          <w:sz w:val="28"/>
          <w:szCs w:val="28"/>
        </w:rPr>
        <w:t>бность тускнеет, вытесняется символическими средствами представленности. Таким образом социальный интеллект выступает относительно независимым праксеологическим образованием.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так же, как и другие исследователи, связывает социальный интеллект и си</w:t>
      </w:r>
      <w:r>
        <w:rPr>
          <w:sz w:val="28"/>
          <w:szCs w:val="28"/>
        </w:rPr>
        <w:t>туативную адаптацию. Социальный интеллект предполагает свободное владение вербальными и невербальными средствами социального поведения, - всеми видами семиотических систем. Автор дополняет коммуникативную компетенцию элементами, относящимися к осознанию де</w:t>
      </w:r>
      <w:r>
        <w:rPr>
          <w:sz w:val="28"/>
          <w:szCs w:val="28"/>
        </w:rPr>
        <w:t>ятельностной среды (социальной и физической), окружающей человека, и способность воздействовать на нее для достижения своих целей, а в условиях совместной работы делать свои действия понятными для других. Этот «акциональный» аспект коммуникативной компетен</w:t>
      </w:r>
      <w:r>
        <w:rPr>
          <w:sz w:val="28"/>
          <w:szCs w:val="28"/>
        </w:rPr>
        <w:t>ции требует осознания: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собственных потребностей и ценностных ориентаций, техники личной работы;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своих перцептивных умений, т.е. способность воспринимать окружающее без субъективных искажений и «систематизированных слепых пятен» (стойких предубеждений</w:t>
      </w:r>
      <w:r>
        <w:rPr>
          <w:sz w:val="28"/>
          <w:szCs w:val="28"/>
        </w:rPr>
        <w:t xml:space="preserve"> в отношении тех и лииных проблем);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готовности воспринимать новое во внешней среде; г) своих возможностей в понимании норм и ценностей других социальных групп и культур (реальный интернационализм);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своих чувств и психических состояний в связи с возд</w:t>
      </w:r>
      <w:r>
        <w:rPr>
          <w:sz w:val="28"/>
          <w:szCs w:val="28"/>
        </w:rPr>
        <w:t>ействием факторов внешней среды (экологическая психокультура);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способов персонализации окружающей среды (материальное воплощение «чувства хозяина»);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уровня своей экономической культуры (отношение к среде обитания - жилищу, земле как источнику продукт</w:t>
      </w:r>
      <w:r>
        <w:rPr>
          <w:sz w:val="28"/>
          <w:szCs w:val="28"/>
        </w:rPr>
        <w:t>ов питания, родному краю, архитектуре и т.п.).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о пути повышения коммуникативной компетенции, Ю.Н. Емельянов замечает, что коммуникативные умения и интеллект межличностных отношений при их несомненной важности, тем не менее, являются вторичными (как </w:t>
      </w:r>
      <w:r>
        <w:rPr>
          <w:sz w:val="28"/>
          <w:szCs w:val="28"/>
        </w:rPr>
        <w:t>в филогенетической, так и онтогенетической перспективе) по отношению к фактору совместной деятельности людей. Поэтому, ключевые способы повышения коммуникативной компетенции нужно искать не в шлифовке поведенческих умений и не в рискованных попытках личнос</w:t>
      </w:r>
      <w:r>
        <w:rPr>
          <w:sz w:val="28"/>
          <w:szCs w:val="28"/>
        </w:rPr>
        <w:t>тной реконструкции, а на путях активного осознания индивидом естественных межличностных ситуаций и самого себя как участника этих деятельностных ситуаций, на путях развития социально-психологического воображения, позволяющего видеть мир с точки зрения друг</w:t>
      </w:r>
      <w:r>
        <w:rPr>
          <w:sz w:val="28"/>
          <w:szCs w:val="28"/>
        </w:rPr>
        <w:t>их людей.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А.Л. Южанинова также выделяет социальный интеллект как третью характеристику интеллектуальной структуры, в дополнение к практическому и логическому интеллекту. Последние отражают сферу субъект-объектных отношений, а социальный интеллект - субъект</w:t>
      </w:r>
      <w:r>
        <w:rPr>
          <w:sz w:val="28"/>
          <w:szCs w:val="28"/>
        </w:rPr>
        <w:t>-субъектных.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рассматривает социальный интеллект как особую социальную способность в трех измерениях: социально-перцептивных способностей, социального воображения и социальной техники общения.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Социально-перцептивные способности - это такое целостно-личн</w:t>
      </w:r>
      <w:r>
        <w:rPr>
          <w:sz w:val="28"/>
          <w:szCs w:val="28"/>
        </w:rPr>
        <w:t>остное образование, которое обеспечивает возможность адекватного отражения индивидуальных, личностных свойств реципиента, особенностей протекания его психических процессов и проявления эмоциональной сферы, а также точность в понимании характера отношений р</w:t>
      </w:r>
      <w:r>
        <w:rPr>
          <w:sz w:val="28"/>
          <w:szCs w:val="28"/>
        </w:rPr>
        <w:t>еципиента с окружающими. С другой стороны, учитывая связь рефлексивных процессов с социально-перцептивными, следует дополнить психологическое содержание данного феномена способностью самопознания (осознание своих индивидуально-личностных свойств, мотивов п</w:t>
      </w:r>
      <w:r>
        <w:rPr>
          <w:sz w:val="28"/>
          <w:szCs w:val="28"/>
        </w:rPr>
        <w:t>оведения и характера восприятия себя другими).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воображение - это способность адекватного моделирования индивидуальных и личностных особенностей людей на основе внешних признаков, а также способность прогнозирования характера поведения реципиента</w:t>
      </w:r>
      <w:r>
        <w:rPr>
          <w:sz w:val="28"/>
          <w:szCs w:val="28"/>
        </w:rPr>
        <w:t xml:space="preserve"> в конкретных ситуациях, точного предвидения особенностей дальнейшего взаимодействия.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техника общения - это «действенный» компонент, проявляется в способности принять роль другого, владеть ситуацией и направлять взаимодействие в нужно для личнос</w:t>
      </w:r>
      <w:r>
        <w:rPr>
          <w:sz w:val="28"/>
          <w:szCs w:val="28"/>
        </w:rPr>
        <w:t>ти русле, в богатстве техники и средств общения. И высшим критерием проявления социально-интеллектуального потенциала личности является способность воздействовать на психические состояния и проявления других людей, а также оказывать влияния на формирование</w:t>
      </w:r>
      <w:r>
        <w:rPr>
          <w:sz w:val="28"/>
          <w:szCs w:val="28"/>
        </w:rPr>
        <w:t xml:space="preserve"> психических свойств окружающих.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которые провела А.Л. Южанинова, а также ряд других ученых, выявили, что социальный интеллект слабо связан с оценками общего интеллекта, со шкалой интеллектуальной продуктивности теста MMPI (Гауер, 1957), с дан</w:t>
      </w:r>
      <w:r>
        <w:rPr>
          <w:sz w:val="28"/>
          <w:szCs w:val="28"/>
        </w:rPr>
        <w:t>ными по фактору В теста Кеттелла. Все эти данные позволяет говорить о правомерности выделения социального интеллекта в качестве самостоятельного компонента общей системы познавательных способностей личности. Были обнаружены корреляции с некоторым шкалам те</w:t>
      </w:r>
      <w:r>
        <w:rPr>
          <w:sz w:val="28"/>
          <w:szCs w:val="28"/>
        </w:rPr>
        <w:t>ста MMPI. Значимая положительная связь с оценками шкалы «играние роли» (Макклеланд, 1951). Таким образом, умение взаимодействовать с окружающими, быть социально приемлемой личностью - компонент социального интеллекта. Значимая отрицательная с оценками шкал</w:t>
      </w:r>
      <w:r>
        <w:rPr>
          <w:sz w:val="28"/>
          <w:szCs w:val="28"/>
        </w:rPr>
        <w:t xml:space="preserve">ы «уверенность в себе» (Гибсон, 1955). Очевидно, что завышение самооценки действительно связано с неспособностью ориентироваться в социальном окружении. Слабая теснота связей с «социальной преемственностью» и «социальной уверенностью». Чем выше социальный </w:t>
      </w:r>
      <w:r>
        <w:rPr>
          <w:sz w:val="28"/>
          <w:szCs w:val="28"/>
        </w:rPr>
        <w:t>интеллект, тем общение с человеком желательнее для окружающих, тем увереннее он себя чувствует. Нелинейная связь, имеющая характер инвертированной V-образной кривой, с тревожностью.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вывод о том, что чем выше социальный интеллект, тем более а</w:t>
      </w:r>
      <w:r>
        <w:rPr>
          <w:sz w:val="28"/>
          <w:szCs w:val="28"/>
        </w:rPr>
        <w:t>даптивен человек, кажется вполне оправданным. Значение данной стороны психики с особой наглядностью обнаруживаются на многочисленных примерах, когда люди, отличающиеся высокими достижениями в изучении явлений материального мира (имеющие высокий общий предм</w:t>
      </w:r>
      <w:r>
        <w:rPr>
          <w:sz w:val="28"/>
          <w:szCs w:val="28"/>
        </w:rPr>
        <w:t>етно-ориентированный интеллект), оказываются беспомощны-ми в области межличностных отношений.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социального интеллекта нашла отражение в трудах Е. С. Михайловой в русле исследований коммуникативных и рефлексивных способностей личности и их реализаци</w:t>
      </w:r>
      <w:r>
        <w:rPr>
          <w:sz w:val="28"/>
          <w:szCs w:val="28"/>
        </w:rPr>
        <w:t xml:space="preserve">и в профессиональной сфере. Автор считает, что социальный интеллект обеспечивает понимание поступков и действий людей, понимание речевой продукции человека. Е. С. Михайлова является автором адаптации к российским условиям теста Дж. Гилфорда и М. Салливена </w:t>
      </w:r>
      <w:r>
        <w:rPr>
          <w:sz w:val="28"/>
          <w:szCs w:val="28"/>
        </w:rPr>
        <w:t>для измерения социального интеллекта.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объединяет и регулирует познавательные процессы, связанные с отражением социальных объектов (человека как партнера по общению, группы людей). К процессам, его образующим, относятся социальная сензи</w:t>
      </w:r>
      <w:r>
        <w:rPr>
          <w:sz w:val="28"/>
          <w:szCs w:val="28"/>
        </w:rPr>
        <w:t>тивность, социальная перцепция, социальная память и социальное мышление. Иногда в литературе социальный интеллект отождествляется с одним из процессов, чаще всего с социальным мышлением или социальной перцепцией. Это связано традицией раздельного, несоотне</w:t>
      </w:r>
      <w:r>
        <w:rPr>
          <w:sz w:val="28"/>
          <w:szCs w:val="28"/>
        </w:rPr>
        <w:t>сенного изучения этих феноменов в рамках общей и социальной психологий.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(мимики, поз, жестов). Он является когнит</w:t>
      </w:r>
      <w:r>
        <w:rPr>
          <w:sz w:val="28"/>
          <w:szCs w:val="28"/>
        </w:rPr>
        <w:t>ивной составляющей коммуникативных способностей личности и профессионально важным качеством в профессиях типа «человек - человек», а также некоторых профессиях «человек - художественный образ». В онтогенезе социальный интеллект развивается позднее, чем эмо</w:t>
      </w:r>
      <w:r>
        <w:rPr>
          <w:sz w:val="28"/>
          <w:szCs w:val="28"/>
        </w:rPr>
        <w:t>циональная составляющая коммуникативных способностей - эмпатия. Его формирование стимулируется началом школьного обучения.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увеличивается круг общения ребёнка, развиваются его сензитивность, социально-перцептивные способности, способность пере</w:t>
      </w:r>
      <w:r>
        <w:rPr>
          <w:sz w:val="28"/>
          <w:szCs w:val="28"/>
        </w:rPr>
        <w:t>живать за другого без непосредственного восприятия его чувств, способность к децентрации (умение встать на точку зрения другого человека, отличать свою точку зрения от других возможных), что и составляет основу социального интеллекта. Нарушение, гипотрофия</w:t>
      </w:r>
      <w:r>
        <w:rPr>
          <w:sz w:val="28"/>
          <w:szCs w:val="28"/>
        </w:rPr>
        <w:t xml:space="preserve"> этих способностей может явиться причиной асоциального поведения, либо вызвать склонность к таковому.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 числу основополагающих факторов социального интеллекта относят сензитивность, рефлексию и эмпатию В. Н. Куницына, М. К. Тутушкина и др.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исс</w:t>
      </w:r>
      <w:r>
        <w:rPr>
          <w:sz w:val="28"/>
          <w:szCs w:val="28"/>
        </w:rPr>
        <w:t>ледователи отождествляют социальный интеллект с практическим мышлением, определяя социальный интеллект как «практический ум», направляющий свое действие от абстрактного мышления к практике (Л. И. Уманский, М. А. Холодная и др.).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исследований Н</w:t>
      </w:r>
      <w:r>
        <w:rPr>
          <w:sz w:val="28"/>
          <w:szCs w:val="28"/>
        </w:rPr>
        <w:t>. А. Аминова и М. В. Молоканова социальный интеллект выявлена связь социального интеллекта с предрасположенностью к исследовательской деятельности. Исследуя критерии одаренности, М. А. Холодная выделила шесть типов интеллектуального поведения: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 выс</w:t>
      </w:r>
      <w:r>
        <w:rPr>
          <w:sz w:val="28"/>
          <w:szCs w:val="28"/>
        </w:rPr>
        <w:t>оким уровнем развития «общего интеллекта» в виде показателей IQ&gt; 135 - 140 единиц (выявляются с помощью психометрических тестов интеллекта - «сообразительные»);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 высоким уровнем академической успешности в виде показателей учебных достижений (выявля</w:t>
      </w:r>
      <w:r>
        <w:rPr>
          <w:sz w:val="28"/>
          <w:szCs w:val="28"/>
        </w:rPr>
        <w:t>ются с использованием критериально-ориентированных тестов - «блестящие ученики»);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 высоким уровнем развития творческих интеллектуальных способностей в виде показателей беглости и оригинальности порождаемых идей (выявляются на основе тестов креативн</w:t>
      </w:r>
      <w:r>
        <w:rPr>
          <w:sz w:val="28"/>
          <w:szCs w:val="28"/>
        </w:rPr>
        <w:t>ости - «креативы»);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 высокой успешностью в выполнении тех или иных реальных видов деятельности, имеющие большой объем предметно-специфических знаний, а также значительный практический опыт работы в соответствующей области («компетентные»);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</w:t>
      </w:r>
      <w:r>
        <w:rPr>
          <w:sz w:val="28"/>
          <w:szCs w:val="28"/>
        </w:rPr>
        <w:t xml:space="preserve"> высокими интеллектуальными достижениями, которые нашли свое воплощение в объективно-значимых, в той или иной мере общепризнанных формах («талантливые»);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лица с высокими интеллектуальными возможностями, связанными с анализом, оценкой и предсказанием собы</w:t>
      </w:r>
      <w:r>
        <w:rPr>
          <w:sz w:val="28"/>
          <w:szCs w:val="28"/>
        </w:rPr>
        <w:t>тий обыденной жизни людей («мудрые»).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работах Н. А. Аминова и М. В. Молоканова социальный интеллект рассматривается как условие выбора профиля деятельности у будущих практических психологов. В исследованиях ученых выявлена связь социального интеллекта с </w:t>
      </w:r>
      <w:r>
        <w:rPr>
          <w:sz w:val="28"/>
          <w:szCs w:val="28"/>
        </w:rPr>
        <w:t>предрасположенностью к исследовательской деятельности.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Г. Некрасов обращается к понятию «социальное мышление», близкому по содержанию понятию «социальный интеллект», определяя им способность к пониманию и оперированию информацией о взаимоотношении людей</w:t>
      </w:r>
      <w:r>
        <w:rPr>
          <w:sz w:val="28"/>
          <w:szCs w:val="28"/>
        </w:rPr>
        <w:t xml:space="preserve"> и групп. Развитое социальное мышление позволяет его носителю эффективно решать задачи использования особенностей социальных групп в процессе их взаимодействия.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социального интеллекта освещается в рамках исследований способностей к творчеству (И. </w:t>
      </w:r>
      <w:r>
        <w:rPr>
          <w:sz w:val="28"/>
          <w:szCs w:val="28"/>
        </w:rPr>
        <w:t>М. Кыштымова, Н. С. Лейтес, А. С. Прутченков, В. Э. Чудновский и др.). Ряд ученых считает, что способность к творчеству и социальная адаптивность личности имеют обратную корреляцию, другие исследователи утверждают, что креативность повышает успешность в об</w:t>
      </w:r>
      <w:r>
        <w:rPr>
          <w:sz w:val="28"/>
          <w:szCs w:val="28"/>
        </w:rPr>
        <w:t>щении и адаптивность личности в обществе. В частности, в эксперименте И. М. Кыштымовой по развитию креативности школьников отмечается значимое повышение всех показателей социального интеллекта при позитивной динамике уровня креативности, т. е. творческая л</w:t>
      </w:r>
      <w:r>
        <w:rPr>
          <w:sz w:val="28"/>
          <w:szCs w:val="28"/>
        </w:rPr>
        <w:t>ичность в большей степени, чем личность некреативная, способна к пониманию и принятию других и, следовательно, к успешности в общении и адаптивности в социальной среде.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социальный интеллект - относительно новое понятие в психологической нау</w:t>
      </w:r>
      <w:r>
        <w:rPr>
          <w:sz w:val="28"/>
          <w:szCs w:val="28"/>
        </w:rPr>
        <w:t>ке, которое находится в процессе развития и уточнения.</w:t>
      </w:r>
    </w:p>
    <w:p w:rsidR="00000000" w:rsidRDefault="00A169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Гендерные различия в характеристиках социального интеллекта</w:t>
      </w:r>
    </w:p>
    <w:p w:rsidR="00000000" w:rsidRDefault="00A169D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Гендерная психология - практически новое научное направление, которое лишь начинает заявлять о себе как о самостоятельной области психол</w:t>
      </w:r>
      <w:r>
        <w:rPr>
          <w:sz w:val="28"/>
          <w:szCs w:val="28"/>
        </w:rPr>
        <w:t>огического знания. Необходимо отметить, что гендерная проблематика в отечественной психологии долгое время развивалась достаточно слабо, а работ, на которые могли бы опираться исследователи, было опубликовано крайне мало. Психология пола - это та область н</w:t>
      </w:r>
      <w:r>
        <w:rPr>
          <w:sz w:val="28"/>
          <w:szCs w:val="28"/>
        </w:rPr>
        <w:t>аучного знания, которая объединила фрагментарные и разрозненные исследования, посвященные изучению проблем пола и межполовых отношений. Поэтому психология пола как специальная дисциплина может быть рассмотрена как одна из научных предпосылок развития генде</w:t>
      </w:r>
      <w:r>
        <w:rPr>
          <w:sz w:val="28"/>
          <w:szCs w:val="28"/>
        </w:rPr>
        <w:t>рной психологии.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одной из актуальных проблем психологии, с точки зрения С.И. Кудинова (1998), И.С. Кона (1981), является проблема полоролевой социализации, включающая в себя вопросы формирования психического пола человека, психических </w:t>
      </w:r>
      <w:r>
        <w:rPr>
          <w:sz w:val="28"/>
          <w:szCs w:val="28"/>
        </w:rPr>
        <w:t>половых различий, полоролевой идентификации и лежащая на стыке таких наук как социология, биология, медицина. Однако в понятие идентификации пола разные авторы вкладывают неодинаковый смысл. Некоторые отождествляют ее с актом имитации (А.Бандура, 1986; Б.И</w:t>
      </w:r>
      <w:r>
        <w:rPr>
          <w:sz w:val="28"/>
          <w:szCs w:val="28"/>
        </w:rPr>
        <w:t>.Хасан, Ю.А. Тюменева, 1993). Другие, напротив, расширяют это понятие, видя в ней одну из важнейших форм психической деятельности (Б.М Теплов, 1961).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Т.И. Юферевой (1987), биологический (врожденный) пол может лишь помочь определить потенциал</w:t>
      </w:r>
      <w:r>
        <w:rPr>
          <w:sz w:val="28"/>
          <w:szCs w:val="28"/>
        </w:rPr>
        <w:t>ьное поведение человека, в то время как пол психологический, социальный, усваивается прижизненно, и на его формирование оказывают большое влияние расовые, классовые, этнические вариации половых ролей и соответствующие им социальные ожидания. Таким образом,</w:t>
      </w:r>
      <w:r>
        <w:rPr>
          <w:sz w:val="28"/>
          <w:szCs w:val="28"/>
        </w:rPr>
        <w:t xml:space="preserve"> формирование половой идентичности, как указывают В.Е.Каган (1989) и И.С.Кон (2001), представляет собой длительный биосоциальный процесс выбора и овладения одной из двух моделей полового поведения, принятых в том социальном окружении, где растет ребенок.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.М. Теплов, рассматривая проблему половой идентификации, выделяет следующие ее характеристики: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отождествление своего «я» чужому, принятому за «образец» или «эталон» (заимствование манеры поведения и ряда личностных черт);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привязанность к объекту, с которым</w:t>
      </w:r>
      <w:r>
        <w:rPr>
          <w:sz w:val="28"/>
          <w:szCs w:val="28"/>
        </w:rPr>
        <w:t xml:space="preserve"> индивид себя идентифицирует, «вживание» его в образ и готовность к эмоциональному сопереживанию;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легкость осуществления идентификации за счет использования готовых поведенческих и эмоциональных стереотипов;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признания принадлежн</w:t>
      </w:r>
      <w:r>
        <w:rPr>
          <w:sz w:val="28"/>
          <w:szCs w:val="28"/>
        </w:rPr>
        <w:t>ости индивида к данному полу другими личностями.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ученый считает, что в норме идентификация пола протекает естественно, как само собой разумеющееся явление, и не требует активности сознания.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половая идентичность - это усвоение половых роле</w:t>
      </w:r>
      <w:r>
        <w:rPr>
          <w:sz w:val="28"/>
          <w:szCs w:val="28"/>
        </w:rPr>
        <w:t>й индивидом. В то же время половые роли всегда связаны с определенной нормативной системой, которую личность усваивает и преломляет в своем сознании и поведении. Таким образом, половые роли - это дифференциация деятельности, статусов, прав, обязанностей ин</w:t>
      </w:r>
      <w:r>
        <w:rPr>
          <w:sz w:val="28"/>
          <w:szCs w:val="28"/>
        </w:rPr>
        <w:t>дивидов в зависимости от их половой принадлежности.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современном этапе развития психологии половые роли изучаются на трех различных уровнях:</w:t>
      </w:r>
    </w:p>
    <w:p w:rsidR="00000000" w:rsidRDefault="00A169DE">
      <w:pPr>
        <w:shd w:val="clear" w:color="000000" w:fill="auto"/>
        <w:tabs>
          <w:tab w:val="left" w:pos="1069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Макросоциальный - дифференциация социальных функций по половому признаку и соответствующие культурные нормы.</w:t>
      </w:r>
    </w:p>
    <w:p w:rsidR="00000000" w:rsidRDefault="00A169DE">
      <w:pPr>
        <w:shd w:val="clear" w:color="000000" w:fill="auto"/>
        <w:tabs>
          <w:tab w:val="left" w:pos="1069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Межличностный - половые роли в рамках конкретной системы совместной деятельности</w:t>
      </w:r>
    </w:p>
    <w:p w:rsidR="00000000" w:rsidRDefault="00A169DE">
      <w:pPr>
        <w:shd w:val="clear" w:color="000000" w:fill="auto"/>
        <w:tabs>
          <w:tab w:val="left" w:pos="1069"/>
          <w:tab w:val="left" w:pos="12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Интраиндивидуальный - половая роль производна от особенностей конкретной личности, от представлений человека о том, каким должен быть мужчина или женщина, на основе осоз</w:t>
      </w:r>
      <w:r>
        <w:rPr>
          <w:sz w:val="28"/>
          <w:szCs w:val="28"/>
        </w:rPr>
        <w:t>нанных и неосознанных установок и жизненного опыта.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О.А. Воронина (2000) подчеркивает глубинно патриархальные основы русской философии пола. По ее мнению, в русской философии существовал весьма своеобразный подход к восприятию и оценке дифф</w:t>
      </w:r>
      <w:r>
        <w:rPr>
          <w:sz w:val="28"/>
          <w:szCs w:val="28"/>
        </w:rPr>
        <w:t>еренциации маскулинного и фемининного. Во-первых, в русской философии и теологии пола дифференциация мужского и женского начал рассматривалась как метафизический или духовно-религиозный принцип, в то время как в западной философии такая дифференциация соот</w:t>
      </w:r>
      <w:r>
        <w:rPr>
          <w:sz w:val="28"/>
          <w:szCs w:val="28"/>
        </w:rPr>
        <w:t>ветствовала онтологическому или гносеологическому принципу. Во-вторых, в русской философии расставлялись иные культурно-символические акценты: то, что в европейской философской традиции ассоциируется с маскулинным началом (божественное, духовное, истинное)</w:t>
      </w:r>
      <w:r>
        <w:rPr>
          <w:sz w:val="28"/>
          <w:szCs w:val="28"/>
        </w:rPr>
        <w:t>, в России и русской культуре ассоциируется с фемининным, женским началом. Однако ни у кого из философов фемининное начало не оценивается как самостоятельное или равное маскулинному, оно всегда выступает только как дополнительное. Очевидно, что и философск</w:t>
      </w:r>
      <w:r>
        <w:rPr>
          <w:sz w:val="28"/>
          <w:szCs w:val="28"/>
        </w:rPr>
        <w:t>ие представления, противопоставляя понятия «мужское» и «женское», отражают принцип дифференциации и поляризации полов. В психологии же при изучении гендерной проблематики акцент делается на связи индивидных характеристик человека как представителя определе</w:t>
      </w:r>
      <w:r>
        <w:rPr>
          <w:sz w:val="28"/>
          <w:szCs w:val="28"/>
        </w:rPr>
        <w:t>нного пола с особенностями социального поведения человека.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основополагающим и обобщающим работам Б. Г. Ананьева (2001) и И.С. Кона (2001) были определены приоритетные направления исследований в области психологии пола. К ним относятся систематиче</w:t>
      </w:r>
      <w:r>
        <w:rPr>
          <w:sz w:val="28"/>
          <w:szCs w:val="28"/>
        </w:rPr>
        <w:t>ские и комплексные исследования половых различий и половых ролей, включающие изучение: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дифференциально-психологических характеристик между представителями полов в возрастной динамике;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функциональных закономерностей дифференциации половых ролей в отдель</w:t>
      </w:r>
      <w:r>
        <w:rPr>
          <w:sz w:val="28"/>
          <w:szCs w:val="28"/>
        </w:rPr>
        <w:t>но взятой сфере деятельности на социальном, межличностном и индивидуальном уровне;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полоролевых стереотипов в исторической перспективе и в связи с изменениями форм социализации;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взаимозависимости половых ролей и соответствующего поведения личности и ее </w:t>
      </w:r>
      <w:r>
        <w:rPr>
          <w:sz w:val="28"/>
          <w:szCs w:val="28"/>
        </w:rPr>
        <w:t>дифференциально-психологических и социальных характеристик.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анализ имеющихся исследований по данной проблеме показывает, что, если раньше изучение половых различий касалось в основном вопроса представлений о маскулинности и фемининности полоролевых </w:t>
      </w:r>
      <w:r>
        <w:rPr>
          <w:sz w:val="28"/>
          <w:szCs w:val="28"/>
        </w:rPr>
        <w:t>установок, то большинство последних работ посвящено изучению половых различий в более глубоких и сложных психологических структурах, таких как Я-концепция, морально-этические установки половая идентичность (например, работы С. И. Кудинова, 1998; В. В. Рома</w:t>
      </w:r>
      <w:r>
        <w:rPr>
          <w:sz w:val="28"/>
          <w:szCs w:val="28"/>
        </w:rPr>
        <w:t xml:space="preserve">нова, 1997; Б. И. Хасана и Ю. А. Тюменевой, 1993). При этом исследования отечественных психологов, проведенные в 90-е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посвящены изучению отличий в особенностях личности и характеристиках поведения мужчин и женщин (С.И. Кудинов 1998, Б.И. Хаса</w:t>
      </w:r>
      <w:r>
        <w:rPr>
          <w:sz w:val="28"/>
          <w:szCs w:val="28"/>
        </w:rPr>
        <w:t>н и Ю.А. Тюменева 1993), содержания и динамики стереотипов маскулинности-феминности (Т.А. Араканцева и Е.М. Дубовская 1999), психологических различий, присущих представителям двух полов в разные возрастные периоды (Н.А. Смирнова, 1994). Кроме того, сегодня</w:t>
      </w:r>
      <w:r>
        <w:rPr>
          <w:sz w:val="28"/>
          <w:szCs w:val="28"/>
        </w:rPr>
        <w:t xml:space="preserve"> перед психологами поставлена задача с позиций гендерного подхода выявить закономерности формирования индивидуальных различий в структуре интеллекта мужчин и женщин.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особенности интеллекта мужчин и женщин давно привлекают внимание </w:t>
      </w:r>
      <w:r>
        <w:rPr>
          <w:sz w:val="28"/>
          <w:szCs w:val="28"/>
        </w:rPr>
        <w:t>исследователей (А. Анастази, 1982; Г. Айзенк, 1995; Б. М. Теплов, 1961; Ф. Кликс, 1983 и др.). Однако, полученные ими данные достаточно противоречивы. Вместе с тем, только глубокое изучение этого вопроса позволит выявить специфику адаптивного общения и пов</w:t>
      </w:r>
      <w:r>
        <w:rPr>
          <w:sz w:val="28"/>
          <w:szCs w:val="28"/>
        </w:rPr>
        <w:t>едения мужчин и женщин в социуме, поскольку интеллект определяет как социальную полезность человека, так и его индивидуальные особенности. Поэтому выявление особенностей развития и проявлений интеллекта в зависимости от гендерных характеристик личности явл</w:t>
      </w:r>
      <w:r>
        <w:rPr>
          <w:sz w:val="28"/>
          <w:szCs w:val="28"/>
        </w:rPr>
        <w:t>яется важнейшей задачей, решение которой позволит планировать дальнейшее развитие человека, определять ход его интеллектуальной, моральной и психологической эволюции.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исследования индивидуальных различий в структуре интеллекта у мужчин и женщи</w:t>
      </w:r>
      <w:r>
        <w:rPr>
          <w:sz w:val="28"/>
          <w:szCs w:val="28"/>
        </w:rPr>
        <w:t>н с различной полоролевой идентификацией показало наличие отличий в способностях респондентов отражать окружающую действительность, устанавливать связи и отношения между познаваемыми объектами. Так, например, для маскулинных испытуемых характерно наличие о</w:t>
      </w:r>
      <w:r>
        <w:rPr>
          <w:sz w:val="28"/>
          <w:szCs w:val="28"/>
        </w:rPr>
        <w:t>бразно-символического мышления, для фемининных респондентов предметно-образного, а андрогинные испытуемые характеризуются образным мышлением. При этом маскулинные мужчины и женщины относятся к техническому типу, фемининные к практическому, а андрогинные ре</w:t>
      </w:r>
      <w:r>
        <w:rPr>
          <w:sz w:val="28"/>
          <w:szCs w:val="28"/>
        </w:rPr>
        <w:t>спонденты к художественному типу. Однако более высоким уровнем развития творческих способностей обладают именно андрогинные испытуемые.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Маскулинные и андрогинные мужчины характеризуются наличием предметно-символического мышления (операторный тип); фемининн</w:t>
      </w:r>
      <w:r>
        <w:rPr>
          <w:sz w:val="28"/>
          <w:szCs w:val="28"/>
        </w:rPr>
        <w:t>ые и андрогинные женщины обладают образно-знаковым мышлением (художественный тип). В отличие от них фемининные мужчины проявляют большую склонность к предметно-образному мышлению (практический тип), а маскулинные женщины к образно-символическому (техническ</w:t>
      </w:r>
      <w:r>
        <w:rPr>
          <w:sz w:val="28"/>
          <w:szCs w:val="28"/>
        </w:rPr>
        <w:t>ий тип). По всем показателям уровень креативности выше у женщин. Однако испытуемые фемининного типа отличаются от других групп наиболее слабым развитием мнемических способностей, в то время как у андрогинов слабо развито пространственное воображение и вычи</w:t>
      </w:r>
      <w:r>
        <w:rPr>
          <w:sz w:val="28"/>
          <w:szCs w:val="28"/>
        </w:rPr>
        <w:t>слительные способности (по данным теста Амтхауэра).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мужской и женской выборок с разной полоролевой идентификацией также показывает, что способность к рассуждениям и самостоятельному мышлению наиболее выражена у маскулинных женщин и фемин</w:t>
      </w:r>
      <w:r>
        <w:rPr>
          <w:sz w:val="28"/>
          <w:szCs w:val="28"/>
        </w:rPr>
        <w:t>инных мужчин (хотя у женщин проявлялся в большей степени). Кроме того, именно для маскулинных женщин и фемининных мужчин характерно «чувство языка», способность к индуктивному речевому мышлению, вербальная креативность, а также склонность к пространственно</w:t>
      </w:r>
      <w:r>
        <w:rPr>
          <w:sz w:val="28"/>
          <w:szCs w:val="28"/>
        </w:rPr>
        <w:t>му обобщению и аналитико-синтетический характер мышления.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данных по матрицам Равена выявляет следующие особенности: испытуемые фемининного типа отличаются от других респондентов более высоким уровнем развития внимательности, воображения, визу</w:t>
      </w:r>
      <w:r>
        <w:rPr>
          <w:sz w:val="28"/>
          <w:szCs w:val="28"/>
        </w:rPr>
        <w:t>ального различения, а также способностью к динамической наблюдательности, прослеживанию непрерывных изменений, способностью к представлениям.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Маскулинные и фемининные женщины, в отличие от андрогинных женщин, превосходят мужчин с данной полоролевой инденти</w:t>
      </w:r>
      <w:r>
        <w:rPr>
          <w:sz w:val="28"/>
          <w:szCs w:val="28"/>
        </w:rPr>
        <w:t>фикацией в способности наблюдать сложные количественно-качественные соотношения в изучаемых предметах; у них проявляется склонность к абстракции и синтезу. В то же время маскулинные и фемининные мужчины превосходят маскулинных и фемининных женщин в нахожде</w:t>
      </w:r>
      <w:r>
        <w:rPr>
          <w:sz w:val="28"/>
          <w:szCs w:val="28"/>
        </w:rPr>
        <w:t>нии аналогий (построении дополнительных отношений), способности к линейной дифференциации. Однако такие различия не очень значительны.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данных по самооценке интеллекта показало, что в целом наиболее высокая оценка своего интеллектуального поте</w:t>
      </w:r>
      <w:r>
        <w:rPr>
          <w:sz w:val="28"/>
          <w:szCs w:val="28"/>
        </w:rPr>
        <w:t>нциала характерна для испытуемых маскулинного типа и для фемининных мужчин.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сформулировать основным положения:</w:t>
      </w:r>
    </w:p>
    <w:p w:rsidR="00000000" w:rsidRDefault="00A169DE">
      <w:pPr>
        <w:shd w:val="clear" w:color="000000" w:fill="auto"/>
        <w:tabs>
          <w:tab w:val="left" w:pos="0"/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интеллекта индивидов зависит от полоролевой дифференциации: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маскулинного типа обладают высокой спо</w:t>
      </w:r>
      <w:r>
        <w:rPr>
          <w:sz w:val="28"/>
          <w:szCs w:val="28"/>
        </w:rPr>
        <w:t>собностью к пространственным обобщениям, абстрагированию, синтетической деятельности, практической направленностью интеллекта, индуктивным речевым мышлением, самостоятельностью ума;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с фемининным типом идентификации отличаются умением оперировать</w:t>
      </w:r>
      <w:r>
        <w:rPr>
          <w:sz w:val="28"/>
          <w:szCs w:val="28"/>
        </w:rPr>
        <w:t xml:space="preserve"> пространственными образами, способностью к обобщению, конструктивными теоретическими и практическими способностями; у них высокий уровень развития внимательности, воображения, визуальных различий, способности к умозаключениям и представлениям;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индив</w:t>
      </w:r>
      <w:r>
        <w:rPr>
          <w:sz w:val="28"/>
          <w:szCs w:val="28"/>
        </w:rPr>
        <w:t>идов андрогинного типа свойственны способность к построению суждений на основе линейных взаимосвязей, выделение закономерностей с учетом количественно-качественных изменений в объектах.</w:t>
      </w:r>
    </w:p>
    <w:p w:rsidR="00000000" w:rsidRDefault="00A169DE">
      <w:pPr>
        <w:shd w:val="clear" w:color="000000" w:fill="auto"/>
        <w:tabs>
          <w:tab w:val="left" w:pos="0"/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интеллектуальной деятельности зависят от половой прина</w:t>
      </w:r>
      <w:r>
        <w:rPr>
          <w:sz w:val="28"/>
          <w:szCs w:val="28"/>
        </w:rPr>
        <w:t>длежности индивида: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мужчин проявляется практический и математический склад ума, в то время как у женщин художественный;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фемининные мужчины более склонны к предметно-образному анализу действительности (практический тип), в то время как фемининные жен</w:t>
      </w:r>
      <w:r>
        <w:rPr>
          <w:sz w:val="28"/>
          <w:szCs w:val="28"/>
        </w:rPr>
        <w:t>щины используют знаковую переработку информации; у них выражен гуманистический склад ума;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маскулинные мужчины обладают предметно-символическим, операторным мышлением (математический и практический тип), а маскулинные женщины образно-символическим (технич</w:t>
      </w:r>
      <w:r>
        <w:rPr>
          <w:sz w:val="28"/>
          <w:szCs w:val="28"/>
        </w:rPr>
        <w:t>еский тип);</w:t>
      </w:r>
    </w:p>
    <w:p w:rsidR="00000000" w:rsidRDefault="00A169DE">
      <w:pPr>
        <w:shd w:val="clear" w:color="000000" w:fill="auto"/>
        <w:tabs>
          <w:tab w:val="left" w:pos="180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андрогинные женщины отличаются от андрогинных мужчин склонностью к образно-знаковому мышлению и относятся к художественному типу.</w:t>
      </w:r>
    </w:p>
    <w:p w:rsidR="00000000" w:rsidRDefault="00A169DE">
      <w:pPr>
        <w:shd w:val="clear" w:color="000000" w:fill="auto"/>
        <w:tabs>
          <w:tab w:val="left" w:pos="180"/>
          <w:tab w:val="left" w:pos="360"/>
          <w:tab w:val="left" w:pos="54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полоролевой идентификации влияют на способы переработки получаемой информации и тип мышления: у </w:t>
      </w:r>
      <w:r>
        <w:rPr>
          <w:sz w:val="28"/>
          <w:szCs w:val="28"/>
        </w:rPr>
        <w:t>испытуемых маскулинного типа более развито образно-символическое мышление, они относятся к техническому типу; респонденты фемининного типа обладают предметно-образным мышлением и относятся к практическому типу, андрогинные респонденты характеризуются сочет</w:t>
      </w:r>
      <w:r>
        <w:rPr>
          <w:sz w:val="28"/>
          <w:szCs w:val="28"/>
        </w:rPr>
        <w:t>анием образного, предметного и символического мышления, что позволяет отнести их к смешанному, практически-техническому типу.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эти структуры способностей являются взаимно дополнительными, что обеспечивает не только уникальность, но</w:t>
      </w:r>
      <w:r>
        <w:rPr>
          <w:sz w:val="28"/>
          <w:szCs w:val="28"/>
        </w:rPr>
        <w:t xml:space="preserve"> и универсальность возможностей человека. В индивидуально-своеобразных особенностях личности существенное место занимают интеллектуальные особенности, по структуре которых можно опосредованно судить о возможных профессиональных способностях человека.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</w:t>
      </w:r>
      <w:r>
        <w:rPr>
          <w:sz w:val="28"/>
          <w:szCs w:val="28"/>
        </w:rPr>
        <w:t>рные исследования ведутся в мире уже более тридцати лет. Можно сказать, что определен предмет исследования, выявлен категориальный аппарат, сформулированы методологические принципы анализа проблем и разработаны методики их изучения. Все это, однако, не озн</w:t>
      </w:r>
      <w:r>
        <w:rPr>
          <w:sz w:val="28"/>
          <w:szCs w:val="28"/>
        </w:rPr>
        <w:t>ачает, что теперь достаточно только описывать и систематизировать локальные проявления взаимодействия мужского и женского с помощью известных схем; двадцать первый век порождает новые проблемы.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Главную из них чаще всего обозначают как проблему половой иден</w:t>
      </w:r>
      <w:r>
        <w:rPr>
          <w:sz w:val="28"/>
          <w:szCs w:val="28"/>
        </w:rPr>
        <w:t xml:space="preserve">тичности. Но перспективу развития гендерных исследований можно сформулировать по-другому: на смену половой определенности в ХХ в. пришла неопределенность, следовательно, заглядывая вперед, мы можем предположить, что в ближайшие десятилетия перед личностью </w:t>
      </w:r>
      <w:r>
        <w:rPr>
          <w:sz w:val="28"/>
          <w:szCs w:val="28"/>
        </w:rPr>
        <w:t>и обществом встанет проблема переопределения и сохранения половой стабильности и определенности. Если ставить вопрос отдельно о доминирующих гендерных проблемах в организациях, то следует отметить, что формула «равенство в различии», так же как политика «у</w:t>
      </w:r>
      <w:r>
        <w:rPr>
          <w:sz w:val="28"/>
          <w:szCs w:val="28"/>
        </w:rPr>
        <w:t>нисекс», не привела к разрешению реальных гендерных конфликтов; следовательно, в области социально-профессионального разделения труда и системы образования сохраняется половая сегрегация в скрытой или явной форме. Гендерная проблема в системе власти не реш</w:t>
      </w:r>
      <w:r>
        <w:rPr>
          <w:sz w:val="28"/>
          <w:szCs w:val="28"/>
        </w:rPr>
        <w:t>ена нигде.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«гендер» вводится в конце 60-х годов для различения биологических функций пола и социокультурных оснований для различения мужского и женского. При этом, даже в англоязычном варианте сложность употребления того или иного понятия сохраняетс</w:t>
      </w:r>
      <w:r>
        <w:rPr>
          <w:sz w:val="28"/>
          <w:szCs w:val="28"/>
        </w:rPr>
        <w:t xml:space="preserve">я. Понятие «секс» употребляется в значении «биологический пол», т.е. для определения функции индивида в репродуктивном процессе. Вместе с тем, по признанию исследователей, понятие «секс» в нашем сознании ассоциируется с половым актом или любовной игрой, а </w:t>
      </w:r>
      <w:r>
        <w:rPr>
          <w:sz w:val="28"/>
          <w:szCs w:val="28"/>
        </w:rPr>
        <w:t>последнее, очевидно, опять-таки выходит за рамки биологии.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языке все легче. Понятие «пол» может быть использовано однозначно, как понятие биологическое; понятие «секс» применимо к определенной сфере человеческих отношений и имеет как материальный</w:t>
      </w:r>
      <w:r>
        <w:rPr>
          <w:sz w:val="28"/>
          <w:szCs w:val="28"/>
        </w:rPr>
        <w:t xml:space="preserve"> (телесный и физиологический), так и символический культурный аспект. Понятие «гендер» употребляется для обозначения социокультурных причин или оснований полоролевых различий. Е.Н. Трофимова пишет: «Гендерные исследования - это область знания, с помощью ко</w:t>
      </w:r>
      <w:r>
        <w:rPr>
          <w:sz w:val="28"/>
          <w:szCs w:val="28"/>
        </w:rPr>
        <w:t>торой изучается, как тот или иной социум определяет, формирует и закрепляет в общественном сознании и сознании личности социальные роли мужчины и женщины, а также какие последствия это распределение для них имеет».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«гендер» в современной социальной</w:t>
      </w:r>
      <w:r>
        <w:rPr>
          <w:sz w:val="28"/>
          <w:szCs w:val="28"/>
        </w:rPr>
        <w:t xml:space="preserve"> науке интерпретируется по-разному. Так, Г.Л. Тульчинский пишет: «…гендер фактически фиксирует принадлежность личности к определенной субкультуре (женской, мужской, гетеро- или гомосексуальной) с ее нормами, стандартами поведения, соответствующими потребит</w:t>
      </w:r>
      <w:r>
        <w:rPr>
          <w:sz w:val="28"/>
          <w:szCs w:val="28"/>
        </w:rPr>
        <w:t>ельскими рынками, видами творчества, общественной самоорганизации и т.д.». Мы будем считать, что «гендер» - социально-биологическая и культурная характеристика, с помощью которой личность самоопределяется как «мужчина» или «женщина». Гендерная роль - систе</w:t>
      </w:r>
      <w:r>
        <w:rPr>
          <w:sz w:val="28"/>
          <w:szCs w:val="28"/>
        </w:rPr>
        <w:t>ма предназначений, ролей, идеалов и ожидаемых образцов поведения для мужчин и женщин. Гендерная роль - сложное понятие, при определении которого в каждую историческую эпоху учитываются или формулируются заново: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 мужского и женского,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предна</w:t>
      </w:r>
      <w:r>
        <w:rPr>
          <w:sz w:val="28"/>
          <w:szCs w:val="28"/>
        </w:rPr>
        <w:t>значение мужчины и женщины,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профессиональные сферы деятельности мужчины и женщины,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модели мужественности и женственности,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сексуальные роли и идеалы мужчины и женщины.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влияния, детский опыт, природные и социально</w:t>
      </w:r>
      <w:r>
        <w:rPr>
          <w:sz w:val="28"/>
          <w:szCs w:val="28"/>
        </w:rPr>
        <w:t>-экономические условия заставляют мужчин и женщин выбирать разные роли.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современной гендерной модели определились исходные положения современной гендерной модели. Пол перестает быть определенным и константным. Множественность половой ид</w:t>
      </w:r>
      <w:r>
        <w:rPr>
          <w:sz w:val="28"/>
          <w:szCs w:val="28"/>
        </w:rPr>
        <w:t>ентичности проявляется через различие сознания и поведения в ролях и ситуациях. Биологические мужчина и женщина выбирают себе подходящую гендерную роль в соответствии со своей психикой и индивидуальными особенностями личностного становления. Личность играе</w:t>
      </w:r>
      <w:r>
        <w:rPr>
          <w:sz w:val="28"/>
          <w:szCs w:val="28"/>
        </w:rPr>
        <w:t>т в «любое существо» не только в сфере выбора гражданства, места жительства, национальной принадлежности, возрастной определенности, но и в сфере пола.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Оппозиция мужского и женского исчезает. Взаимодействие и взаимопереход мужского и женского в любом сегме</w:t>
      </w:r>
      <w:r>
        <w:rPr>
          <w:sz w:val="28"/>
          <w:szCs w:val="28"/>
        </w:rPr>
        <w:t>нте культурного пространства не только неизбежно, но и желательно.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публичной, приватной и интимной сферах мужское и женское существует и определяется не будучи однозначно связанным с биологическим полом личности.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и культивирование модели «унисе</w:t>
      </w:r>
      <w:r>
        <w:rPr>
          <w:sz w:val="28"/>
          <w:szCs w:val="28"/>
        </w:rPr>
        <w:t>кс» в социально-профессиональной, культурной, ментальной и поведенческой сферах.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и профессиональной сфере, а также во властных отношениях неравенство мужчин и женщин представляется как результат свободной конкуренции в политической борьбе, на </w:t>
      </w:r>
      <w:r>
        <w:rPr>
          <w:sz w:val="28"/>
          <w:szCs w:val="28"/>
        </w:rPr>
        <w:t>рынке труда и услуг, а не как следствие гендерной политики и общественных стереотипов.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социум можно рассматривать как сложную систему институтов и организаций. Именно организация оказывается той социально-культурной и профессиональной средой</w:t>
      </w:r>
      <w:r>
        <w:rPr>
          <w:sz w:val="28"/>
          <w:szCs w:val="28"/>
        </w:rPr>
        <w:t>, в которой личность самопроявляется и позиционирует себя в различных аспектах: как профессионал, как работник, как человек, как мужчина или женщина, как член команды или индивидуалист - источник конфликтов. С одной стороны, центральным элементом бюрократи</w:t>
      </w:r>
      <w:r>
        <w:rPr>
          <w:sz w:val="28"/>
          <w:szCs w:val="28"/>
        </w:rPr>
        <w:t>ческой организации (и историческим завоеванием правового государства) является ее безличность. С другой стороны, «пол - это качество работников, которое они привносят в трудовую ситуацию, и которое постоянно возобновляется в трудовой ситуации». Каждая орга</w:t>
      </w:r>
      <w:r>
        <w:rPr>
          <w:sz w:val="28"/>
          <w:szCs w:val="28"/>
        </w:rPr>
        <w:t>низация сознательно или бессознательно проводит «гендерную политику». В ее реализации в скрытой форме присутствует идеология равенства/неравенства мужчин и женщин, базирующаяся либо на тезисе о природном неравенстве и культуре, отражающей его; либо на тези</w:t>
      </w:r>
      <w:r>
        <w:rPr>
          <w:sz w:val="28"/>
          <w:szCs w:val="28"/>
        </w:rPr>
        <w:t xml:space="preserve">се о культурном неравенстве и необходимости преодоления его с помощью специальных социальных технологий. Причем по отношению к карьере женщин «социальных лифтов», открытых П. Сорокиным, оказывается явно недостаточно. Под гендерной политикой организации мы </w:t>
      </w:r>
      <w:r>
        <w:rPr>
          <w:sz w:val="28"/>
          <w:szCs w:val="28"/>
        </w:rPr>
        <w:t xml:space="preserve">понимаем: регулирование кадрового состава работников по половому признаку, влияние фактора пола на формирование властных структур в организации, влияние фактора пола на служебное и профессиональное разделение труда внутри организации, влияние фактора пола </w:t>
      </w:r>
      <w:r>
        <w:rPr>
          <w:sz w:val="28"/>
          <w:szCs w:val="28"/>
        </w:rPr>
        <w:t>на психологический климат, корпоративную культуру и корпоративную этику. Гендерная политика организации может быть целенаправленной или неявной, но она безусловно присутствует.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жизненных стратегий и мотиваций поведения женщины в мужском</w:t>
      </w:r>
      <w:r>
        <w:rPr>
          <w:sz w:val="28"/>
          <w:szCs w:val="28"/>
        </w:rPr>
        <w:t xml:space="preserve"> социуме в ноябре - декабре 2002 г. в СПбГЭТУ «ЛЭТИ» (в дальнейшем - ЛЭТИ) были проведены социологические исследования, имеющие целью начало работы по формированию активной гендерной политики организации. В частности рассматривались: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фактора пола н</w:t>
      </w:r>
      <w:r>
        <w:rPr>
          <w:sz w:val="28"/>
          <w:szCs w:val="28"/>
        </w:rPr>
        <w:t>а организационное поведение и деловые отношения;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развитого полового самосознания;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формировании в организации гендерной политики.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явились студентки технических факультетов (первая целевая группа) и женщины, сделав</w:t>
      </w:r>
      <w:r>
        <w:rPr>
          <w:sz w:val="28"/>
          <w:szCs w:val="28"/>
        </w:rPr>
        <w:t>шие в ЛЭТИ карьеру (вторая целевая группа). При формулировании вопросов анкет, а также при анализе результатов исследовательская группа исходила из того, что университет выступает как классический мужской социум. Это выражается в преобладании мужчин в любо</w:t>
      </w:r>
      <w:r>
        <w:rPr>
          <w:sz w:val="28"/>
          <w:szCs w:val="28"/>
        </w:rPr>
        <w:t>й социально-профессиональной группе: в абсолютном преобладании мужчин в руководстве университетом, в господстве мужского делового стиля, в господстве мужского поведенческого стиля и мужских норм этикета и других характерных для мужского социума чертах. Кро</w:t>
      </w:r>
      <w:r>
        <w:rPr>
          <w:sz w:val="28"/>
          <w:szCs w:val="28"/>
        </w:rPr>
        <w:t>ме того, вертикаль власти в университете соответствует классической гендерной модели, а гендерная политика или то, что можно принять за гендерную политику, соответствует модели «унисекс», т.е. современной модели. В задачи исследования входило подтверждение</w:t>
      </w:r>
      <w:r>
        <w:rPr>
          <w:sz w:val="28"/>
          <w:szCs w:val="28"/>
        </w:rPr>
        <w:t xml:space="preserve"> тезиса о мужском характере организационной культуры университета и выявление стратегий организационного поведения, используемых женщинами в данной среде.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цель опроса первой целевой группы - определение самочувствия и полового самосознания девуш</w:t>
      </w:r>
      <w:r>
        <w:rPr>
          <w:sz w:val="28"/>
          <w:szCs w:val="28"/>
        </w:rPr>
        <w:t>ек в мужском социуме.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Общеизвестны следующие истины: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девочки опережают мальчиков в интеллектуальном развитии вплоть до 14 лет;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талант пробивается не всегда, в реализации больших способностей огромна роль образования и среды;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неправомерно отождествлять высо</w:t>
      </w:r>
      <w:r>
        <w:rPr>
          <w:sz w:val="28"/>
          <w:szCs w:val="28"/>
        </w:rPr>
        <w:t>кий интеллект и высокие жизненные достижения;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общество, все его институты, включая семью, среднюю и высшую школу, пронизано полоролевыми стереотипами - устоявшимися представлениями о женственности и мужественности, жестко предписывающими, как д</w:t>
      </w:r>
      <w:r>
        <w:rPr>
          <w:sz w:val="28"/>
          <w:szCs w:val="28"/>
        </w:rPr>
        <w:t>олжны себя вести, выглядеть и какие особенности проявлять мужчины и женщины.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Интеллектуальные возможности и способности девушек в группах «технарей», где их единицы, и в группах «гуманитариев», где мало юношей, необходимо рассматривать отдельно. В группах </w:t>
      </w:r>
      <w:r>
        <w:rPr>
          <w:sz w:val="28"/>
          <w:szCs w:val="28"/>
        </w:rPr>
        <w:t>студентов технических факультетов девушки играют отведенную им обществом роль: они менее способны и активны, более исполнительны и не так инициативны и ярки, как юноши. Эти данные подтверждают открытые закономерности в преимущественном развитии пространств</w:t>
      </w:r>
      <w:r>
        <w:rPr>
          <w:sz w:val="28"/>
          <w:szCs w:val="28"/>
        </w:rPr>
        <w:t>енного интеллекта у мальчиков и вербального интеллекта - у девочек. Мальчики уже в 8-9 лет значительно лучше ориентируются в пространственно-зрительных отношениях; девочки имеют более высокие показатели вербального интеллекта. Тесно связаны с полом математ</w:t>
      </w:r>
      <w:r>
        <w:rPr>
          <w:sz w:val="28"/>
          <w:szCs w:val="28"/>
        </w:rPr>
        <w:t>ические способности. В 11-12 лет склонности мальчиков и девочек к математике и их качественное и количественное различия очевидны, с возрастом различия возрастают. По статистике на 13 мужчин с математическими способностями приходится одна женщина. Интересн</w:t>
      </w:r>
      <w:r>
        <w:rPr>
          <w:sz w:val="28"/>
          <w:szCs w:val="28"/>
        </w:rPr>
        <w:t>о, что девочки со способностями, закончившие курсы математики, в три раза реже, чем мальчики, стремятся работать в этой области.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моделей интеллекта. Те из них, в которых интеллект определяется или как репродуктивный, или как креативный</w:t>
      </w:r>
      <w:r>
        <w:rPr>
          <w:sz w:val="28"/>
          <w:szCs w:val="28"/>
        </w:rPr>
        <w:t>, в большей степени тяготеют к биологическим объяснениям половых когнитивных различий. Те, в которых разделяется интеллект врожденный и реализуемый или интеллект общий и функционально-операциональный, находят социокультурное объяснение тому факту, что женщ</w:t>
      </w:r>
      <w:r>
        <w:rPr>
          <w:sz w:val="28"/>
          <w:szCs w:val="28"/>
        </w:rPr>
        <w:t>ины интеллектуально расположены к исполнению, воспроизведению и транслированию интеллектуальных ценностей, а мужчины - к их переосмыслению, отвержению и созданию нового.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«Левополушарные» формально-логические компоненты мышления так организуют любой знаковы</w:t>
      </w:r>
      <w:r>
        <w:rPr>
          <w:sz w:val="28"/>
          <w:szCs w:val="28"/>
        </w:rPr>
        <w:t>й материал, что создается строго упорядоченный и однозначно понимаемый контекст, преобладающий в человеческом сообществе. Эта однозначность характерна для мужчин. Может быть, поэтому в группах технических факультетов девушки явно уступают юношам в интеллек</w:t>
      </w:r>
      <w:r>
        <w:rPr>
          <w:sz w:val="28"/>
          <w:szCs w:val="28"/>
        </w:rPr>
        <w:t>туальном отношении.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подтверждают детерменированность успешности деятельности в сфере информационных технологий гендерными факторами. В частности, отмечается, что факторы, препятствующие успешной деятельности - эмоциональная неус</w:t>
      </w:r>
      <w:r>
        <w:rPr>
          <w:sz w:val="28"/>
          <w:szCs w:val="28"/>
        </w:rPr>
        <w:t>тойчивость, ориентация на контакты с людьми - характерны для девушек/женщин, и, наоборот, для юношей/мужчин, успешно работающих с компьютером, общение и эмоциональная жизнь имеют не слишком большое значение, а возникающие проблемы преодолеваются интеллекту</w:t>
      </w:r>
      <w:r>
        <w:rPr>
          <w:sz w:val="28"/>
          <w:szCs w:val="28"/>
        </w:rPr>
        <w:t>альным путем.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когнитивные различия мужчин и женщин не сводятся к интеллектуальным способностям и креативности. Мужчины и женщины обладают различной направленностью познавательной деятельности: мужчины легче проникают в суть явлений, прямо и непосредстве</w:t>
      </w:r>
      <w:r>
        <w:rPr>
          <w:sz w:val="28"/>
          <w:szCs w:val="28"/>
        </w:rPr>
        <w:t>нно концентрируют свое внимание на поставленной задаче, в мужском сознании знания, чувства и отношения существуют раздельно и не перекрывают друг друга в процессе познавательной и поведенческой деятельности. Женщины превосходят мужчин в быстроте восприятия</w:t>
      </w:r>
      <w:r>
        <w:rPr>
          <w:sz w:val="28"/>
          <w:szCs w:val="28"/>
        </w:rPr>
        <w:t xml:space="preserve"> и многообразии воспринимаемых деталей, нюансов, оттенков реальности. Эта тонкость восприятия позволяет женщинам лучше, чем мужчинам, разбираться в людях, но уступать, когда речь идет о вещах, устроенных рационально. В женском сознании знания, чувства и от</w:t>
      </w:r>
      <w:r>
        <w:rPr>
          <w:sz w:val="28"/>
          <w:szCs w:val="28"/>
        </w:rPr>
        <w:t>ношения слиты, поэтому женщина понимает любой процесс или явление в тесной связи с личностными смыслами.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когнитивных реакций, эмоциональных стилей проявляются в содержании и формах взаимоотношений юношей и девушек друг с другом, с преподавателе</w:t>
      </w:r>
      <w:r>
        <w:rPr>
          <w:sz w:val="28"/>
          <w:szCs w:val="28"/>
        </w:rPr>
        <w:t xml:space="preserve">м и в группе. Но поведение и тех и других в группе еще в большей степени подтверждает тезис о социокультурной детерминированности психологических и поведенческих различий. В любой группе девушки озабочены своим будущим относительно мужчин, а юноши - своим </w:t>
      </w:r>
      <w:r>
        <w:rPr>
          <w:sz w:val="28"/>
          <w:szCs w:val="28"/>
        </w:rPr>
        <w:t>будущим в социально-экономическом плане. В любой группе юноши самоутверждаются за счет независимого поведения, критического отношения к реальности, активности в вопросах и дискуссиях. Отношения в группах между юношами четко корреллируются с уровнем интелле</w:t>
      </w:r>
      <w:r>
        <w:rPr>
          <w:sz w:val="28"/>
          <w:szCs w:val="28"/>
        </w:rPr>
        <w:t>кта и социальной одаренности. У девушек отношения выражены неявно; имеют значение внешность, экономическая обеспеченность, соперничество за расположение подруги, юноши, преподавателя.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девочек, интеллектуальное и социальное в них, иногда определяют</w:t>
      </w:r>
      <w:r>
        <w:rPr>
          <w:sz w:val="28"/>
          <w:szCs w:val="28"/>
        </w:rPr>
        <w:t xml:space="preserve">ся словами «исчезающая одаренность». Действительно, куда же с годами девается их преимущество, о котором упоминалось. Приходится констатировать, что «исчезающая одаренность» - результат социального насилия. Девочкам внушается, что они зависимы, в то время </w:t>
      </w:r>
      <w:r>
        <w:rPr>
          <w:sz w:val="28"/>
          <w:szCs w:val="28"/>
        </w:rPr>
        <w:t>как для интеллектуального развития необходимы активность и самостоятельность. Учебники и учебные пособия ориентированы на мальчиков. В них фигурируют мальчики и мужчины в виде примеров и героев, они рассчитаны на левополушарный мужской интеллект, они напис</w:t>
      </w:r>
      <w:r>
        <w:rPr>
          <w:sz w:val="28"/>
          <w:szCs w:val="28"/>
        </w:rPr>
        <w:t>аны в основном мужчинами, т.е. мужским языком. В обществе господствует предубежденное отношение к одаренным девочкам и в школе и со стороны родителей: «Почему она не мальчик? Зачем девочке такие способности? У нее мужской ум». Вследствие этого у девочек фо</w:t>
      </w:r>
      <w:r>
        <w:rPr>
          <w:sz w:val="28"/>
          <w:szCs w:val="28"/>
        </w:rPr>
        <w:t>рмируется исключительная способность к социальной адаптации и маскирующаяся одаренность. На уровне же обыденного сознания у девочек культивируется доминирующая форма поведения - «дурочка», которая якобы приносит успех в социальной и личной жизни. Таким обр</w:t>
      </w:r>
      <w:r>
        <w:rPr>
          <w:sz w:val="28"/>
          <w:szCs w:val="28"/>
        </w:rPr>
        <w:t>азом, патриархальная культура закрепляется в системе высшего образования в форме доминирования мужского когнитивного стиля, жесткой связи половой принадлежности контингента учащихся со специальностью, сохранения стереотипов и иллюзий о различии общих спосо</w:t>
      </w:r>
      <w:r>
        <w:rPr>
          <w:sz w:val="28"/>
          <w:szCs w:val="28"/>
        </w:rPr>
        <w:t>бностей и успешности у мальчиков и девочек.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какими бы разными они ни были, утверждают себя как мужской мир. Женский руководящий персонал вынужден бороться с культурными барьерами в виде полоролевых стереотипов и предрассудков, которые отказыва</w:t>
      </w:r>
      <w:r>
        <w:rPr>
          <w:sz w:val="28"/>
          <w:szCs w:val="28"/>
        </w:rPr>
        <w:t>ют им в легитимации их претензий на руководство. Политика равноправия и другие нацеленные на гендерную симметрию деловые и организационные стратегии выявляют противоречия в институциональных структурах и культурах, сокрытием которых эти структуры ранее зан</w:t>
      </w:r>
      <w:r>
        <w:rPr>
          <w:sz w:val="28"/>
          <w:szCs w:val="28"/>
        </w:rPr>
        <w:t>имались. Женщины-руководители, как и стратегии достижения равноправия, выступают в культуре организации катализаторами, вызывая очередное проявление в отношении себя явных и латентных ожиданий женственности со стороны окружения, в котором доминируют мужчин</w:t>
      </w:r>
      <w:r>
        <w:rPr>
          <w:sz w:val="28"/>
          <w:szCs w:val="28"/>
        </w:rPr>
        <w:t>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в «нетипичных» сферах занятости или статусных позициях воспринимаются как активные участники. Они не просто страдают от враждебного мужского мира, терпят поражение на структурных границах (семья и работа) или являются мишенью открыто пренебрежит</w:t>
      </w:r>
      <w:r>
        <w:rPr>
          <w:sz w:val="28"/>
          <w:szCs w:val="28"/>
        </w:rPr>
        <w:t>ельных представлениях о женщинах их мужчин-коллег и начальников. Одновременно они показывают, что пол до сих пор был самым важным, но в большинстве критериев негласным критерием для занятия должностей, и, таким образом, доводят до абсурда меритократическую</w:t>
      </w:r>
      <w:r>
        <w:rPr>
          <w:sz w:val="28"/>
          <w:szCs w:val="28"/>
        </w:rPr>
        <w:t xml:space="preserve"> идеологию организации.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точкой зрения совпадает позиция С.М. Моора о возможностях использования типических женских черт для организации своего дела и управленческой деятельности. Моор отмечает несоответствие между реальным положением и социально-пси</w:t>
      </w:r>
      <w:r>
        <w:rPr>
          <w:sz w:val="28"/>
          <w:szCs w:val="28"/>
        </w:rPr>
        <w:t>хологическим самочувствием женщины в России и теоретическими возможностями и способностями женщин в руководстве бизнесом. В соответствии с проведенными исследованиями он констатирует, что женщины-предприниматели ощущают дискомфорт и дискриминацию в социаль</w:t>
      </w:r>
      <w:r>
        <w:rPr>
          <w:sz w:val="28"/>
          <w:szCs w:val="28"/>
        </w:rPr>
        <w:t>но-психологическом плане. Моор пишет: «Женщина-предприниматель живет в постоянном страхе оказаться не соответствующей занимаемой должности, быть слишком сентиментальной, доброй, снисходительной, проявить «женскую слабость». Женщина воспринимает традиционны</w:t>
      </w:r>
      <w:r>
        <w:rPr>
          <w:sz w:val="28"/>
          <w:szCs w:val="28"/>
        </w:rPr>
        <w:t>й для нее поведенческий сценарий как неполноценный и неэффективный. С одной стороны, она пытается вопреки своим родовым характеристикам действовать в мужском социуме как мужчина, что делает ее маргиналом, обреченным на неудачу или на успех только в пограни</w:t>
      </w:r>
      <w:r>
        <w:rPr>
          <w:sz w:val="28"/>
          <w:szCs w:val="28"/>
        </w:rPr>
        <w:t>чных сферах деятельности. С другой стороны, предпринимательство требует динамического соединения традиционных мужских и женских жизненных поведенческих сценариев. Так, исследователи отмечают, что успехов добиваются руководители, сочетающие в себе: независи</w:t>
      </w:r>
      <w:r>
        <w:rPr>
          <w:sz w:val="28"/>
          <w:szCs w:val="28"/>
        </w:rPr>
        <w:t>мость, склонность к риску, интенсивность деятельности (мужской деловой стиль) и умение приспосабливаться к изменениям, готовность к обмену опытом, внимание к качеству межличностных отношений (женский деловой стиль).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как организация является тип</w:t>
      </w:r>
      <w:r>
        <w:rPr>
          <w:sz w:val="28"/>
          <w:szCs w:val="28"/>
        </w:rPr>
        <w:t>ичной формой институализации мужского социума. Это выражается в структурном преобладании мужчин во всех социально-профессиональных группах и в большинстве подразделений; в абсолютном доминировании мужчин во властных структурах, в доминировании мужского дел</w:t>
      </w:r>
      <w:r>
        <w:rPr>
          <w:sz w:val="28"/>
          <w:szCs w:val="28"/>
        </w:rPr>
        <w:t>ового стиля и мужских норм и правил коммуникации в организационном поведении. Кроме этого, можно отметить такие типичные черты мужского социума, как приоритет деятельности по сравнению с человеческими отношениями, приоритет результатов над содержанием проц</w:t>
      </w:r>
      <w:r>
        <w:rPr>
          <w:sz w:val="28"/>
          <w:szCs w:val="28"/>
        </w:rPr>
        <w:t>ессов, приоритет глобальных решений над проработкой деталей, пренебрежение к комфорту и этикету. В неявном виде гендерная политика руководства выражается в политике гендерной ассиметрии (в пользу мужчин) при распределении ролей и в политике «унисекс» в рас</w:t>
      </w:r>
      <w:r>
        <w:rPr>
          <w:sz w:val="28"/>
          <w:szCs w:val="28"/>
        </w:rPr>
        <w:t>пределении функций.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как позитивный факт можно отметить возрастание количества женщин-руководителей, улучшение условий труда, усиление внимания к корпоративной культуре и корпоративной этике. Отношение к женщине, сделавшей карьеру, как к исклю</w:t>
      </w:r>
      <w:r>
        <w:rPr>
          <w:sz w:val="28"/>
          <w:szCs w:val="28"/>
        </w:rPr>
        <w:t>чительному явлению, бесспорно, повышает ее самооценку и эффективность ее работы, но объективно не способствует увеличению числа таких женщин. Закрепление за организационной культурой университета типических мужских черт заставляет женщин в процессе карьерн</w:t>
      </w:r>
      <w:r>
        <w:rPr>
          <w:sz w:val="28"/>
          <w:szCs w:val="28"/>
        </w:rPr>
        <w:t xml:space="preserve">ого роста выбирать между двумя жизненными стратегиями: использовать мужской деловой стиль в ущерб своему женскому началу или использовать женский деловой стиль и постоянно ощущать унизительное влияние пола на свой служебный и карьерный рост. 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Десять лет на</w:t>
      </w:r>
      <w:r>
        <w:rPr>
          <w:sz w:val="28"/>
          <w:szCs w:val="28"/>
        </w:rPr>
        <w:t>зад в России о существовании такой области социального знания, как женские и гендерные исследования, знали буквально единицы - те социологи и гуманитарии, которые читали западную литературу в спецхранах ИНИОНа или Библиотеки иностранной литературы. Часть и</w:t>
      </w:r>
      <w:r>
        <w:rPr>
          <w:sz w:val="28"/>
          <w:szCs w:val="28"/>
        </w:rPr>
        <w:t>з них и сформировала в 1990 году Московский центр гендерных исследований, в названии которого впервые официально употреблялось это малознакомое понятие. Сегодня кроме МЦГИ существуют еще несколько центров женских и гендерных исследований. Более того, в нес</w:t>
      </w:r>
      <w:r>
        <w:rPr>
          <w:sz w:val="28"/>
          <w:szCs w:val="28"/>
        </w:rPr>
        <w:t>кольких университетах России систематически читаются курсы лекций по этой тематике.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большинство исследователей в области социальных и гуманитарных наук, а также преподавателей университетов практически не знакомы с теорией и методологией гендерных и</w:t>
      </w:r>
      <w:r>
        <w:rPr>
          <w:sz w:val="28"/>
          <w:szCs w:val="28"/>
        </w:rPr>
        <w:t xml:space="preserve">сследований. Российские исследователи, как правило, продолжают работать в традиционном русле анализа «женского вопроса». Это означает, что такая важная область социального знания, как гендерные исследования, практически не известна и не используется как в </w:t>
      </w:r>
      <w:r>
        <w:rPr>
          <w:sz w:val="28"/>
          <w:szCs w:val="28"/>
        </w:rPr>
        <w:t>собственно научных исследованиях, так и в практике социальных преобразований в России.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Факторы успеха в профессиях «человек-человек» и «человек-техника»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ведущие отечественные психологи (Л. С. Выготский, С. Л. Рубинштейн, А. Н. Леонтьев, Б. Г</w:t>
      </w:r>
      <w:r>
        <w:rPr>
          <w:sz w:val="28"/>
          <w:szCs w:val="28"/>
        </w:rPr>
        <w:t>. Ананьев и др.) в разное время указывали, что разработка методологических основ психологии должна начинаться с психологического анализа практической трудовой деятельности человека, так как именно в этой сфере находятся главные закономерности его психическ</w:t>
      </w:r>
      <w:r>
        <w:rPr>
          <w:sz w:val="28"/>
          <w:szCs w:val="28"/>
        </w:rPr>
        <w:t>ой жизни.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Сложная интеллектуальная трудовая деятельность, отличающаяся целым рядом специфических особенностей и предъявляющая к личности деятеля комплекс разнообразных требований, исследована в настоящее время недостаточно, и это сказывается на решении пра</w:t>
      </w:r>
      <w:r>
        <w:rPr>
          <w:sz w:val="28"/>
          <w:szCs w:val="28"/>
        </w:rPr>
        <w:t>ктических вопросов в области повышения эффективности и качества труда в ряде областей.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процесс труда включает в себя три аспекта: во-первых, целесообразную человеческую деятельность; во-вторых, предмет труда и, в-третьих, орудия производства,</w:t>
      </w:r>
      <w:r>
        <w:rPr>
          <w:sz w:val="28"/>
          <w:szCs w:val="28"/>
        </w:rPr>
        <w:t xml:space="preserve"> которыми человек воздействует на этот предмет.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понятия «эффективность труда» нужно обратить внимание на следующие аспекты: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любого трудового процесса, и в особенности многоцелевого, интеллектуально-практического труда со слож</w:t>
      </w:r>
      <w:r>
        <w:rPr>
          <w:sz w:val="28"/>
          <w:szCs w:val="28"/>
        </w:rPr>
        <w:t>ной структурой, каким является труд следователя, прокурора, судьи, юрисконсульта и др., может быть исследована лишь с помощью комплексного, системного анализа;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труда основное значение имеет выявление возможностей его интенсифика</w:t>
      </w:r>
      <w:r>
        <w:rPr>
          <w:sz w:val="28"/>
          <w:szCs w:val="28"/>
        </w:rPr>
        <w:t>ции, которые, как правило, познаются через психологические закономерности различных аспектов профессиональной деятельности;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системном подходе к исследованию эффективности анализируются различные уровни (стороны) деятельности, а также личностные структу</w:t>
      </w:r>
      <w:r>
        <w:rPr>
          <w:sz w:val="28"/>
          <w:szCs w:val="28"/>
        </w:rPr>
        <w:t>ры, которые обеспечивают успешность (эффективность) деятельности на данном уровне;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психологическому анализу подлежат также внешние условия трудового процесса и их роль в повышении эффективности труда.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различных профессиональных сферах успех и высокую эфф</w:t>
      </w:r>
      <w:r>
        <w:rPr>
          <w:sz w:val="28"/>
          <w:szCs w:val="28"/>
        </w:rPr>
        <w:t>ективность имеют люди с разными индивидуально-психологическими особенностями. Выделяются пять основных профессиональных сфер: профессии типа «Человек - природа» («Ч - П»), «Человек - техника» («Ч - Т»), «Человек - человек» («Ч - Ч»), «Человек - знак» («Ч -</w:t>
      </w:r>
      <w:r>
        <w:rPr>
          <w:sz w:val="28"/>
          <w:szCs w:val="28"/>
        </w:rPr>
        <w:t xml:space="preserve"> З») и «Человек - художественный образ» («Ч - Х»). Разработанный Е.А. Климовым дифферинциально-диагностический опросник (ДДО) позволяет выявить к какой профессиональной сфере человек испытывает склонности и проявляет интересы.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типа «Человек - чел</w:t>
      </w:r>
      <w:r>
        <w:rPr>
          <w:sz w:val="28"/>
          <w:szCs w:val="28"/>
        </w:rPr>
        <w:t>овек» - это профессии, связанные с обучением, развитием, воспитанием, обслуживанием, руководством и контролем за деятельностью людей. В данной профессиональной области позволяют ориентироваться такие школьные предметы, как история, литература, граждановеде</w:t>
      </w:r>
      <w:r>
        <w:rPr>
          <w:sz w:val="28"/>
          <w:szCs w:val="28"/>
        </w:rPr>
        <w:t xml:space="preserve">ние и другие предметы общественного цикла. Профессиональную сферу «Человек - человек» составляют профессии: педагог, воспитатель, психолог, медицинский работник, юрист, руководитель, менеджер по персоналу, любые работники в сфере услуг. Главное содержание </w:t>
      </w:r>
      <w:r>
        <w:rPr>
          <w:sz w:val="28"/>
          <w:szCs w:val="28"/>
        </w:rPr>
        <w:t>труда в данной профессиональной сфере состоит в том, что в них нужно уметь активно взаимодействовать с людьми, общаться, коммуницировать. Кроме того, профессионал в данной сфере должен иметь как бы двойную, подготовку: хорошо ориентироваться в той производ</w:t>
      </w:r>
      <w:r>
        <w:rPr>
          <w:sz w:val="28"/>
          <w:szCs w:val="28"/>
        </w:rPr>
        <w:t>ственной области, в которой осуществляется работа, а также быть подготовленным к эффективному деловому общению с людьми.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Профессии типа «Человек - техника». Основу данной профессиональной сферы составляют такие школьные предметы, как физика, химия, математ</w:t>
      </w:r>
      <w:r>
        <w:rPr>
          <w:sz w:val="28"/>
          <w:szCs w:val="28"/>
        </w:rPr>
        <w:t>ика, черчение. К техническим профессиям относятся: профессии, связанные с добычей, обработкой грунтов и горных пород (проходчик, шахтер, бурильщик, бульдозерист); профессии по обработке и использованию неметаллических промышленных материалов, изделий и пол</w:t>
      </w:r>
      <w:r>
        <w:rPr>
          <w:sz w:val="28"/>
          <w:szCs w:val="28"/>
        </w:rPr>
        <w:t>уфабрикатов (плотник, столяр, меховщик, обувщик); профессии по обработке металла, механической сборке и монтажу машин и электроприборов, профессии по ремонту, наладке и обслуживанию машин, приборов, аппаратуры, профессий по ремонту, монтажу и сооружению зд</w:t>
      </w:r>
      <w:r>
        <w:rPr>
          <w:sz w:val="28"/>
          <w:szCs w:val="28"/>
        </w:rPr>
        <w:t>аний (сюда относятся все строительные профессии); профессии в транспорте; профессии по переработке сельскохозяйственной продукции. От человека, выбравшего техническую профессию, требуется, чтобы он интересовался и любил технику, имел стремление к ручному т</w:t>
      </w:r>
      <w:r>
        <w:rPr>
          <w:sz w:val="28"/>
          <w:szCs w:val="28"/>
        </w:rPr>
        <w:t>руду, предпочитал точность и был направлен на осуществление измерительных действий.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характеристикой деятельности является ее предметность. Под предметом имеется в виду не просто природный объект, а предмет культуры, в котором зафиксирован определен</w:t>
      </w:r>
      <w:r>
        <w:rPr>
          <w:sz w:val="28"/>
          <w:szCs w:val="28"/>
        </w:rPr>
        <w:t>ный общественно выработанный способ действия с ним. И этот способ воспроизводится всякий раз, когда осуществляется предметная деятельность.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характеристика деятельности - ее социальная, общественно-историческая природа. Самостоятельно открыть формы д</w:t>
      </w:r>
      <w:r>
        <w:rPr>
          <w:sz w:val="28"/>
          <w:szCs w:val="28"/>
        </w:rPr>
        <w:t>еятельности с предметами человек не может. Это делается с помощью других людей, которые демонстрируют образцы деятельности и включают человека в совместную деятельность. Переход от деятельности, разделенной между людьми и выполняемой во внешней (материальн</w:t>
      </w:r>
      <w:r>
        <w:rPr>
          <w:sz w:val="28"/>
          <w:szCs w:val="28"/>
        </w:rPr>
        <w:t>ой) форме, к деятельности индивидуальной (внутренней) и составляет основную линию интериоризации, в ходе которой формируются психологические новообразования (знания, умения, способности, мотивы, установки и т.д.).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всегда носит опосредованный х</w:t>
      </w:r>
      <w:r>
        <w:rPr>
          <w:sz w:val="28"/>
          <w:szCs w:val="28"/>
        </w:rPr>
        <w:t>арактер. В роли средств выступают орудия, материальные предметы, знаки, символы (интериоризованные, внутренние средства) и общение с другими людьми. Осуществляя любой акт деятельности, мы реализуем в нем определенное отношение к другим людям, если они даже</w:t>
      </w:r>
      <w:r>
        <w:rPr>
          <w:sz w:val="28"/>
          <w:szCs w:val="28"/>
        </w:rPr>
        <w:t xml:space="preserve"> реально и не присутствуют в момент совершения деятельности.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деятельность всегда целенаправленна, подчинена цели как сознательно представляемому запланированному результату, достижению которого она служит. Цель направляет деятельность и коррек</w:t>
      </w:r>
      <w:r>
        <w:rPr>
          <w:sz w:val="28"/>
          <w:szCs w:val="28"/>
        </w:rPr>
        <w:t>тирует ее ход.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- не совокупность реакций, а система действий, сцементированных в единое целое побуждающим ее мотивом. Мотив - это то, ради чего осуществляется деятельность, он определяет смысл того, что делает человек.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деятельность вс</w:t>
      </w:r>
      <w:r>
        <w:rPr>
          <w:sz w:val="28"/>
          <w:szCs w:val="28"/>
        </w:rPr>
        <w:t>егда носит продуктивный характер, т.е. ее результатом являются преобразования как во внешнем мире, так и в самом человеке, его знаниях, мотивах, способностях и т.д. В зависимости от того, какие изменения играют главную роль или имеют наибольший удельный ве</w:t>
      </w:r>
      <w:r>
        <w:rPr>
          <w:sz w:val="28"/>
          <w:szCs w:val="28"/>
        </w:rPr>
        <w:t>с, выделяются разные типы деятельности (трудовая, познавательная, коммуникативная и т.п.).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личности профессионала на любом этапе работы связано с необходимостью разработки «модели специалиста», под которой исследователями (Н. Дулина, Р. Петрунева,</w:t>
      </w:r>
      <w:r>
        <w:rPr>
          <w:sz w:val="28"/>
          <w:szCs w:val="28"/>
        </w:rPr>
        <w:t xml:space="preserve"> В. Токарев) понимается своеобразный идеал, наиболее полно соответствующий профессиональным требованиям. Специалист оправдывает социальные ожидания только тогда, когда его личностная, общая и профессиональная культура развиваются опережающими по отношению </w:t>
      </w:r>
      <w:r>
        <w:rPr>
          <w:sz w:val="28"/>
          <w:szCs w:val="28"/>
        </w:rPr>
        <w:t>к другим членам общества темпами. Совокупность финальных целей - перечень задач, которые должен уметь решать специалист по завершении обучения получила название «модели» (профиля) специалиста. В отличие от этой традиционной «модели специалиста», включающей</w:t>
      </w:r>
      <w:r>
        <w:rPr>
          <w:sz w:val="28"/>
          <w:szCs w:val="28"/>
        </w:rPr>
        <w:t xml:space="preserve"> профессиональные, познавательные и коммуникативные свойства и характеристики, личностно ориентированная модель творческого профессионала характеризуется целостностью профессиональных и личностных компонентов профессиональной компетентности. Структурная це</w:t>
      </w:r>
      <w:r>
        <w:rPr>
          <w:sz w:val="28"/>
          <w:szCs w:val="28"/>
        </w:rPr>
        <w:t>лостность понятия заключается в связи, объединяющей компоненты в сложные творческие комплексы, во влиянии частей профессиональной компетентности на личность и коммуникацию специалиста.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понятие «компетентность». Термин употребляется в с</w:t>
      </w:r>
      <w:r>
        <w:rPr>
          <w:sz w:val="28"/>
          <w:szCs w:val="28"/>
        </w:rPr>
        <w:t>амых разных контекстах и понимается по-разному, как в отечественной (А. П. Журавлев, Н. Ф. Талоцина, Р. К. Шакуров, А. И. Щербаков), так и в зарубежной литературе ( Дж. Мериль, И. Стевик, Д. Юл). В толковых словарях термин «компетентность» (от лат. «</w:t>
      </w:r>
      <w:r>
        <w:rPr>
          <w:sz w:val="28"/>
          <w:szCs w:val="28"/>
          <w:lang w:val="en-US"/>
        </w:rPr>
        <w:t>compet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»- совместно добиваюсь, достигаю, соответствую, подхожу) трактуется как обладание знанием, позволяющим судить о чем-либо, осведомленность, правомочность, полноправность. Исследования, посвященные профессиональной компетентности представлены очень широко Б</w:t>
      </w:r>
      <w:r>
        <w:rPr>
          <w:sz w:val="28"/>
          <w:szCs w:val="28"/>
        </w:rPr>
        <w:t>. С. Гершунским, Е. В. Бондаревской, И. А.Колесниковой, А. К. Марковой. В исследованиях специалистов ведущих зарубежных стран происходит смещение акцента к требованиям с формальных факторов его квалификации и образования к социальной ценности его личностны</w:t>
      </w:r>
      <w:r>
        <w:rPr>
          <w:sz w:val="28"/>
          <w:szCs w:val="28"/>
        </w:rPr>
        <w:t>х качеств. В исследованиях авторов Дж. Мериля, Д. Юла, И. Стевика предприняты попытки выделить индивидуально-психологические составляющие профессиональной компетентности специалиста, куда входят дисциплинированность, самостоятельность, коммуникативность, с</w:t>
      </w:r>
      <w:r>
        <w:rPr>
          <w:sz w:val="28"/>
          <w:szCs w:val="28"/>
        </w:rPr>
        <w:t>тремление к развитию.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результаты исследований, можно определить профессиональную компетентность как интегральную профессионально- личностную характеристику, определяющую способность и готовность выполнять профессиональные функции в соответс</w:t>
      </w:r>
      <w:r>
        <w:rPr>
          <w:sz w:val="28"/>
          <w:szCs w:val="28"/>
        </w:rPr>
        <w:t>твии с принятыми в социуме в конкретно-исторический момент нормами, стандартами и требованиями.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В. Бондаревская выделя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т следующие виды профессиональной компетентности: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- способность всесторонне и объективно воспринимать человека, выз</w:t>
      </w:r>
      <w:r>
        <w:rPr>
          <w:sz w:val="28"/>
          <w:szCs w:val="28"/>
        </w:rPr>
        <w:t>ывать у него доверие.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психологическая как важнейшее направление педагогической отрасли акмеологии.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аутопсихологическая в области достоинств и недостатков собственной деятельности и личности.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- знание науки, представителем которой</w:t>
      </w:r>
      <w:r>
        <w:rPr>
          <w:sz w:val="28"/>
          <w:szCs w:val="28"/>
        </w:rPr>
        <w:t xml:space="preserve"> является специалист. Когда в работе используется междисциплинарный подход, требуется знание различных научных сфер. Сюда же входят навыки и умения применять научные знания на практике.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 с другой стороны к этому вопросу подходит Н. В. Харитонова,</w:t>
      </w:r>
      <w:r>
        <w:rPr>
          <w:sz w:val="28"/>
          <w:szCs w:val="28"/>
        </w:rPr>
        <w:t xml:space="preserve"> которая рассматривает подструктуры профессиональной компетентности с точки зрения сформированности у специалиста определенного комплекса умений. В данном случае автор выделяет:</w:t>
      </w:r>
    </w:p>
    <w:p w:rsidR="00000000" w:rsidRDefault="00A169DE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-проектировочную компетентность - умения для определения тактических и стра</w:t>
      </w:r>
      <w:r>
        <w:rPr>
          <w:sz w:val="28"/>
          <w:szCs w:val="28"/>
        </w:rPr>
        <w:t>тегических задач, через достижение которых реализуется профессиональный процесс;</w:t>
      </w:r>
    </w:p>
    <w:p w:rsidR="00000000" w:rsidRDefault="00A169DE">
      <w:pPr>
        <w:shd w:val="clear" w:color="000000" w:fill="auto"/>
        <w:tabs>
          <w:tab w:val="left" w:pos="142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и прогностическую компетентность - конструктивные умения композиционного упорядочения знаний;</w:t>
      </w:r>
    </w:p>
    <w:p w:rsidR="00000000" w:rsidRDefault="00A169DE">
      <w:pPr>
        <w:shd w:val="clear" w:color="000000" w:fill="auto"/>
        <w:tabs>
          <w:tab w:val="left" w:pos="142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организаторскую компетентность - умения руководства деятельн</w:t>
      </w:r>
      <w:r>
        <w:rPr>
          <w:sz w:val="28"/>
          <w:szCs w:val="28"/>
        </w:rPr>
        <w:t>остью;</w:t>
      </w:r>
    </w:p>
    <w:p w:rsidR="00000000" w:rsidRDefault="00A169DE">
      <w:pPr>
        <w:shd w:val="clear" w:color="000000" w:fill="auto"/>
        <w:tabs>
          <w:tab w:val="left" w:pos="142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коммуникативную компетентность - коммуникативные умения воздействия на субъектов профессионального процесса;</w:t>
      </w:r>
    </w:p>
    <w:p w:rsidR="00000000" w:rsidRDefault="00A169DE">
      <w:pPr>
        <w:shd w:val="clear" w:color="000000" w:fill="auto"/>
        <w:tabs>
          <w:tab w:val="left" w:pos="142"/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компетентность - умения адекватно оценивать уровень собственной деятельности.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необходимо рассмотреть структуру по</w:t>
      </w:r>
      <w:r>
        <w:rPr>
          <w:sz w:val="28"/>
          <w:szCs w:val="28"/>
        </w:rPr>
        <w:t>нятия «профессиональная компетентность» в совокупности всех ее элементов, т.к. сущность профессиональной компетентности раскрывается именно в ее структуре. Философское понятие «структуры» определяет эту категорию как форму внутренней организации системы, в</w:t>
      </w:r>
      <w:r>
        <w:rPr>
          <w:sz w:val="28"/>
          <w:szCs w:val="28"/>
        </w:rPr>
        <w:t>ыступающей как единство устойчивых закономерных взаимосвязей между ее элементами. В исследовании А. К. Марковой структура профессиональной компетентности включает ряд компонентов, в частности: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психологические и педагогические знания;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педагогические позиции, установки;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особенности, обеспечивающие овладение профессиональными знаниями и умениями.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литературы можно выделены следующие компоненты: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.Эмоционально- волевой компонент отражает лично</w:t>
      </w:r>
      <w:r>
        <w:rPr>
          <w:sz w:val="28"/>
          <w:szCs w:val="28"/>
        </w:rPr>
        <w:t xml:space="preserve">стное отношение будущего специалиста к проблеме, его чувства, эмоции, личностные приоритеты. Проявление эмоционально- волевой активности включает эмоциональность как положительный эмоциональный фактор- реакцию на успех и неудачу и эмотивность - ценностный </w:t>
      </w:r>
      <w:r>
        <w:rPr>
          <w:sz w:val="28"/>
          <w:szCs w:val="28"/>
        </w:rPr>
        <w:t>показатель осознанности субъектом необходимости профессиональной деятельности, положительное активное эмоционально окрашенное отношение к личностному и профессиональному самосовершенствованию.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адекватной самооценке;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</w:t>
      </w:r>
      <w:r>
        <w:rPr>
          <w:sz w:val="28"/>
          <w:szCs w:val="28"/>
        </w:rPr>
        <w:t>орегуляция поведения специалиста.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Мотивационно - ценностный компонент служит важнейшей характеристикой мотивационной стороны деятельности. Он тесно связан с понятием «личностная свобода». Данное понятие определено готовностью специалиста к самостоятельно</w:t>
      </w:r>
      <w:r>
        <w:rPr>
          <w:sz w:val="28"/>
          <w:szCs w:val="28"/>
        </w:rPr>
        <w:t>му осуществлению профессиональной деятельности, которая не задана жестко извне (субъективная сторона) и наличием альтернатив решения конкретных ситуаций (объективная сторона). «Мотивация как движущая сила человеческого поведения пронизывает все основные ст</w:t>
      </w:r>
      <w:r>
        <w:rPr>
          <w:sz w:val="28"/>
          <w:szCs w:val="28"/>
        </w:rPr>
        <w:t>руктуры образования личности: ее направленность, характер, эмоции, способности, деятельности». Уровень мотивированной социальной активности будущего специалиста показывает, в какой мере общественные приоритеты активизировались, трансформировались вначале в</w:t>
      </w:r>
      <w:r>
        <w:rPr>
          <w:sz w:val="28"/>
          <w:szCs w:val="28"/>
        </w:rPr>
        <w:t xml:space="preserve"> субъективные мотивы профессиональной деятельности, а затем, с учетом возрастания социальной значимости личности как специалиста в данной сфере, объективизировались.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Концептуально профессиональная деятельность специалиста может основываться на модели моти</w:t>
      </w:r>
      <w:r>
        <w:rPr>
          <w:sz w:val="28"/>
          <w:szCs w:val="28"/>
        </w:rPr>
        <w:t>вации профессиональной деятельности, предложенной В. Ф. Дружининым. Суть ее заключается в следующем: приступая к выполнению той или иной деятельности, специалист осознает и субъективно - эмоционально переживает ее цену с точки зрения социальной значимости.</w:t>
      </w:r>
      <w:r>
        <w:rPr>
          <w:sz w:val="28"/>
          <w:szCs w:val="28"/>
        </w:rPr>
        <w:t xml:space="preserve"> Это осознанное переживание накладывается на его установки, сформированные в процессе обучения, воспитания, профессиональной подготовки и формирует соответствующее психологическое состояние, в результате чего закрепляется мотив действия, внутренняя мотивац</w:t>
      </w:r>
      <w:r>
        <w:rPr>
          <w:sz w:val="28"/>
          <w:szCs w:val="28"/>
        </w:rPr>
        <w:t>ия, обуславливающая в большей степени надежность результатов профессиональной деятельности. Соответственно должна строиться и модель мотивационного блока компетентности, направленная на поддержание допустимого уровня психологического состояния личности в п</w:t>
      </w:r>
      <w:r>
        <w:rPr>
          <w:sz w:val="28"/>
          <w:szCs w:val="28"/>
        </w:rPr>
        <w:t>роцессе осуществления профессиональной деятельности. Структурный анализ мотивационного блока выявил следующие направления мотивированности специалиста: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мотивирование по ситуации- умения принимать оперативные решения, касающиеся персонала организаций и уч</w:t>
      </w:r>
      <w:r>
        <w:rPr>
          <w:sz w:val="28"/>
          <w:szCs w:val="28"/>
        </w:rPr>
        <w:t>реждений по социальной работе на основе постоянного анализа и наблюдений их деятельности;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мотивирование по результатам - коррективы в деятельность субъекта на очередной период вносятся в зависимости от достижения запланированных результатов на предыдущих</w:t>
      </w:r>
      <w:r>
        <w:rPr>
          <w:sz w:val="28"/>
          <w:szCs w:val="28"/>
        </w:rPr>
        <w:t xml:space="preserve"> этапах работы;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мотивирование по целям ориентируется на достижение личных целей, сформулированных специалистами совместно с супервизорами с учетом своих индивидуальных способностей и возможностей;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мотивирование по отклонениям исходит из того, что запланир</w:t>
      </w:r>
      <w:r>
        <w:rPr>
          <w:sz w:val="28"/>
          <w:szCs w:val="28"/>
        </w:rPr>
        <w:t>ованные мероприятия практически выполнены и не требуют корректировки со стороны супервизоров, их исправление возможно силами самих клиентов с помощью специалистов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представляют собой некие смысловые универсалии, образованные «в результате обобщения</w:t>
      </w:r>
      <w:r>
        <w:rPr>
          <w:sz w:val="28"/>
          <w:szCs w:val="28"/>
        </w:rPr>
        <w:t xml:space="preserve"> типичных ситуаций, фиксирующие наиболее общие типы отношений между субъектами любого уровня - от личности до общества в целом». Свобода личности, гражданское достоинство, личностный и профессиональный долг, ответственность, патриотизм, толерантное отношен</w:t>
      </w:r>
      <w:r>
        <w:rPr>
          <w:sz w:val="28"/>
          <w:szCs w:val="28"/>
        </w:rPr>
        <w:t>ие к обществу - несомненные ценности, составляющие ядро профессиональной компетентности и структуры личности в целом.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составляющие:</w:t>
      </w:r>
      <w:r>
        <w:rPr>
          <w:sz w:val="28"/>
          <w:szCs w:val="28"/>
        </w:rPr>
        <w:tab/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личностных и профессиональных ценностей;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мотивационная готовность к работе.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Когнитивный компонент характ</w:t>
      </w:r>
      <w:r>
        <w:rPr>
          <w:sz w:val="28"/>
          <w:szCs w:val="28"/>
        </w:rPr>
        <w:t xml:space="preserve">еризует познавательные способности специалистов - способность восприятия и наличие определенного «багажа» знаний. Интеллектуальные качества развиваются в процессе реализации творческой активности. Интеллектуальная активность - свойство целостной личности, </w:t>
      </w:r>
      <w:r>
        <w:rPr>
          <w:sz w:val="28"/>
          <w:szCs w:val="28"/>
        </w:rPr>
        <w:t>отражающее процесс взаимодействия познавательных и мотивационных факторов в их единстве. Развитие когнитивной сферы предполагает повышение уровня развития умственных действий, формирование приемов переработки и фиксации необходимой информации, развитие гиб</w:t>
      </w:r>
      <w:r>
        <w:rPr>
          <w:sz w:val="28"/>
          <w:szCs w:val="28"/>
        </w:rPr>
        <w:t>кости, мобильности, осознанности мышления, умение видеть проблемы и противоречия, находить способы решения задач.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составляющие: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вовлеченность, под которой И. А. Васильев подразумевает «интерес к науке, открытость для приобретения </w:t>
      </w:r>
      <w:r>
        <w:rPr>
          <w:sz w:val="28"/>
          <w:szCs w:val="28"/>
        </w:rPr>
        <w:t>новых знаний»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профессиональных знаний, умений и навыков.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широкий спектр способностей (умений), характеризующих специалиста, обладающего профессиональной компетентностью, определяет В. А. Якунин. Это следующие качества: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</w:t>
      </w:r>
      <w:r>
        <w:rPr>
          <w:sz w:val="28"/>
          <w:szCs w:val="28"/>
        </w:rPr>
        <w:t>о определять цели и задачи профессиональной деятельности;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обеспечивать информационную основу деятельности;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прогнозировать результаты профессиональной деятельности;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реализовывать принятые решения, устанавливать с людьми целе</w:t>
      </w:r>
      <w:r>
        <w:rPr>
          <w:sz w:val="28"/>
          <w:szCs w:val="28"/>
        </w:rPr>
        <w:t>сообразные деловые отношения;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оценивать достигаемые результаты;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корректировать и перестраивать деятельность.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составляющие:</w:t>
      </w:r>
      <w:r>
        <w:rPr>
          <w:sz w:val="28"/>
          <w:szCs w:val="28"/>
        </w:rPr>
        <w:tab/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 построения диалога. Важно, чтобы участники диалога осознавали как неопределен</w:t>
      </w:r>
      <w:r>
        <w:rPr>
          <w:sz w:val="28"/>
          <w:szCs w:val="28"/>
        </w:rPr>
        <w:t>ность и противоречивость предмета исследования, так и возможность их преодоления;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конструирование потенциальных социальных запросов на основе имеющегося банка данных ситуаций.</w:t>
      </w:r>
      <w:r>
        <w:rPr>
          <w:sz w:val="28"/>
          <w:szCs w:val="28"/>
        </w:rPr>
        <w:tab/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Креативно-деятельностный ориентирует профессионала на применение творч</w:t>
      </w:r>
      <w:r>
        <w:rPr>
          <w:sz w:val="28"/>
          <w:szCs w:val="28"/>
        </w:rPr>
        <w:t>еского подхода в работе, тем самым формирует способность осознанного выбора комплекса методов и технологий работы. Наличие разнообразных способов практической деятельности, творческих способностей необходимо для самореализации личности в профессиональной д</w:t>
      </w:r>
      <w:r>
        <w:rPr>
          <w:sz w:val="28"/>
          <w:szCs w:val="28"/>
        </w:rPr>
        <w:t>еятельности.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составляющие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перспектив развития и результатов профессиональной деятельности;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самостоятельность в решении профессиональных задач;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«правильная» постановка проблемы, способность предвидения возникно</w:t>
      </w:r>
      <w:r>
        <w:rPr>
          <w:sz w:val="28"/>
          <w:szCs w:val="28"/>
        </w:rPr>
        <w:t>вения проблемной ситуации и на основе этого построение системы превентивных мер.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мотивационно - ценностного и эмоционально- волевого компонентов актуализируются: осознанная мотивация достижения, личная ответственность за результаты деятельн</w:t>
      </w:r>
      <w:r>
        <w:rPr>
          <w:sz w:val="28"/>
          <w:szCs w:val="28"/>
        </w:rPr>
        <w:t>ости, потребность самосовершенствования, нравственное отношение к процессу работы с данной категорией населения, способность к восприятию множественности истины у разных социальных субъектов. При этом выделяются две большие группы мотивов: мотивы достижени</w:t>
      </w:r>
      <w:r>
        <w:rPr>
          <w:sz w:val="28"/>
          <w:szCs w:val="28"/>
        </w:rPr>
        <w:t>я и познавательные. Из системы потребностей по Х. Мюррею можно выделить « потребность достижения- стремление преодолеть нечто, превзойти других, сделать что- то лучше, достичь высшего уровня в каком- либо деле, быть последовательным и целеустремленным». Ос</w:t>
      </w:r>
      <w:r>
        <w:rPr>
          <w:sz w:val="28"/>
          <w:szCs w:val="28"/>
        </w:rPr>
        <w:t>нову мотивации достижения (например, эффективного решения профессиональной задачи) составляет, стремление к успеху и избежание неудачи. Появление познавательной мотивации делает актуальной проблему выявления психологических условий, в которых познавательна</w:t>
      </w:r>
      <w:r>
        <w:rPr>
          <w:sz w:val="28"/>
          <w:szCs w:val="28"/>
        </w:rPr>
        <w:t>я мотивация вначале порождается, а потом трансформируется в профессиональную мотивацию. Познавательная мотивация рождается всякий раз как первичная ситуативная потребность и является неотьемлимым элементом проблемной ситуации. Она выступает не столько проя</w:t>
      </w:r>
      <w:r>
        <w:rPr>
          <w:sz w:val="28"/>
          <w:szCs w:val="28"/>
        </w:rPr>
        <w:t>влением устойчивой личностной черты, сколько отражением заданных условий деятельности. «Познавательный интерес всегда имеет свой предмет, в нем отчетливо выражена направленность на определенную предметную область…».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очень важны в профессиональной </w:t>
      </w:r>
      <w:r>
        <w:rPr>
          <w:sz w:val="28"/>
          <w:szCs w:val="28"/>
        </w:rPr>
        <w:t>деятельности, именно они выполняют следующие функции: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побуждения (стремление пережить определенную эмоцию, например, радости, может стать особым мотивом профессиональной деятельности при подборе семьи ребенку);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стимулирования (различные чувства могут</w:t>
      </w:r>
      <w:r>
        <w:rPr>
          <w:sz w:val="28"/>
          <w:szCs w:val="28"/>
        </w:rPr>
        <w:t xml:space="preserve"> подтолкнуть специалиста к нахождению нестандартного решения проблемной ситуации);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активации (повышение уровня возбуждения нервной системы для мобилизации сил на решение задачи, особенно конфликтной ситуации).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когнитивно-операциональный и коммуникативн</w:t>
      </w:r>
      <w:r>
        <w:rPr>
          <w:sz w:val="28"/>
          <w:szCs w:val="28"/>
        </w:rPr>
        <w:t>ый компоненты включаются: знание истории становления замещающей семьи, владение культурой профессионального общения, творческая самореализация, самостоятельный выбор целей и рефлексия своих действий, оценка и самооценка реализованности личностно- творческо</w:t>
      </w:r>
      <w:r>
        <w:rPr>
          <w:sz w:val="28"/>
          <w:szCs w:val="28"/>
        </w:rPr>
        <w:t>го потенциала.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 - это не только совокупность профессиональных и личностных характеристик. Она предполагает реализацию современных технологий работы, связанную с наличием у специалиста способности владения: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культурой комму</w:t>
      </w:r>
      <w:r>
        <w:rPr>
          <w:sz w:val="28"/>
          <w:szCs w:val="28"/>
        </w:rPr>
        <w:t>никации, включающей умение ориентироваться в определенной ситуации; верно определить личностные особенности и эмоциональные состояния других людей;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культурой- умением получать информацию в своей предметной области, преобразуя ее в содержа</w:t>
      </w:r>
      <w:r>
        <w:rPr>
          <w:sz w:val="28"/>
          <w:szCs w:val="28"/>
        </w:rPr>
        <w:t>ние работы (И. А. Колесникова); умением передавать информацию клиентам, с которыми работает специалист.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аналитической культурой. Умение выбирать и анализировать выбранные: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работы в контексте ситуативного подхода (стиль беседы, этапы консультир</w:t>
      </w:r>
      <w:r>
        <w:rPr>
          <w:sz w:val="28"/>
          <w:szCs w:val="28"/>
        </w:rPr>
        <w:t>ования, сочетание различных форм работы).</w:t>
      </w:r>
    </w:p>
    <w:p w:rsidR="00000000" w:rsidRDefault="00A169DE">
      <w:pPr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общения с людьми в зависимости от их статуса, положения. 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Список использованной литературы</w:t>
      </w:r>
    </w:p>
    <w:p w:rsidR="00000000" w:rsidRDefault="00A169D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 Б.Г. Избранные психологические труды: в 2-х т.- М.: Педагогика, 1980. - Т.2.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Бобнева М.И. Психо</w:t>
      </w:r>
      <w:r>
        <w:rPr>
          <w:sz w:val="28"/>
          <w:szCs w:val="28"/>
        </w:rPr>
        <w:t>логические проблемы социального развития личности. - М.,1979.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Бондаревская Е.В. Гуманистическая парадигма личностно ориентированного образования. - М.; Сургут, 2000 г.</w:t>
      </w:r>
    </w:p>
    <w:p w:rsidR="00000000" w:rsidRDefault="00A169DE">
      <w:pPr>
        <w:shd w:val="clear" w:color="000000" w:fill="auto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4.</w:t>
      </w:r>
      <w:r>
        <w:rPr>
          <w:kern w:val="36"/>
          <w:sz w:val="28"/>
          <w:szCs w:val="28"/>
        </w:rPr>
        <w:tab/>
        <w:t>Буланова-Топоркова М.В. Педагогика и психология высшей школы: учебное пособие. - Ро</w:t>
      </w:r>
      <w:r>
        <w:rPr>
          <w:kern w:val="36"/>
          <w:sz w:val="28"/>
          <w:szCs w:val="28"/>
        </w:rPr>
        <w:t>стов-на-Дону: Феникс, 2002.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Грошев И. Информационные технологии: гендерный аспект. Высшее образование в России. - М., 1999.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Емельянов Ю.Н. Активное социально-психологическое обучение. - Л.: ЛГУ, 1985.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Иванова И. А. Основные направления исследования </w:t>
      </w:r>
      <w:r>
        <w:rPr>
          <w:sz w:val="28"/>
          <w:szCs w:val="28"/>
        </w:rPr>
        <w:t>социального интеллекта в отечественной науке и за рубежом // сборник научных трудов СевКавГТУ серия «Гуманитарные науки» № 3. // http://www.ncstu.ru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Каган М.С. Системность и целостность // Вече.1996. - Вып.6.</w:t>
      </w:r>
    </w:p>
    <w:p w:rsidR="00000000" w:rsidRDefault="00A169DE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Келвин Х., Линдсей Г. Теории личности</w:t>
      </w:r>
      <w:r>
        <w:rPr>
          <w:sz w:val="28"/>
          <w:szCs w:val="28"/>
        </w:rPr>
        <w:t xml:space="preserve"> &lt;http://www.i-u.ru/biblio/archive/holl_teorii&gt;. - М., 2005 г.</w:t>
      </w:r>
    </w:p>
    <w:p w:rsidR="00000000" w:rsidRDefault="00A169D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Козловская Н.В. Полоролевая идентификация и особенности интеллекта субъектов социального взаимодействия. - 2006 г. / &lt;http://conf.stavsu.ru/&gt;</w:t>
      </w:r>
    </w:p>
    <w:p w:rsidR="00000000" w:rsidRDefault="00A169D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Коноваленко И.В. Роль гендерного фактора в комм</w:t>
      </w:r>
      <w:r>
        <w:rPr>
          <w:sz w:val="28"/>
          <w:szCs w:val="28"/>
        </w:rPr>
        <w:t>уникативном поведении женщин и мужчин: Автореф. дис. ... канд. филол. наук / Омск. гос. ун-т. - Омск, 2003.</w:t>
      </w:r>
    </w:p>
    <w:p w:rsidR="00000000" w:rsidRDefault="00A169D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Маркова А.К. Психология профессионализма. - М., 1996.</w:t>
      </w:r>
    </w:p>
    <w:p w:rsidR="00000000" w:rsidRDefault="00A169D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Маркова О.Ю. Перспективы человека в глобализирующемся мире / Под ред. Парцвания В.В. - СПб</w:t>
      </w:r>
      <w:r>
        <w:rPr>
          <w:sz w:val="28"/>
          <w:szCs w:val="28"/>
        </w:rPr>
        <w:t>.: Санкт-Петербургское философское общество, 2003. - С.160-180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Михайлова Е. С. Социальный интеллект. Тернистый путь от понятия к методике // Психологическая газета № 1-12(15). - 1996 г.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Михайлова Е.С. Коммуникативный и рефлексивный компоненты и их со</w:t>
      </w:r>
      <w:r>
        <w:rPr>
          <w:sz w:val="28"/>
          <w:szCs w:val="28"/>
        </w:rPr>
        <w:t>отношение в структуре педагогических способностей. Автореферат. - Л., 1991 г.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Моор С.М. Женщина как объект социальной защиты // Ученые записки. Моск. гос. Соц. Ун-т. 1999. Вып. 1.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Мюллер У. Пол и организация // Журнал социологии и социальной антропол</w:t>
      </w:r>
      <w:r>
        <w:rPr>
          <w:sz w:val="28"/>
          <w:szCs w:val="28"/>
        </w:rPr>
        <w:t>огии. - 1999. - Т. 11. № 2.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Новак Е.С., Кузнецова М.А., Фалалеева Ю.В. Технологии социальной работы, - М., 1992 г.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Петрунева Р. Гуманитарная среда в инженерном вузе/ Р. Петрунева, Н. Дулина, В. Токарев // Высш. образование в России. - 1999. - № 5.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r>
        <w:rPr>
          <w:sz w:val="28"/>
          <w:szCs w:val="28"/>
        </w:rPr>
        <w:t>Пиаже Ж. Избранные психологические труды. Психология интеллекта - М.: МПА, 1994.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Теплов Б.М. Психология и психофизиология индивидуальных различий. - М.:МПСИ, -2003 г.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Трофимова Е.Н. Терминологические вопросы в гендерных исследованиях. Общественные на</w:t>
      </w:r>
      <w:r>
        <w:rPr>
          <w:sz w:val="28"/>
          <w:szCs w:val="28"/>
        </w:rPr>
        <w:t>уки и современность (ОНС) М., 2002. № 6.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Тульчинский Г.Л. Гендер, гражданское общество и свобода // Женщина в гражданском обществе: Материалы VI конференции «Российские женщины и европейская культура». - СПб., 2002.</w:t>
      </w:r>
    </w:p>
    <w:p w:rsidR="00000000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Уэст К., Зиммерман Д. Создание генде</w:t>
      </w:r>
      <w:r>
        <w:rPr>
          <w:sz w:val="28"/>
          <w:szCs w:val="28"/>
        </w:rPr>
        <w:t>ра // Гендерные тетради. Вып . I. Труды СанктПетербургского филиала Института социологии РАН . СПб ., 1997.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Филонов Л.Б. Социальная психология личности. - М., «Наука», 1979.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Холодная М.А. Когнитивные стили: О природе индивидуального ума. - Изд.: Пите</w:t>
      </w:r>
      <w:r>
        <w:rPr>
          <w:sz w:val="28"/>
          <w:szCs w:val="28"/>
        </w:rPr>
        <w:t>р. - 2004 г.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Щукина Г. И. Педагогические проблемы формирования познавательного интереса учащихся. - М., 1988 г.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Д.Б. Избранные психологические труды. - М., 1989.</w:t>
      </w:r>
    </w:p>
    <w:p w:rsidR="00000000" w:rsidRDefault="00A169DE">
      <w:pPr>
        <w:shd w:val="clear" w:color="000000" w:fill="auto"/>
        <w:tabs>
          <w:tab w:val="left" w:pos="426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Южанинова А.Л. К проблеме диагностики социального интеллекта личности / Проблем</w:t>
      </w:r>
      <w:r>
        <w:rPr>
          <w:sz w:val="28"/>
          <w:szCs w:val="28"/>
        </w:rPr>
        <w:t>ы оценивания в психологии. - Саратов, 1984</w:t>
      </w:r>
    </w:p>
    <w:p w:rsidR="00A169DE" w:rsidRDefault="00A169D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Якунин В.А. Педагогическая психология // учебное пособие. М. 2001 г.</w:t>
      </w:r>
    </w:p>
    <w:sectPr w:rsidR="00A169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BB"/>
    <w:rsid w:val="005E36BB"/>
    <w:rsid w:val="00A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7B467-5E81-4B27-8174-2B23C072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12221</Words>
  <Characters>69661</Characters>
  <Application>Microsoft Office Word</Application>
  <DocSecurity>0</DocSecurity>
  <Lines>580</Lines>
  <Paragraphs>163</Paragraphs>
  <ScaleCrop>false</ScaleCrop>
  <Company/>
  <LinksUpToDate>false</LinksUpToDate>
  <CharactersWithSpaces>81719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2025-05-04T18:06:00Z</dcterms:created>
  <dcterms:modified xsi:type="dcterms:W3CDTF">2025-05-04T18:06:00Z</dcterms:modified>
</cp:coreProperties>
</file>