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A964B" w14:textId="77777777" w:rsidR="00023A2C" w:rsidRPr="0029273F" w:rsidRDefault="00023A2C" w:rsidP="00F12F2B">
      <w:pPr>
        <w:keepNext/>
        <w:widowControl w:val="0"/>
        <w:tabs>
          <w:tab w:val="left" w:pos="567"/>
          <w:tab w:val="left" w:pos="987"/>
        </w:tabs>
        <w:spacing w:line="360" w:lineRule="auto"/>
        <w:jc w:val="center"/>
        <w:rPr>
          <w:b/>
          <w:noProof/>
          <w:color w:val="000000"/>
          <w:sz w:val="28"/>
        </w:rPr>
      </w:pPr>
    </w:p>
    <w:p w14:paraId="0104A25A" w14:textId="77777777" w:rsidR="00023A2C" w:rsidRPr="0029273F" w:rsidRDefault="00023A2C" w:rsidP="00F12F2B">
      <w:pPr>
        <w:keepNext/>
        <w:widowControl w:val="0"/>
        <w:tabs>
          <w:tab w:val="left" w:pos="567"/>
          <w:tab w:val="left" w:pos="987"/>
        </w:tabs>
        <w:spacing w:line="360" w:lineRule="auto"/>
        <w:jc w:val="center"/>
        <w:rPr>
          <w:b/>
          <w:noProof/>
          <w:color w:val="000000"/>
          <w:sz w:val="28"/>
        </w:rPr>
      </w:pPr>
    </w:p>
    <w:p w14:paraId="29D507C6" w14:textId="77777777" w:rsidR="00023A2C" w:rsidRPr="0029273F" w:rsidRDefault="00023A2C" w:rsidP="00F12F2B">
      <w:pPr>
        <w:keepNext/>
        <w:widowControl w:val="0"/>
        <w:tabs>
          <w:tab w:val="left" w:pos="567"/>
          <w:tab w:val="left" w:pos="987"/>
        </w:tabs>
        <w:spacing w:line="360" w:lineRule="auto"/>
        <w:jc w:val="center"/>
        <w:rPr>
          <w:b/>
          <w:noProof/>
          <w:color w:val="000000"/>
          <w:sz w:val="28"/>
        </w:rPr>
      </w:pPr>
    </w:p>
    <w:p w14:paraId="6C980FCB" w14:textId="77777777" w:rsidR="00023A2C" w:rsidRPr="0029273F" w:rsidRDefault="00023A2C" w:rsidP="00F12F2B">
      <w:pPr>
        <w:keepNext/>
        <w:widowControl w:val="0"/>
        <w:tabs>
          <w:tab w:val="left" w:pos="567"/>
          <w:tab w:val="left" w:pos="987"/>
        </w:tabs>
        <w:spacing w:line="360" w:lineRule="auto"/>
        <w:jc w:val="center"/>
        <w:rPr>
          <w:b/>
          <w:noProof/>
          <w:color w:val="000000"/>
          <w:sz w:val="28"/>
        </w:rPr>
      </w:pPr>
    </w:p>
    <w:p w14:paraId="20A2D46C" w14:textId="77777777" w:rsidR="00023A2C" w:rsidRPr="0029273F" w:rsidRDefault="00023A2C" w:rsidP="00F12F2B">
      <w:pPr>
        <w:keepNext/>
        <w:widowControl w:val="0"/>
        <w:tabs>
          <w:tab w:val="left" w:pos="567"/>
          <w:tab w:val="left" w:pos="987"/>
        </w:tabs>
        <w:spacing w:line="360" w:lineRule="auto"/>
        <w:jc w:val="center"/>
        <w:rPr>
          <w:b/>
          <w:noProof/>
          <w:color w:val="000000"/>
          <w:sz w:val="28"/>
        </w:rPr>
      </w:pPr>
    </w:p>
    <w:p w14:paraId="21BC043C" w14:textId="77777777" w:rsidR="00023A2C" w:rsidRPr="0029273F" w:rsidRDefault="00023A2C" w:rsidP="00F12F2B">
      <w:pPr>
        <w:keepNext/>
        <w:widowControl w:val="0"/>
        <w:tabs>
          <w:tab w:val="left" w:pos="567"/>
          <w:tab w:val="left" w:pos="987"/>
        </w:tabs>
        <w:spacing w:line="360" w:lineRule="auto"/>
        <w:jc w:val="center"/>
        <w:rPr>
          <w:b/>
          <w:noProof/>
          <w:color w:val="000000"/>
          <w:sz w:val="28"/>
        </w:rPr>
      </w:pPr>
    </w:p>
    <w:p w14:paraId="44FB32D6" w14:textId="77777777" w:rsidR="00023A2C" w:rsidRPr="0029273F" w:rsidRDefault="00023A2C" w:rsidP="00F12F2B">
      <w:pPr>
        <w:keepNext/>
        <w:widowControl w:val="0"/>
        <w:tabs>
          <w:tab w:val="left" w:pos="567"/>
          <w:tab w:val="left" w:pos="987"/>
        </w:tabs>
        <w:spacing w:line="360" w:lineRule="auto"/>
        <w:jc w:val="center"/>
        <w:rPr>
          <w:b/>
          <w:noProof/>
          <w:color w:val="000000"/>
          <w:sz w:val="28"/>
        </w:rPr>
      </w:pPr>
    </w:p>
    <w:p w14:paraId="73DA08B1" w14:textId="77777777" w:rsidR="00023A2C" w:rsidRPr="0029273F" w:rsidRDefault="00023A2C" w:rsidP="00F12F2B">
      <w:pPr>
        <w:keepNext/>
        <w:widowControl w:val="0"/>
        <w:tabs>
          <w:tab w:val="left" w:pos="567"/>
          <w:tab w:val="left" w:pos="987"/>
        </w:tabs>
        <w:spacing w:line="360" w:lineRule="auto"/>
        <w:jc w:val="center"/>
        <w:rPr>
          <w:b/>
          <w:noProof/>
          <w:color w:val="000000"/>
          <w:sz w:val="28"/>
        </w:rPr>
      </w:pPr>
    </w:p>
    <w:p w14:paraId="0E8C5D0C" w14:textId="77777777" w:rsidR="00023A2C" w:rsidRPr="0029273F" w:rsidRDefault="00023A2C" w:rsidP="00F12F2B">
      <w:pPr>
        <w:keepNext/>
        <w:widowControl w:val="0"/>
        <w:tabs>
          <w:tab w:val="left" w:pos="567"/>
          <w:tab w:val="left" w:pos="987"/>
        </w:tabs>
        <w:spacing w:line="360" w:lineRule="auto"/>
        <w:jc w:val="center"/>
        <w:rPr>
          <w:b/>
          <w:noProof/>
          <w:color w:val="000000"/>
          <w:sz w:val="28"/>
        </w:rPr>
      </w:pPr>
    </w:p>
    <w:p w14:paraId="39DA5AD2" w14:textId="77777777" w:rsidR="00023A2C" w:rsidRPr="0029273F" w:rsidRDefault="00023A2C" w:rsidP="00F12F2B">
      <w:pPr>
        <w:keepNext/>
        <w:widowControl w:val="0"/>
        <w:tabs>
          <w:tab w:val="left" w:pos="567"/>
          <w:tab w:val="left" w:pos="987"/>
        </w:tabs>
        <w:spacing w:line="360" w:lineRule="auto"/>
        <w:jc w:val="center"/>
        <w:rPr>
          <w:b/>
          <w:noProof/>
          <w:color w:val="000000"/>
          <w:sz w:val="28"/>
        </w:rPr>
      </w:pPr>
    </w:p>
    <w:p w14:paraId="08DAEC61" w14:textId="77777777" w:rsidR="00023A2C" w:rsidRPr="0029273F" w:rsidRDefault="00023A2C" w:rsidP="00F12F2B">
      <w:pPr>
        <w:keepNext/>
        <w:widowControl w:val="0"/>
        <w:tabs>
          <w:tab w:val="left" w:pos="567"/>
          <w:tab w:val="left" w:pos="987"/>
        </w:tabs>
        <w:spacing w:line="360" w:lineRule="auto"/>
        <w:jc w:val="center"/>
        <w:rPr>
          <w:b/>
          <w:noProof/>
          <w:color w:val="000000"/>
          <w:sz w:val="28"/>
        </w:rPr>
      </w:pPr>
    </w:p>
    <w:p w14:paraId="51AB00A8" w14:textId="77777777" w:rsidR="00023A2C" w:rsidRPr="0029273F" w:rsidRDefault="00023A2C" w:rsidP="00F12F2B">
      <w:pPr>
        <w:keepNext/>
        <w:widowControl w:val="0"/>
        <w:tabs>
          <w:tab w:val="left" w:pos="567"/>
          <w:tab w:val="left" w:pos="987"/>
        </w:tabs>
        <w:spacing w:line="360" w:lineRule="auto"/>
        <w:jc w:val="center"/>
        <w:rPr>
          <w:b/>
          <w:noProof/>
          <w:color w:val="000000"/>
          <w:sz w:val="28"/>
        </w:rPr>
      </w:pPr>
    </w:p>
    <w:p w14:paraId="28450872" w14:textId="77777777" w:rsidR="00023A2C" w:rsidRPr="0029273F" w:rsidRDefault="00023A2C" w:rsidP="00F12F2B">
      <w:pPr>
        <w:keepNext/>
        <w:widowControl w:val="0"/>
        <w:tabs>
          <w:tab w:val="left" w:pos="567"/>
          <w:tab w:val="left" w:pos="987"/>
        </w:tabs>
        <w:spacing w:line="360" w:lineRule="auto"/>
        <w:jc w:val="center"/>
        <w:rPr>
          <w:b/>
          <w:noProof/>
          <w:color w:val="000000"/>
          <w:sz w:val="28"/>
        </w:rPr>
      </w:pPr>
    </w:p>
    <w:p w14:paraId="7B61C7F7" w14:textId="77777777" w:rsidR="004924AC" w:rsidRPr="0029273F" w:rsidRDefault="004924AC" w:rsidP="00F12F2B">
      <w:pPr>
        <w:keepNext/>
        <w:widowControl w:val="0"/>
        <w:tabs>
          <w:tab w:val="left" w:pos="567"/>
          <w:tab w:val="left" w:pos="987"/>
        </w:tabs>
        <w:spacing w:line="360" w:lineRule="auto"/>
        <w:jc w:val="center"/>
        <w:rPr>
          <w:b/>
          <w:noProof/>
          <w:color w:val="000000"/>
          <w:sz w:val="28"/>
        </w:rPr>
      </w:pPr>
      <w:r w:rsidRPr="0029273F">
        <w:rPr>
          <w:b/>
          <w:noProof/>
          <w:color w:val="000000"/>
          <w:sz w:val="28"/>
        </w:rPr>
        <w:t>Место компьютерной коммуникации в системе общения</w:t>
      </w:r>
    </w:p>
    <w:p w14:paraId="714144AA" w14:textId="77777777" w:rsidR="00D73428" w:rsidRPr="0029273F" w:rsidRDefault="00023A2C" w:rsidP="00F12F2B">
      <w:pPr>
        <w:keepNext/>
        <w:widowControl w:val="0"/>
        <w:tabs>
          <w:tab w:val="left" w:pos="567"/>
          <w:tab w:val="left" w:pos="987"/>
        </w:tabs>
        <w:spacing w:line="360" w:lineRule="auto"/>
        <w:ind w:firstLine="709"/>
        <w:jc w:val="both"/>
        <w:rPr>
          <w:b/>
          <w:noProof/>
          <w:color w:val="000000"/>
          <w:sz w:val="28"/>
        </w:rPr>
      </w:pPr>
      <w:r w:rsidRPr="0029273F">
        <w:rPr>
          <w:b/>
          <w:noProof/>
          <w:color w:val="000000"/>
          <w:sz w:val="28"/>
        </w:rPr>
        <w:br w:type="page"/>
      </w:r>
      <w:r w:rsidRPr="0029273F">
        <w:rPr>
          <w:b/>
          <w:noProof/>
          <w:color w:val="000000"/>
          <w:sz w:val="28"/>
        </w:rPr>
        <w:lastRenderedPageBreak/>
        <w:t>Содержание</w:t>
      </w:r>
    </w:p>
    <w:p w14:paraId="6FF42A5C" w14:textId="77777777" w:rsidR="00D73428" w:rsidRPr="0029273F" w:rsidRDefault="00D73428" w:rsidP="00F12F2B">
      <w:pPr>
        <w:keepNext/>
        <w:widowControl w:val="0"/>
        <w:tabs>
          <w:tab w:val="left" w:pos="567"/>
          <w:tab w:val="left" w:pos="987"/>
        </w:tabs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14:paraId="050A0E53" w14:textId="77777777" w:rsidR="00D73428" w:rsidRPr="0029273F" w:rsidRDefault="00D73428" w:rsidP="00F12F2B">
      <w:pPr>
        <w:pStyle w:val="11"/>
        <w:keepNext/>
        <w:widowControl w:val="0"/>
        <w:tabs>
          <w:tab w:val="right" w:leader="dot" w:pos="9345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29273F">
        <w:rPr>
          <w:b/>
          <w:noProof/>
          <w:color w:val="000000"/>
          <w:sz w:val="28"/>
          <w:szCs w:val="28"/>
        </w:rPr>
        <w:fldChar w:fldCharType="begin"/>
      </w:r>
      <w:r w:rsidRPr="0029273F">
        <w:rPr>
          <w:b/>
          <w:noProof/>
          <w:color w:val="000000"/>
          <w:sz w:val="28"/>
          <w:szCs w:val="28"/>
        </w:rPr>
        <w:instrText xml:space="preserve"> TOC \o "1-3" \h \z \u </w:instrText>
      </w:r>
      <w:r w:rsidRPr="0029273F">
        <w:rPr>
          <w:b/>
          <w:noProof/>
          <w:color w:val="000000"/>
          <w:sz w:val="28"/>
          <w:szCs w:val="28"/>
        </w:rPr>
        <w:fldChar w:fldCharType="separate"/>
      </w:r>
      <w:hyperlink w:anchor="_Toc269674922" w:history="1">
        <w:r w:rsidRPr="0029273F">
          <w:rPr>
            <w:rStyle w:val="ac"/>
            <w:noProof/>
            <w:color w:val="000000"/>
            <w:sz w:val="28"/>
            <w:szCs w:val="28"/>
          </w:rPr>
          <w:t>1. Определение понятия «общение»</w:t>
        </w:r>
      </w:hyperlink>
    </w:p>
    <w:p w14:paraId="6DD44637" w14:textId="77777777" w:rsidR="00D73428" w:rsidRPr="0029273F" w:rsidRDefault="00D73428" w:rsidP="00F12F2B">
      <w:pPr>
        <w:pStyle w:val="11"/>
        <w:keepNext/>
        <w:widowControl w:val="0"/>
        <w:tabs>
          <w:tab w:val="right" w:leader="dot" w:pos="9345"/>
        </w:tabs>
        <w:spacing w:line="360" w:lineRule="auto"/>
        <w:jc w:val="both"/>
        <w:rPr>
          <w:noProof/>
          <w:color w:val="000000"/>
          <w:sz w:val="28"/>
          <w:szCs w:val="28"/>
        </w:rPr>
      </w:pPr>
      <w:hyperlink w:anchor="_Toc269674923" w:history="1">
        <w:r w:rsidRPr="0029273F">
          <w:rPr>
            <w:rStyle w:val="ac"/>
            <w:noProof/>
            <w:color w:val="000000"/>
            <w:sz w:val="28"/>
            <w:szCs w:val="28"/>
          </w:rPr>
          <w:t>2. Дискурс как предмет лингвистического изучения</w:t>
        </w:r>
      </w:hyperlink>
    </w:p>
    <w:p w14:paraId="03969170" w14:textId="77777777" w:rsidR="00D73428" w:rsidRPr="0029273F" w:rsidRDefault="00D73428" w:rsidP="00F12F2B">
      <w:pPr>
        <w:pStyle w:val="11"/>
        <w:keepNext/>
        <w:widowControl w:val="0"/>
        <w:tabs>
          <w:tab w:val="right" w:leader="dot" w:pos="9345"/>
        </w:tabs>
        <w:spacing w:line="360" w:lineRule="auto"/>
        <w:jc w:val="both"/>
        <w:rPr>
          <w:noProof/>
          <w:color w:val="000000"/>
          <w:sz w:val="28"/>
          <w:szCs w:val="28"/>
        </w:rPr>
      </w:pPr>
      <w:hyperlink w:anchor="_Toc269674924" w:history="1">
        <w:r w:rsidRPr="0029273F">
          <w:rPr>
            <w:rStyle w:val="ac"/>
            <w:noProof/>
            <w:color w:val="000000"/>
            <w:sz w:val="28"/>
            <w:szCs w:val="28"/>
          </w:rPr>
          <w:t>3. Компьютерный дискурс и институциональное общение</w:t>
        </w:r>
      </w:hyperlink>
    </w:p>
    <w:p w14:paraId="42562711" w14:textId="77777777" w:rsidR="00D73428" w:rsidRPr="0029273F" w:rsidRDefault="00D73428" w:rsidP="00F12F2B">
      <w:pPr>
        <w:keepNext/>
        <w:widowControl w:val="0"/>
        <w:tabs>
          <w:tab w:val="left" w:pos="567"/>
          <w:tab w:val="left" w:pos="987"/>
        </w:tabs>
        <w:spacing w:line="360" w:lineRule="auto"/>
        <w:jc w:val="both"/>
        <w:rPr>
          <w:b/>
          <w:noProof/>
          <w:color w:val="000000"/>
          <w:sz w:val="28"/>
        </w:rPr>
      </w:pPr>
      <w:r w:rsidRPr="0029273F">
        <w:rPr>
          <w:b/>
          <w:noProof/>
          <w:color w:val="000000"/>
          <w:sz w:val="28"/>
          <w:szCs w:val="28"/>
        </w:rPr>
        <w:fldChar w:fldCharType="end"/>
      </w:r>
    </w:p>
    <w:p w14:paraId="7E25858C" w14:textId="77777777" w:rsidR="004924AC" w:rsidRPr="0029273F" w:rsidRDefault="004924AC" w:rsidP="00F12F2B">
      <w:pPr>
        <w:pStyle w:val="1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29273F">
        <w:rPr>
          <w:rFonts w:ascii="Times New Roman" w:hAnsi="Times New Roman" w:cs="Times New Roman"/>
          <w:noProof/>
          <w:color w:val="000000"/>
          <w:sz w:val="28"/>
        </w:rPr>
        <w:br w:type="page"/>
      </w:r>
      <w:bookmarkStart w:id="0" w:name="_Toc269674922"/>
      <w:r w:rsidRPr="0029273F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t>1. Определение понятия «общение»</w:t>
      </w:r>
      <w:bookmarkEnd w:id="0"/>
    </w:p>
    <w:p w14:paraId="00814BEB" w14:textId="77777777" w:rsidR="004924AC" w:rsidRPr="0029273F" w:rsidRDefault="004924AC" w:rsidP="00F12F2B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p w14:paraId="7B4A13D1" w14:textId="77777777" w:rsidR="004924AC" w:rsidRPr="0029273F" w:rsidRDefault="004924AC" w:rsidP="00F12F2B">
      <w:pPr>
        <w:pStyle w:val="a5"/>
        <w:keepNext/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Для определения места компьютерной коммуникации в системе общения требуется прежде всего уточнить содержание понятия «о</w:t>
      </w:r>
      <w:r w:rsidRPr="0029273F">
        <w:rPr>
          <w:noProof/>
          <w:color w:val="000000"/>
        </w:rPr>
        <w:t>б</w:t>
      </w:r>
      <w:r w:rsidRPr="0029273F">
        <w:rPr>
          <w:noProof/>
          <w:color w:val="000000"/>
        </w:rPr>
        <w:t>щение».</w:t>
      </w:r>
    </w:p>
    <w:p w14:paraId="63E72186" w14:textId="77777777" w:rsidR="004924AC" w:rsidRPr="0029273F" w:rsidRDefault="004924AC" w:rsidP="00F12F2B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Главная цель естественного языка - установление общения между люд</w:t>
      </w:r>
      <w:r w:rsidRPr="0029273F">
        <w:rPr>
          <w:noProof/>
          <w:color w:val="000000"/>
          <w:sz w:val="28"/>
        </w:rPr>
        <w:t>ь</w:t>
      </w:r>
      <w:r w:rsidRPr="0029273F">
        <w:rPr>
          <w:noProof/>
          <w:color w:val="000000"/>
          <w:sz w:val="28"/>
        </w:rPr>
        <w:t>ми, которое протекает в обстоятельствах, обусловленных физическими, социально-культурными и лингвистическими факторами (Dik, 1986: 21). К ф</w:t>
      </w:r>
      <w:r w:rsidRPr="0029273F">
        <w:rPr>
          <w:noProof/>
          <w:color w:val="000000"/>
          <w:sz w:val="28"/>
        </w:rPr>
        <w:t>и</w:t>
      </w:r>
      <w:r w:rsidRPr="0029273F">
        <w:rPr>
          <w:noProof/>
          <w:color w:val="000000"/>
          <w:sz w:val="28"/>
        </w:rPr>
        <w:t>зическим факторам С.</w:t>
      </w:r>
      <w:r w:rsidR="00023A2C" w:rsidRPr="0029273F">
        <w:rPr>
          <w:noProof/>
          <w:color w:val="000000"/>
          <w:sz w:val="28"/>
        </w:rPr>
        <w:t xml:space="preserve"> </w:t>
      </w:r>
      <w:r w:rsidRPr="0029273F">
        <w:rPr>
          <w:noProof/>
          <w:color w:val="000000"/>
          <w:sz w:val="28"/>
        </w:rPr>
        <w:t>Дик относит специфику номинации, обусловленную приоритетами общества, к лингвистическим - переключение языков в мног</w:t>
      </w:r>
      <w:r w:rsidRPr="0029273F">
        <w:rPr>
          <w:noProof/>
          <w:color w:val="000000"/>
          <w:sz w:val="28"/>
        </w:rPr>
        <w:t>о</w:t>
      </w:r>
      <w:r w:rsidRPr="0029273F">
        <w:rPr>
          <w:noProof/>
          <w:color w:val="000000"/>
          <w:sz w:val="28"/>
        </w:rPr>
        <w:t>язычной среде, к социокультурным - поддержание контакта между коммун</w:t>
      </w:r>
      <w:r w:rsidRPr="0029273F">
        <w:rPr>
          <w:noProof/>
          <w:color w:val="000000"/>
          <w:sz w:val="28"/>
        </w:rPr>
        <w:t>и</w:t>
      </w:r>
      <w:r w:rsidRPr="0029273F">
        <w:rPr>
          <w:noProof/>
          <w:color w:val="000000"/>
          <w:sz w:val="28"/>
        </w:rPr>
        <w:t xml:space="preserve">кантами и установление того или иного типа социальных отношений между ними. </w:t>
      </w:r>
    </w:p>
    <w:p w14:paraId="34FE0CF0" w14:textId="77777777" w:rsidR="004924AC" w:rsidRPr="0029273F" w:rsidRDefault="004924AC" w:rsidP="00F12F2B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Целый ряд школ, течений и отдельных концепций трактуют язык как социальное явление, средство общения людей, связанное с общественным п</w:t>
      </w:r>
      <w:r w:rsidRPr="0029273F">
        <w:rPr>
          <w:noProof/>
          <w:color w:val="000000"/>
          <w:sz w:val="28"/>
        </w:rPr>
        <w:t>о</w:t>
      </w:r>
      <w:r w:rsidRPr="0029273F">
        <w:rPr>
          <w:noProof/>
          <w:color w:val="000000"/>
          <w:sz w:val="28"/>
        </w:rPr>
        <w:t>ложением, родом деятельности, уровнем образования и т.п. В трудах таких крупнейших языковедов, как В.В.Виноградов (1980), Е.Д.</w:t>
      </w:r>
      <w:r w:rsidR="00023A2C" w:rsidRPr="0029273F">
        <w:rPr>
          <w:noProof/>
          <w:color w:val="000000"/>
          <w:sz w:val="28"/>
        </w:rPr>
        <w:t xml:space="preserve"> </w:t>
      </w:r>
      <w:r w:rsidRPr="0029273F">
        <w:rPr>
          <w:noProof/>
          <w:color w:val="000000"/>
          <w:sz w:val="28"/>
        </w:rPr>
        <w:t>Поливанов (1968), Б.А.</w:t>
      </w:r>
      <w:r w:rsidR="00023A2C" w:rsidRPr="0029273F">
        <w:rPr>
          <w:noProof/>
          <w:color w:val="000000"/>
          <w:sz w:val="28"/>
        </w:rPr>
        <w:t xml:space="preserve"> </w:t>
      </w:r>
      <w:r w:rsidRPr="0029273F">
        <w:rPr>
          <w:noProof/>
          <w:color w:val="000000"/>
          <w:sz w:val="28"/>
        </w:rPr>
        <w:t>Ларин (1974), Л.П.</w:t>
      </w:r>
      <w:r w:rsidR="00023A2C" w:rsidRPr="0029273F">
        <w:rPr>
          <w:noProof/>
          <w:color w:val="000000"/>
          <w:sz w:val="28"/>
        </w:rPr>
        <w:t xml:space="preserve"> </w:t>
      </w:r>
      <w:r w:rsidRPr="0029273F">
        <w:rPr>
          <w:noProof/>
          <w:color w:val="000000"/>
          <w:sz w:val="28"/>
        </w:rPr>
        <w:t>Якубинский (1986), В.М.</w:t>
      </w:r>
      <w:r w:rsidR="00023A2C" w:rsidRPr="0029273F">
        <w:rPr>
          <w:noProof/>
          <w:color w:val="000000"/>
          <w:sz w:val="28"/>
        </w:rPr>
        <w:t xml:space="preserve"> </w:t>
      </w:r>
      <w:r w:rsidRPr="0029273F">
        <w:rPr>
          <w:noProof/>
          <w:color w:val="000000"/>
          <w:sz w:val="28"/>
        </w:rPr>
        <w:t>Жирмунский (1968) и др., язык как средство общения ра</w:t>
      </w:r>
      <w:r w:rsidRPr="0029273F">
        <w:rPr>
          <w:noProof/>
          <w:color w:val="000000"/>
          <w:sz w:val="28"/>
        </w:rPr>
        <w:t>с</w:t>
      </w:r>
      <w:r w:rsidRPr="0029273F">
        <w:rPr>
          <w:noProof/>
          <w:color w:val="000000"/>
          <w:sz w:val="28"/>
        </w:rPr>
        <w:t>сматривается на основе историко-материалистических принципов анализа обществе</w:t>
      </w:r>
      <w:r w:rsidRPr="0029273F">
        <w:rPr>
          <w:noProof/>
          <w:color w:val="000000"/>
          <w:sz w:val="28"/>
        </w:rPr>
        <w:t>н</w:t>
      </w:r>
      <w:r w:rsidRPr="0029273F">
        <w:rPr>
          <w:noProof/>
          <w:color w:val="000000"/>
          <w:sz w:val="28"/>
        </w:rPr>
        <w:t>ных отношений.</w:t>
      </w:r>
    </w:p>
    <w:p w14:paraId="11432550" w14:textId="77777777" w:rsidR="004924AC" w:rsidRPr="0029273F" w:rsidRDefault="004924AC" w:rsidP="00F12F2B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Известно, что термин «общение» многогранен. В словаре русского языка под редакцией А.П.</w:t>
      </w:r>
      <w:r w:rsidR="00023A2C" w:rsidRPr="0029273F">
        <w:rPr>
          <w:noProof/>
          <w:color w:val="000000"/>
          <w:sz w:val="28"/>
        </w:rPr>
        <w:t xml:space="preserve"> </w:t>
      </w:r>
      <w:r w:rsidRPr="0029273F">
        <w:rPr>
          <w:noProof/>
          <w:color w:val="000000"/>
          <w:sz w:val="28"/>
        </w:rPr>
        <w:t>Евгеньевой общение определяется как: а)</w:t>
      </w:r>
      <w:r w:rsidR="00023A2C" w:rsidRPr="0029273F">
        <w:rPr>
          <w:noProof/>
          <w:color w:val="000000"/>
          <w:sz w:val="28"/>
        </w:rPr>
        <w:t xml:space="preserve"> </w:t>
      </w:r>
      <w:r w:rsidRPr="0029273F">
        <w:rPr>
          <w:noProof/>
          <w:color w:val="000000"/>
          <w:sz w:val="28"/>
        </w:rPr>
        <w:t>действие по значению глагола «общаться», т.е. поддерживать отношения, встречаться; б)</w:t>
      </w:r>
      <w:r w:rsidR="00023A2C" w:rsidRPr="0029273F">
        <w:rPr>
          <w:noProof/>
          <w:color w:val="000000"/>
          <w:sz w:val="28"/>
        </w:rPr>
        <w:t xml:space="preserve"> </w:t>
      </w:r>
      <w:r w:rsidRPr="0029273F">
        <w:rPr>
          <w:noProof/>
          <w:color w:val="000000"/>
          <w:sz w:val="28"/>
        </w:rPr>
        <w:t>взаимные отношения (деловая или друж</w:t>
      </w:r>
      <w:r w:rsidRPr="0029273F">
        <w:rPr>
          <w:noProof/>
          <w:color w:val="000000"/>
          <w:sz w:val="28"/>
        </w:rPr>
        <w:t>е</w:t>
      </w:r>
      <w:r w:rsidRPr="0029273F">
        <w:rPr>
          <w:noProof/>
          <w:color w:val="000000"/>
          <w:sz w:val="28"/>
        </w:rPr>
        <w:t>ственная связь) (СРЯ, 1984: 576).</w:t>
      </w:r>
    </w:p>
    <w:p w14:paraId="57FB2489" w14:textId="77777777" w:rsidR="004924AC" w:rsidRPr="0029273F" w:rsidRDefault="004924AC" w:rsidP="00F12F2B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Слово «общение» часто используется не в строго терминологическом смысле и обозначает процесс обмена мыслями, информацией и даже эмоци</w:t>
      </w:r>
      <w:r w:rsidRPr="0029273F">
        <w:rPr>
          <w:noProof/>
          <w:color w:val="000000"/>
          <w:sz w:val="28"/>
        </w:rPr>
        <w:t>о</w:t>
      </w:r>
      <w:r w:rsidRPr="0029273F">
        <w:rPr>
          <w:noProof/>
          <w:color w:val="000000"/>
          <w:sz w:val="28"/>
        </w:rPr>
        <w:t>нальными переживаниями собеседников. С социологической точки зрения о</w:t>
      </w:r>
      <w:r w:rsidRPr="0029273F">
        <w:rPr>
          <w:noProof/>
          <w:color w:val="000000"/>
          <w:sz w:val="28"/>
        </w:rPr>
        <w:t>б</w:t>
      </w:r>
      <w:r w:rsidRPr="0029273F">
        <w:rPr>
          <w:noProof/>
          <w:color w:val="000000"/>
          <w:sz w:val="28"/>
        </w:rPr>
        <w:t xml:space="preserve">щение может быть понято как «способ осуществления внутренней эволюции или поддержания status quo социальной структуры общества, социальной группы или отдельной общности, в той мере, в какой эта эволюция вообще предполагает диалектическое взаимодействие личности и </w:t>
      </w:r>
      <w:r w:rsidRPr="0029273F">
        <w:rPr>
          <w:noProof/>
          <w:color w:val="000000"/>
          <w:sz w:val="28"/>
        </w:rPr>
        <w:lastRenderedPageBreak/>
        <w:t>общества, нево</w:t>
      </w:r>
      <w:r w:rsidRPr="0029273F">
        <w:rPr>
          <w:noProof/>
          <w:color w:val="000000"/>
          <w:sz w:val="28"/>
        </w:rPr>
        <w:t>з</w:t>
      </w:r>
      <w:r w:rsidRPr="0029273F">
        <w:rPr>
          <w:noProof/>
          <w:color w:val="000000"/>
          <w:sz w:val="28"/>
        </w:rPr>
        <w:t>можное без общения (Hayakawa, цит. по: А.А.</w:t>
      </w:r>
      <w:r w:rsidR="00023A2C" w:rsidRPr="0029273F">
        <w:rPr>
          <w:noProof/>
          <w:color w:val="000000"/>
          <w:sz w:val="28"/>
        </w:rPr>
        <w:t xml:space="preserve"> </w:t>
      </w:r>
      <w:r w:rsidRPr="0029273F">
        <w:rPr>
          <w:noProof/>
          <w:color w:val="000000"/>
          <w:sz w:val="28"/>
        </w:rPr>
        <w:t>Леонтьев, 1997: 32). Т.е. социологи полагают, что общение - это социально обусловленный вид де</w:t>
      </w:r>
      <w:r w:rsidRPr="0029273F">
        <w:rPr>
          <w:noProof/>
          <w:color w:val="000000"/>
          <w:sz w:val="28"/>
        </w:rPr>
        <w:t>я</w:t>
      </w:r>
      <w:r w:rsidRPr="0029273F">
        <w:rPr>
          <w:noProof/>
          <w:color w:val="000000"/>
          <w:sz w:val="28"/>
        </w:rPr>
        <w:t>тельности людей. Лингвисты рассматривают общение, прежде всего, как а</w:t>
      </w:r>
      <w:r w:rsidRPr="0029273F">
        <w:rPr>
          <w:noProof/>
          <w:color w:val="000000"/>
          <w:sz w:val="28"/>
        </w:rPr>
        <w:t>к</w:t>
      </w:r>
      <w:r w:rsidRPr="0029273F">
        <w:rPr>
          <w:noProof/>
          <w:color w:val="000000"/>
          <w:sz w:val="28"/>
        </w:rPr>
        <w:t>туализацию коммуникативной функции языка в разнообразных речевых с</w:t>
      </w:r>
      <w:r w:rsidRPr="0029273F">
        <w:rPr>
          <w:noProof/>
          <w:color w:val="000000"/>
          <w:sz w:val="28"/>
        </w:rPr>
        <w:t>и</w:t>
      </w:r>
      <w:r w:rsidRPr="0029273F">
        <w:rPr>
          <w:noProof/>
          <w:color w:val="000000"/>
          <w:sz w:val="28"/>
        </w:rPr>
        <w:t>туациях. В качестве научного термина «общение» используется в психологии и обозначает процесс установления и поддержания целенаправленного, пр</w:t>
      </w:r>
      <w:r w:rsidRPr="0029273F">
        <w:rPr>
          <w:noProof/>
          <w:color w:val="000000"/>
          <w:sz w:val="28"/>
        </w:rPr>
        <w:t>я</w:t>
      </w:r>
      <w:r w:rsidRPr="0029273F">
        <w:rPr>
          <w:noProof/>
          <w:color w:val="000000"/>
          <w:sz w:val="28"/>
        </w:rPr>
        <w:t>мого или опосредованного теми или иными средствами контакта между людьми, так или иначе связанными друг с другом в психологическом плане. Осуществление этого контакта позволяет либо изменять протекание коллективной деятельности за счет согласования (рассогласования) «индив</w:t>
      </w:r>
      <w:r w:rsidRPr="0029273F">
        <w:rPr>
          <w:noProof/>
          <w:color w:val="000000"/>
          <w:sz w:val="28"/>
        </w:rPr>
        <w:t>и</w:t>
      </w:r>
      <w:r w:rsidRPr="0029273F">
        <w:rPr>
          <w:noProof/>
          <w:color w:val="000000"/>
          <w:sz w:val="28"/>
        </w:rPr>
        <w:t>дуальных» деятельностей по тем или иным параметрам, либо осуществлять целенаправленное воздействие на формирование и изменение отдельной личности в процессе коллективной или индивидуальной, но социально оп</w:t>
      </w:r>
      <w:r w:rsidRPr="0029273F">
        <w:rPr>
          <w:noProof/>
          <w:color w:val="000000"/>
          <w:sz w:val="28"/>
        </w:rPr>
        <w:t>о</w:t>
      </w:r>
      <w:r w:rsidRPr="0029273F">
        <w:rPr>
          <w:noProof/>
          <w:color w:val="000000"/>
          <w:sz w:val="28"/>
        </w:rPr>
        <w:t>средованной деятельности (личностно ориентированное общение) (А.А.</w:t>
      </w:r>
      <w:r w:rsidR="00023A2C" w:rsidRPr="0029273F">
        <w:rPr>
          <w:noProof/>
          <w:color w:val="000000"/>
          <w:sz w:val="28"/>
        </w:rPr>
        <w:t xml:space="preserve"> </w:t>
      </w:r>
      <w:r w:rsidRPr="0029273F">
        <w:rPr>
          <w:noProof/>
          <w:color w:val="000000"/>
          <w:sz w:val="28"/>
        </w:rPr>
        <w:t>Леонтьев, 1997: 63).</w:t>
      </w:r>
    </w:p>
    <w:p w14:paraId="58B577A1" w14:textId="77777777" w:rsidR="004924AC" w:rsidRPr="0029273F" w:rsidRDefault="004924AC" w:rsidP="00F12F2B">
      <w:pPr>
        <w:pStyle w:val="a5"/>
        <w:keepNext/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Категория общения находится в центре внимания гуманитарных наук ХХ - XXI века. Вслед за А.А.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Леонтьевым мы полагаем, что “невозможно исслед</w:t>
      </w:r>
      <w:r w:rsidRPr="0029273F">
        <w:rPr>
          <w:noProof/>
          <w:color w:val="000000"/>
        </w:rPr>
        <w:t>о</w:t>
      </w:r>
      <w:r w:rsidRPr="0029273F">
        <w:rPr>
          <w:noProof/>
          <w:color w:val="000000"/>
        </w:rPr>
        <w:t>вать развитие и функционирование человеческой личности, не обращаясь к понятию “общение”, не интерпретируя это понятие тем или иным образом и не анализируя его конкретных форм и функций в тех или иных социальных и исторических условиях” (Леонтьев, 1974: 6). Общение понимается как вза</w:t>
      </w:r>
      <w:r w:rsidRPr="0029273F">
        <w:rPr>
          <w:noProof/>
          <w:color w:val="000000"/>
        </w:rPr>
        <w:t>и</w:t>
      </w:r>
      <w:r w:rsidRPr="0029273F">
        <w:rPr>
          <w:noProof/>
          <w:color w:val="000000"/>
        </w:rPr>
        <w:t>модействие людей, при котором они познают друг друга, вступают в те или иные взаимоотношения и при котором между ними устанавливается опред</w:t>
      </w:r>
      <w:r w:rsidRPr="0029273F">
        <w:rPr>
          <w:noProof/>
          <w:color w:val="000000"/>
        </w:rPr>
        <w:t>е</w:t>
      </w:r>
      <w:r w:rsidRPr="0029273F">
        <w:rPr>
          <w:noProof/>
          <w:color w:val="000000"/>
        </w:rPr>
        <w:t>ленное взаимообращение (Парыгин, 1971; Бодалев, 1968), взаимозависимость в рамках совместной деятельности (Менг, 1983), сопряженность, когда “любое действие участников общения обусловлено предшествовавшим ему действием партнера, а с другой стороны, оказывает обратное влияние на п</w:t>
      </w:r>
      <w:r w:rsidRPr="0029273F">
        <w:rPr>
          <w:noProof/>
          <w:color w:val="000000"/>
        </w:rPr>
        <w:t>о</w:t>
      </w:r>
      <w:r w:rsidRPr="0029273F">
        <w:rPr>
          <w:noProof/>
          <w:color w:val="000000"/>
        </w:rPr>
        <w:t>следующее его коммуникативное поведение” (Ломов, 1975, 1986: 252). Таким образом, речевое общение – сложный и многогранный процесс, который м</w:t>
      </w:r>
      <w:r w:rsidRPr="0029273F">
        <w:rPr>
          <w:noProof/>
          <w:color w:val="000000"/>
        </w:rPr>
        <w:t>о</w:t>
      </w:r>
      <w:r w:rsidRPr="0029273F">
        <w:rPr>
          <w:noProof/>
          <w:color w:val="000000"/>
        </w:rPr>
        <w:t xml:space="preserve">жет выступать в одно и то же время и как </w:t>
      </w:r>
      <w:r w:rsidRPr="0029273F">
        <w:rPr>
          <w:noProof/>
          <w:color w:val="000000"/>
        </w:rPr>
        <w:lastRenderedPageBreak/>
        <w:t>процесс взаимодействия индив</w:t>
      </w:r>
      <w:r w:rsidRPr="0029273F">
        <w:rPr>
          <w:noProof/>
          <w:color w:val="000000"/>
        </w:rPr>
        <w:t>и</w:t>
      </w:r>
      <w:r w:rsidRPr="0029273F">
        <w:rPr>
          <w:noProof/>
          <w:color w:val="000000"/>
        </w:rPr>
        <w:t xml:space="preserve">дов, и как информационный процесс, и как отношение людей друг к другу, и как процесс взаимовлияния друг на друга, и как процесс сопереживания и взаимного понимания друг друга. </w:t>
      </w:r>
    </w:p>
    <w:p w14:paraId="44BB4FDA" w14:textId="77777777" w:rsidR="004924AC" w:rsidRPr="0029273F" w:rsidRDefault="004924AC" w:rsidP="00F12F2B">
      <w:pPr>
        <w:pStyle w:val="a5"/>
        <w:keepNext/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Известный американский теоретик Ф. Дэнс, систематизируя существу</w:t>
      </w:r>
      <w:r w:rsidRPr="0029273F">
        <w:rPr>
          <w:noProof/>
          <w:color w:val="000000"/>
        </w:rPr>
        <w:t>ю</w:t>
      </w:r>
      <w:r w:rsidRPr="0029273F">
        <w:rPr>
          <w:noProof/>
          <w:color w:val="000000"/>
        </w:rPr>
        <w:t>щие определения термина «общение»,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насчитал 96 определений, опубликованных до 1969г. В результате им были выявлены три признака, по которым наблюдается основное понятийное расхождение между разными авт</w:t>
      </w:r>
      <w:r w:rsidRPr="0029273F">
        <w:rPr>
          <w:noProof/>
          <w:color w:val="000000"/>
        </w:rPr>
        <w:t>о</w:t>
      </w:r>
      <w:r w:rsidRPr="0029273F">
        <w:rPr>
          <w:noProof/>
          <w:color w:val="000000"/>
        </w:rPr>
        <w:t>рами: 1) уровень анализа, 2) наличие или отсутствие интенции со стороны коммуникатора, 3) наличие нормативной оценки акта общения («хорошее – плохое» или «успешное - неу</w:t>
      </w:r>
      <w:r w:rsidRPr="0029273F">
        <w:rPr>
          <w:noProof/>
          <w:color w:val="000000"/>
        </w:rPr>
        <w:t>с</w:t>
      </w:r>
      <w:r w:rsidRPr="0029273F">
        <w:rPr>
          <w:noProof/>
          <w:color w:val="000000"/>
        </w:rPr>
        <w:t>пешное») (Dance, 1970: 208).</w:t>
      </w:r>
    </w:p>
    <w:p w14:paraId="60F33B68" w14:textId="77777777" w:rsidR="004924AC" w:rsidRPr="0029273F" w:rsidRDefault="004924AC" w:rsidP="00F12F2B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Трактовка термина «общение» в 60-е годы зачастую идентична понятию «коммуникация» (Hayer, 1968). Только в американской научной литературе существовало более 50 различных описаний процессов коммуникации (Bettinghaus, 1966).</w:t>
      </w:r>
    </w:p>
    <w:p w14:paraId="6E3ADD1F" w14:textId="77777777" w:rsidR="00023A2C" w:rsidRPr="0029273F" w:rsidRDefault="004924AC" w:rsidP="00F12F2B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Подавляющая часть имеющихся в научной литературе определений общения или коммуникации сводится исключительно к идее передачи чего-то от кого-то кому-то, к идее обмена (языковыми высказыв</w:t>
      </w:r>
      <w:r w:rsidRPr="0029273F">
        <w:rPr>
          <w:noProof/>
          <w:color w:val="000000"/>
          <w:sz w:val="28"/>
        </w:rPr>
        <w:t>а</w:t>
      </w:r>
      <w:r w:rsidRPr="0029273F">
        <w:rPr>
          <w:noProof/>
          <w:color w:val="000000"/>
          <w:sz w:val="28"/>
        </w:rPr>
        <w:t>ниями, знаниями, информацией и т.д.). Например:</w:t>
      </w:r>
    </w:p>
    <w:p w14:paraId="6341CE05" w14:textId="77777777" w:rsidR="00023A2C" w:rsidRPr="0029273F" w:rsidRDefault="004924AC" w:rsidP="00F12F2B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- общение - передача информации познавательного порядка, не име</w:t>
      </w:r>
      <w:r w:rsidRPr="0029273F">
        <w:rPr>
          <w:noProof/>
          <w:color w:val="000000"/>
          <w:sz w:val="28"/>
        </w:rPr>
        <w:t>ю</w:t>
      </w:r>
      <w:r w:rsidRPr="0029273F">
        <w:rPr>
          <w:noProof/>
          <w:color w:val="000000"/>
          <w:sz w:val="28"/>
        </w:rPr>
        <w:t>щая</w:t>
      </w:r>
      <w:r w:rsidR="00023A2C" w:rsidRPr="0029273F">
        <w:rPr>
          <w:noProof/>
          <w:color w:val="000000"/>
          <w:sz w:val="28"/>
        </w:rPr>
        <w:t xml:space="preserve"> </w:t>
      </w:r>
      <w:r w:rsidRPr="0029273F">
        <w:rPr>
          <w:noProof/>
          <w:color w:val="000000"/>
          <w:sz w:val="28"/>
        </w:rPr>
        <w:t>целью воздействовать на поведение личности (Parsons, 1965: 274);</w:t>
      </w:r>
    </w:p>
    <w:p w14:paraId="6E89750C" w14:textId="77777777" w:rsidR="00023A2C" w:rsidRPr="0029273F" w:rsidRDefault="004924AC" w:rsidP="00F12F2B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-</w:t>
      </w:r>
      <w:r w:rsidR="00023A2C" w:rsidRPr="0029273F">
        <w:rPr>
          <w:noProof/>
          <w:color w:val="000000"/>
          <w:sz w:val="28"/>
        </w:rPr>
        <w:t xml:space="preserve"> </w:t>
      </w:r>
      <w:r w:rsidRPr="0029273F">
        <w:rPr>
          <w:noProof/>
          <w:color w:val="000000"/>
          <w:sz w:val="28"/>
        </w:rPr>
        <w:t>осуществлять коммуникацию - значит передавать сообщение (Parry, 1967: 9);</w:t>
      </w:r>
    </w:p>
    <w:p w14:paraId="2A5C4865" w14:textId="77777777" w:rsidR="00023A2C" w:rsidRPr="0029273F" w:rsidRDefault="004924AC" w:rsidP="00F12F2B">
      <w:pPr>
        <w:pStyle w:val="3"/>
        <w:keepNext/>
        <w:spacing w:line="360" w:lineRule="auto"/>
        <w:ind w:firstLine="709"/>
        <w:rPr>
          <w:rFonts w:ascii="Times New Roman" w:hAnsi="Times New Roman"/>
          <w:noProof/>
          <w:color w:val="000000"/>
        </w:rPr>
      </w:pPr>
      <w:r w:rsidRPr="0029273F">
        <w:rPr>
          <w:rFonts w:ascii="Times New Roman" w:hAnsi="Times New Roman"/>
          <w:noProof/>
          <w:color w:val="000000"/>
        </w:rPr>
        <w:t>-</w:t>
      </w:r>
      <w:r w:rsidR="00023A2C" w:rsidRPr="0029273F">
        <w:rPr>
          <w:rFonts w:ascii="Times New Roman" w:hAnsi="Times New Roman"/>
          <w:noProof/>
          <w:color w:val="000000"/>
        </w:rPr>
        <w:t xml:space="preserve"> </w:t>
      </w:r>
      <w:r w:rsidRPr="0029273F">
        <w:rPr>
          <w:rFonts w:ascii="Times New Roman" w:hAnsi="Times New Roman"/>
          <w:noProof/>
          <w:color w:val="000000"/>
        </w:rPr>
        <w:t>коммуникация – процесс изменения отношения, в котором находится</w:t>
      </w:r>
      <w:r w:rsidR="00023A2C" w:rsidRPr="0029273F">
        <w:rPr>
          <w:rFonts w:ascii="Times New Roman" w:hAnsi="Times New Roman"/>
          <w:noProof/>
          <w:color w:val="000000"/>
        </w:rPr>
        <w:t xml:space="preserve"> </w:t>
      </w:r>
      <w:r w:rsidRPr="0029273F">
        <w:rPr>
          <w:rFonts w:ascii="Times New Roman" w:hAnsi="Times New Roman"/>
          <w:noProof/>
          <w:color w:val="000000"/>
        </w:rPr>
        <w:t>информация, хранящаяся у лиц,</w:t>
      </w:r>
      <w:r w:rsidR="00023A2C" w:rsidRPr="0029273F">
        <w:rPr>
          <w:rFonts w:ascii="Times New Roman" w:hAnsi="Times New Roman"/>
          <w:noProof/>
          <w:color w:val="000000"/>
        </w:rPr>
        <w:t xml:space="preserve"> </w:t>
      </w:r>
      <w:r w:rsidRPr="0029273F">
        <w:rPr>
          <w:rFonts w:ascii="Times New Roman" w:hAnsi="Times New Roman"/>
          <w:noProof/>
          <w:color w:val="000000"/>
        </w:rPr>
        <w:t>участвующих во взаимодействии (Ньюком, 1965: 173);</w:t>
      </w:r>
    </w:p>
    <w:p w14:paraId="3152080F" w14:textId="77777777" w:rsidR="004924AC" w:rsidRPr="0029273F" w:rsidRDefault="004924AC" w:rsidP="00F12F2B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-</w:t>
      </w:r>
      <w:r w:rsidR="00023A2C" w:rsidRPr="0029273F">
        <w:rPr>
          <w:noProof/>
          <w:color w:val="000000"/>
          <w:sz w:val="28"/>
        </w:rPr>
        <w:t xml:space="preserve"> </w:t>
      </w:r>
      <w:r w:rsidRPr="0029273F">
        <w:rPr>
          <w:noProof/>
          <w:color w:val="000000"/>
          <w:sz w:val="28"/>
        </w:rPr>
        <w:t>общение</w:t>
      </w:r>
      <w:r w:rsidR="00023A2C" w:rsidRPr="0029273F">
        <w:rPr>
          <w:noProof/>
          <w:color w:val="000000"/>
          <w:sz w:val="28"/>
        </w:rPr>
        <w:t xml:space="preserve"> </w:t>
      </w:r>
      <w:r w:rsidRPr="0029273F">
        <w:rPr>
          <w:noProof/>
          <w:color w:val="000000"/>
          <w:sz w:val="28"/>
        </w:rPr>
        <w:t>- действие по коммуникации, по передаче чего-либо кому-либо; средство связи (Hachette, 1988: 541).</w:t>
      </w:r>
    </w:p>
    <w:p w14:paraId="330BF839" w14:textId="77777777" w:rsidR="004924AC" w:rsidRPr="0029273F" w:rsidRDefault="004924AC" w:rsidP="00F12F2B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Мы согласны с мнением В.Н. Панферова и</w:t>
      </w:r>
      <w:r w:rsidR="00023A2C" w:rsidRPr="0029273F">
        <w:rPr>
          <w:noProof/>
          <w:color w:val="000000"/>
          <w:sz w:val="28"/>
        </w:rPr>
        <w:t xml:space="preserve"> </w:t>
      </w:r>
      <w:r w:rsidRPr="0029273F">
        <w:rPr>
          <w:noProof/>
          <w:color w:val="000000"/>
          <w:sz w:val="28"/>
        </w:rPr>
        <w:t>Б.Ф. Поршнева, которые подчеркивают, что «общение - взаимодействие людей, содержанием котор</w:t>
      </w:r>
      <w:r w:rsidRPr="0029273F">
        <w:rPr>
          <w:noProof/>
          <w:color w:val="000000"/>
          <w:sz w:val="28"/>
        </w:rPr>
        <w:t>о</w:t>
      </w:r>
      <w:r w:rsidRPr="0029273F">
        <w:rPr>
          <w:noProof/>
          <w:color w:val="000000"/>
          <w:sz w:val="28"/>
        </w:rPr>
        <w:t xml:space="preserve">го является взаимное познание и обмен информацией с помощью </w:t>
      </w:r>
      <w:r w:rsidRPr="0029273F">
        <w:rPr>
          <w:noProof/>
          <w:color w:val="000000"/>
          <w:sz w:val="28"/>
        </w:rPr>
        <w:lastRenderedPageBreak/>
        <w:t>различных средств коммуникации в целях установления взаимоотношений, благоприя</w:t>
      </w:r>
      <w:r w:rsidRPr="0029273F">
        <w:rPr>
          <w:noProof/>
          <w:color w:val="000000"/>
          <w:sz w:val="28"/>
        </w:rPr>
        <w:t>т</w:t>
      </w:r>
      <w:r w:rsidRPr="0029273F">
        <w:rPr>
          <w:noProof/>
          <w:color w:val="000000"/>
          <w:sz w:val="28"/>
        </w:rPr>
        <w:t xml:space="preserve">ных для процесса совместной деятельности» (Панферов, 1971: 126; Поршнев, 1966: 128). </w:t>
      </w:r>
    </w:p>
    <w:p w14:paraId="6D3E7533" w14:textId="77777777" w:rsidR="004924AC" w:rsidRPr="0029273F" w:rsidRDefault="004924AC" w:rsidP="00F12F2B">
      <w:pPr>
        <w:pStyle w:val="3"/>
        <w:keepNext/>
        <w:spacing w:line="360" w:lineRule="auto"/>
        <w:ind w:firstLine="709"/>
        <w:rPr>
          <w:rFonts w:ascii="Times New Roman" w:hAnsi="Times New Roman"/>
          <w:noProof/>
          <w:color w:val="000000"/>
        </w:rPr>
      </w:pPr>
      <w:r w:rsidRPr="0029273F">
        <w:rPr>
          <w:rFonts w:ascii="Times New Roman" w:hAnsi="Times New Roman"/>
          <w:noProof/>
          <w:color w:val="000000"/>
        </w:rPr>
        <w:t xml:space="preserve">В данной работе термины «общение» и «коммуникация» используются взаимозаменительно. Эти понятия взаимозависимы и включают как элементы собственно передачи информации, так и элементы воздействия друг на друга вступающих в общение коммуникантов. </w:t>
      </w:r>
    </w:p>
    <w:p w14:paraId="10232535" w14:textId="77777777" w:rsidR="004924AC" w:rsidRPr="0029273F" w:rsidRDefault="004924AC" w:rsidP="00F12F2B">
      <w:pPr>
        <w:pStyle w:val="a5"/>
        <w:keepNext/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Общение отражает социальную сущность человека. Мы вступаем во взаимоотношения с людьми, которые можно представить в виде кругов Э</w:t>
      </w:r>
      <w:r w:rsidRPr="0029273F">
        <w:rPr>
          <w:noProof/>
          <w:color w:val="000000"/>
        </w:rPr>
        <w:t>й</w:t>
      </w:r>
      <w:r w:rsidRPr="0029273F">
        <w:rPr>
          <w:noProof/>
          <w:color w:val="000000"/>
        </w:rPr>
        <w:t>лера (входящие друг в друга концентрические окружности). В самом центре такой модели находится человек и его близкие, семья. На этом уровне в на</w:t>
      </w:r>
      <w:r w:rsidRPr="0029273F">
        <w:rPr>
          <w:noProof/>
          <w:color w:val="000000"/>
        </w:rPr>
        <w:t>и</w:t>
      </w:r>
      <w:r w:rsidRPr="0029273F">
        <w:rPr>
          <w:noProof/>
          <w:color w:val="000000"/>
        </w:rPr>
        <w:t>большей мере проявляется индивидуальность, уникальность личности. Здесь не столько важна передача информации, сколько эмоциональная поддержка. Этот уровень общения генетически первичен, ребенок вступает в мир, в пе</w:t>
      </w:r>
      <w:r w:rsidRPr="0029273F">
        <w:rPr>
          <w:noProof/>
          <w:color w:val="000000"/>
        </w:rPr>
        <w:t>р</w:t>
      </w:r>
      <w:r w:rsidRPr="0029273F">
        <w:rPr>
          <w:noProof/>
          <w:color w:val="000000"/>
        </w:rPr>
        <w:t>вый круг своих социальных отношений на основе правил общения на самой короткой дистанции. Вместе с тем, человек принадлежит не только узкому кругу близких, но и вступает во взаимодействие со значительно бол</w:t>
      </w:r>
      <w:r w:rsidRPr="0029273F">
        <w:rPr>
          <w:noProof/>
          <w:color w:val="000000"/>
        </w:rPr>
        <w:t>ь</w:t>
      </w:r>
      <w:r w:rsidRPr="0029273F">
        <w:rPr>
          <w:noProof/>
          <w:color w:val="000000"/>
        </w:rPr>
        <w:t>шим количеством людей, которых он не знает досконально, однако имеет о них представление на основе личного опыта. Именно на данном уровне о</w:t>
      </w:r>
      <w:r w:rsidRPr="0029273F">
        <w:rPr>
          <w:noProof/>
          <w:color w:val="000000"/>
        </w:rPr>
        <w:t>б</w:t>
      </w:r>
      <w:r w:rsidRPr="0029273F">
        <w:rPr>
          <w:noProof/>
          <w:color w:val="000000"/>
        </w:rPr>
        <w:t>щения люди прежде всего обмениваются информацией о мире, а не о своем отношении к миру. Человек выступает здесь не как личность во всем бога</w:t>
      </w:r>
      <w:r w:rsidRPr="0029273F">
        <w:rPr>
          <w:noProof/>
          <w:color w:val="000000"/>
        </w:rPr>
        <w:t>т</w:t>
      </w:r>
      <w:r w:rsidRPr="0029273F">
        <w:rPr>
          <w:noProof/>
          <w:color w:val="000000"/>
        </w:rPr>
        <w:t>стве присущих ему уникальных характеристик, а как представитель определенного класса, как тип. Такой вид отношений определяется статусно-ролевыми х</w:t>
      </w:r>
      <w:r w:rsidRPr="0029273F">
        <w:rPr>
          <w:noProof/>
          <w:color w:val="000000"/>
        </w:rPr>
        <w:t>а</w:t>
      </w:r>
      <w:r w:rsidRPr="0029273F">
        <w:rPr>
          <w:noProof/>
          <w:color w:val="000000"/>
        </w:rPr>
        <w:t>рактеристиками участников общения. Выделяется и третий круг общения ч</w:t>
      </w:r>
      <w:r w:rsidRPr="0029273F">
        <w:rPr>
          <w:noProof/>
          <w:color w:val="000000"/>
        </w:rPr>
        <w:t>е</w:t>
      </w:r>
      <w:r w:rsidRPr="0029273F">
        <w:rPr>
          <w:noProof/>
          <w:color w:val="000000"/>
        </w:rPr>
        <w:t>ловека - в него входит все человечество, представители других цивилизаций и других эпох (Карасик, 1997: 142-145).</w:t>
      </w:r>
    </w:p>
    <w:p w14:paraId="2F572983" w14:textId="77777777" w:rsidR="004924AC" w:rsidRPr="0029273F" w:rsidRDefault="004924AC" w:rsidP="00F12F2B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Слово «коммуникация» означает буквально «участие», т.е., находясь в состо</w:t>
      </w:r>
      <w:r w:rsidRPr="0029273F">
        <w:rPr>
          <w:noProof/>
          <w:color w:val="000000"/>
          <w:sz w:val="28"/>
        </w:rPr>
        <w:t>я</w:t>
      </w:r>
      <w:r w:rsidRPr="0029273F">
        <w:rPr>
          <w:noProof/>
          <w:color w:val="000000"/>
          <w:sz w:val="28"/>
        </w:rPr>
        <w:t>нии коммуникации, мы соучаствуем. Поэтому К.Черри группу людей, общ</w:t>
      </w:r>
      <w:r w:rsidRPr="0029273F">
        <w:rPr>
          <w:noProof/>
          <w:color w:val="000000"/>
          <w:sz w:val="28"/>
        </w:rPr>
        <w:t>е</w:t>
      </w:r>
      <w:r w:rsidRPr="0029273F">
        <w:rPr>
          <w:noProof/>
          <w:color w:val="000000"/>
          <w:sz w:val="28"/>
        </w:rPr>
        <w:t>ство, культуру правомерно определяет как «людей в состоянии коммуник</w:t>
      </w:r>
      <w:r w:rsidRPr="0029273F">
        <w:rPr>
          <w:noProof/>
          <w:color w:val="000000"/>
          <w:sz w:val="28"/>
        </w:rPr>
        <w:t>а</w:t>
      </w:r>
      <w:r w:rsidRPr="0029273F">
        <w:rPr>
          <w:noProof/>
          <w:color w:val="000000"/>
          <w:sz w:val="28"/>
        </w:rPr>
        <w:t>ции» (Cherry, 1966: 3-5, 7).</w:t>
      </w:r>
    </w:p>
    <w:p w14:paraId="3DE05677" w14:textId="77777777" w:rsidR="004924AC" w:rsidRPr="0029273F" w:rsidRDefault="004924AC" w:rsidP="00F12F2B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lastRenderedPageBreak/>
        <w:t>Известны различные подходы к типологии коммуникации. Помимо си</w:t>
      </w:r>
      <w:r w:rsidRPr="0029273F">
        <w:rPr>
          <w:noProof/>
          <w:color w:val="000000"/>
          <w:sz w:val="28"/>
        </w:rPr>
        <w:t>с</w:t>
      </w:r>
      <w:r w:rsidRPr="0029273F">
        <w:rPr>
          <w:noProof/>
          <w:color w:val="000000"/>
          <w:sz w:val="28"/>
        </w:rPr>
        <w:t>темного и уровневого представления коммуникация также рассматривается с точки зрения ее функциональной масштабности. По мнению В.П.</w:t>
      </w:r>
      <w:r w:rsidR="00023A2C" w:rsidRPr="0029273F">
        <w:rPr>
          <w:noProof/>
          <w:color w:val="000000"/>
          <w:sz w:val="28"/>
        </w:rPr>
        <w:t xml:space="preserve"> </w:t>
      </w:r>
      <w:r w:rsidRPr="0029273F">
        <w:rPr>
          <w:noProof/>
          <w:color w:val="000000"/>
          <w:sz w:val="28"/>
        </w:rPr>
        <w:t>Конецкой, основой типологии коммуникации служит социально обусловленная масштабность общ</w:t>
      </w:r>
      <w:r w:rsidRPr="0029273F">
        <w:rPr>
          <w:noProof/>
          <w:color w:val="000000"/>
          <w:sz w:val="28"/>
        </w:rPr>
        <w:t>е</w:t>
      </w:r>
      <w:r w:rsidRPr="0029273F">
        <w:rPr>
          <w:noProof/>
          <w:color w:val="000000"/>
          <w:sz w:val="28"/>
        </w:rPr>
        <w:t>ния. По этому признаку различают массовую коммуникацию (в обществе в целом), ограниченную (в рамках социальных групп – компаний, организ</w:t>
      </w:r>
      <w:r w:rsidRPr="0029273F">
        <w:rPr>
          <w:noProof/>
          <w:color w:val="000000"/>
          <w:sz w:val="28"/>
        </w:rPr>
        <w:t>а</w:t>
      </w:r>
      <w:r w:rsidRPr="0029273F">
        <w:rPr>
          <w:noProof/>
          <w:color w:val="000000"/>
          <w:sz w:val="28"/>
        </w:rPr>
        <w:t>ций), локальную (в микрогруппах, в профессиональных коллективах), вну</w:t>
      </w:r>
      <w:r w:rsidRPr="0029273F">
        <w:rPr>
          <w:noProof/>
          <w:color w:val="000000"/>
          <w:sz w:val="28"/>
        </w:rPr>
        <w:t>т</w:t>
      </w:r>
      <w:r w:rsidRPr="0029273F">
        <w:rPr>
          <w:noProof/>
          <w:color w:val="000000"/>
          <w:sz w:val="28"/>
        </w:rPr>
        <w:t>ригрупповую (в малых группах, в семье), межличностную или интерперс</w:t>
      </w:r>
      <w:r w:rsidRPr="0029273F">
        <w:rPr>
          <w:noProof/>
          <w:color w:val="000000"/>
          <w:sz w:val="28"/>
        </w:rPr>
        <w:t>о</w:t>
      </w:r>
      <w:r w:rsidRPr="0029273F">
        <w:rPr>
          <w:noProof/>
          <w:color w:val="000000"/>
          <w:sz w:val="28"/>
        </w:rPr>
        <w:t>нальную (между двумя индивидами) и внутриличностную или интраперс</w:t>
      </w:r>
      <w:r w:rsidRPr="0029273F">
        <w:rPr>
          <w:noProof/>
          <w:color w:val="000000"/>
          <w:sz w:val="28"/>
        </w:rPr>
        <w:t>о</w:t>
      </w:r>
      <w:r w:rsidRPr="0029273F">
        <w:rPr>
          <w:noProof/>
          <w:color w:val="000000"/>
          <w:sz w:val="28"/>
        </w:rPr>
        <w:t>нальную (между индивидом и электронными средствами передачи информ</w:t>
      </w:r>
      <w:r w:rsidRPr="0029273F">
        <w:rPr>
          <w:noProof/>
          <w:color w:val="000000"/>
          <w:sz w:val="28"/>
        </w:rPr>
        <w:t>а</w:t>
      </w:r>
      <w:r w:rsidRPr="0029273F">
        <w:rPr>
          <w:noProof/>
          <w:color w:val="000000"/>
          <w:sz w:val="28"/>
        </w:rPr>
        <w:t>ции) (Конецкая, 1997: 178).</w:t>
      </w:r>
    </w:p>
    <w:p w14:paraId="6261DED5" w14:textId="77777777" w:rsidR="004924AC" w:rsidRPr="0029273F" w:rsidRDefault="004924AC" w:rsidP="00F12F2B">
      <w:pPr>
        <w:pStyle w:val="21"/>
        <w:keepNext/>
        <w:widowControl w:val="0"/>
        <w:spacing w:line="360" w:lineRule="auto"/>
        <w:ind w:firstLine="709"/>
        <w:rPr>
          <w:noProof/>
          <w:color w:val="000000"/>
        </w:rPr>
      </w:pPr>
      <w:r w:rsidRPr="0029273F">
        <w:rPr>
          <w:noProof/>
          <w:color w:val="000000"/>
        </w:rPr>
        <w:t>Предполагается, что для каждого из этих типов коммуникации хара</w:t>
      </w:r>
      <w:r w:rsidRPr="0029273F">
        <w:rPr>
          <w:noProof/>
          <w:color w:val="000000"/>
        </w:rPr>
        <w:t>к</w:t>
      </w:r>
      <w:r w:rsidRPr="0029273F">
        <w:rPr>
          <w:noProof/>
          <w:color w:val="000000"/>
        </w:rPr>
        <w:t>терна своя функция. Но попытки построить типологию на функциональной основе оказались неэффективными, поскольку функциональные признаки перекрещ</w:t>
      </w:r>
      <w:r w:rsidRPr="0029273F">
        <w:rPr>
          <w:noProof/>
          <w:color w:val="000000"/>
        </w:rPr>
        <w:t>и</w:t>
      </w:r>
      <w:r w:rsidRPr="0029273F">
        <w:rPr>
          <w:noProof/>
          <w:color w:val="000000"/>
        </w:rPr>
        <w:t>ваются и часть из них совпадает.</w:t>
      </w:r>
    </w:p>
    <w:p w14:paraId="5FAE75C8" w14:textId="77777777" w:rsidR="004924AC" w:rsidRPr="0029273F" w:rsidRDefault="004924AC" w:rsidP="00F12F2B">
      <w:pPr>
        <w:pStyle w:val="21"/>
        <w:keepNext/>
        <w:widowControl w:val="0"/>
        <w:spacing w:line="360" w:lineRule="auto"/>
        <w:ind w:firstLine="709"/>
        <w:rPr>
          <w:noProof/>
          <w:color w:val="000000"/>
        </w:rPr>
      </w:pPr>
      <w:r w:rsidRPr="0029273F">
        <w:rPr>
          <w:noProof/>
          <w:color w:val="000000"/>
        </w:rPr>
        <w:t>Имеются и другие подходы к типологии коммуникации. Так, например, Л.А.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Введенская и Л.Г.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Павлова на основе способа установления контакта в</w:t>
      </w:r>
      <w:r w:rsidRPr="0029273F">
        <w:rPr>
          <w:noProof/>
          <w:color w:val="000000"/>
        </w:rPr>
        <w:t>ы</w:t>
      </w:r>
      <w:r w:rsidRPr="0029273F">
        <w:rPr>
          <w:noProof/>
          <w:color w:val="000000"/>
        </w:rPr>
        <w:t>деляют прямую или непосредственную, косвенную или опосредованную (дистантную) коммуникацию (Введенская, Павлова, 1995: 7). Прямая комм</w:t>
      </w:r>
      <w:r w:rsidRPr="0029273F">
        <w:rPr>
          <w:noProof/>
          <w:color w:val="000000"/>
        </w:rPr>
        <w:t>у</w:t>
      </w:r>
      <w:r w:rsidRPr="0029273F">
        <w:rPr>
          <w:noProof/>
          <w:color w:val="000000"/>
        </w:rPr>
        <w:t>никация осуществляется в форме беседы или публичного выступления, что позволяет оказывать непосредственное эмоциональное воздействие на ауд</w:t>
      </w:r>
      <w:r w:rsidRPr="0029273F">
        <w:rPr>
          <w:noProof/>
          <w:color w:val="000000"/>
        </w:rPr>
        <w:t>и</w:t>
      </w:r>
      <w:r w:rsidRPr="0029273F">
        <w:rPr>
          <w:noProof/>
          <w:color w:val="000000"/>
        </w:rPr>
        <w:t>торию. Непосредственная коммуникация характерна для межличностного общения и имеет различные сферы актуализации, начиная от обмена деловой и кончая сугубо личной информацией. Опосредованная коммуникация носит главным образом односторонний характер и актуализируется при помощи средств массовой информации и технических средств.</w:t>
      </w:r>
    </w:p>
    <w:p w14:paraId="42E962C8" w14:textId="77777777" w:rsidR="004924AC" w:rsidRPr="0029273F" w:rsidRDefault="004924AC" w:rsidP="00F12F2B">
      <w:pPr>
        <w:pStyle w:val="21"/>
        <w:keepNext/>
        <w:widowControl w:val="0"/>
        <w:spacing w:line="360" w:lineRule="auto"/>
        <w:ind w:firstLine="709"/>
        <w:rPr>
          <w:noProof/>
          <w:color w:val="000000"/>
        </w:rPr>
      </w:pPr>
      <w:r w:rsidRPr="0029273F">
        <w:rPr>
          <w:noProof/>
          <w:color w:val="000000"/>
        </w:rPr>
        <w:t>С учетом временного фактора - длительности самого коммуникативного процесса - различают краткую, непродолжительную коммуникацию и пост</w:t>
      </w:r>
      <w:r w:rsidRPr="0029273F">
        <w:rPr>
          <w:noProof/>
          <w:color w:val="000000"/>
        </w:rPr>
        <w:t>о</w:t>
      </w:r>
      <w:r w:rsidRPr="0029273F">
        <w:rPr>
          <w:noProof/>
          <w:color w:val="000000"/>
        </w:rPr>
        <w:t xml:space="preserve">янную, обусловленную частым общением в </w:t>
      </w:r>
      <w:r w:rsidRPr="0029273F">
        <w:rPr>
          <w:noProof/>
          <w:color w:val="000000"/>
        </w:rPr>
        <w:lastRenderedPageBreak/>
        <w:t>профессиональных коллективах и дружеских группах.</w:t>
      </w:r>
    </w:p>
    <w:p w14:paraId="0E7F666E" w14:textId="77777777" w:rsidR="004924AC" w:rsidRPr="0029273F" w:rsidRDefault="004924AC" w:rsidP="00F12F2B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По форме различают устную и письменную комм</w:t>
      </w:r>
      <w:r w:rsidRPr="0029273F">
        <w:rPr>
          <w:noProof/>
          <w:color w:val="000000"/>
          <w:sz w:val="28"/>
        </w:rPr>
        <w:t>у</w:t>
      </w:r>
      <w:r w:rsidRPr="0029273F">
        <w:rPr>
          <w:noProof/>
          <w:color w:val="000000"/>
          <w:sz w:val="28"/>
        </w:rPr>
        <w:t>никацию.</w:t>
      </w:r>
    </w:p>
    <w:p w14:paraId="48894049" w14:textId="77777777" w:rsidR="004924AC" w:rsidRPr="0029273F" w:rsidRDefault="004924AC" w:rsidP="00F12F2B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По каналу восприятия информация делится на аудитивную, визуальную и аудио-визуальную.</w:t>
      </w:r>
    </w:p>
    <w:p w14:paraId="5473FE72" w14:textId="77777777" w:rsidR="004924A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>Особой проблемой является соотношение речевой деятельности (и вообще речи) и общения, в том числе деятельн</w:t>
      </w:r>
      <w:r w:rsidRPr="0029273F">
        <w:rPr>
          <w:rFonts w:ascii="Times New Roman" w:hAnsi="Times New Roman"/>
          <w:noProof/>
          <w:color w:val="000000"/>
          <w:sz w:val="28"/>
        </w:rPr>
        <w:t>о</w:t>
      </w:r>
      <w:r w:rsidRPr="0029273F">
        <w:rPr>
          <w:rFonts w:ascii="Times New Roman" w:hAnsi="Times New Roman"/>
          <w:noProof/>
          <w:color w:val="000000"/>
          <w:sz w:val="28"/>
        </w:rPr>
        <w:t>сти общения.</w:t>
      </w:r>
    </w:p>
    <w:p w14:paraId="00F531A9" w14:textId="77777777" w:rsidR="004924A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>С середины 1930-х гг. в рамках психологической школы Л.С.</w:t>
      </w:r>
      <w:r w:rsidR="00023A2C" w:rsidRPr="0029273F">
        <w:rPr>
          <w:rFonts w:ascii="Times New Roman" w:hAnsi="Times New Roman"/>
          <w:noProof/>
          <w:color w:val="000000"/>
          <w:sz w:val="28"/>
        </w:rPr>
        <w:t xml:space="preserve"> </w:t>
      </w:r>
      <w:r w:rsidRPr="0029273F">
        <w:rPr>
          <w:rFonts w:ascii="Times New Roman" w:hAnsi="Times New Roman"/>
          <w:noProof/>
          <w:color w:val="000000"/>
          <w:sz w:val="28"/>
        </w:rPr>
        <w:t>Выготского интенсивно развивался деятельностный подход, в наиболее полной форме представленный в работах А.Н.</w:t>
      </w:r>
      <w:r w:rsidR="00023A2C" w:rsidRPr="0029273F">
        <w:rPr>
          <w:rFonts w:ascii="Times New Roman" w:hAnsi="Times New Roman"/>
          <w:noProof/>
          <w:color w:val="000000"/>
          <w:sz w:val="28"/>
        </w:rPr>
        <w:t xml:space="preserve"> </w:t>
      </w:r>
      <w:r w:rsidRPr="0029273F">
        <w:rPr>
          <w:rFonts w:ascii="Times New Roman" w:hAnsi="Times New Roman"/>
          <w:noProof/>
          <w:color w:val="000000"/>
          <w:sz w:val="28"/>
        </w:rPr>
        <w:t>Леонтьева (1974; 1977). Само понятие деятельности, в философском плане восходящее к идеям Гегеля и Маркса, в и</w:t>
      </w:r>
      <w:r w:rsidRPr="0029273F">
        <w:rPr>
          <w:rFonts w:ascii="Times New Roman" w:hAnsi="Times New Roman"/>
          <w:noProof/>
          <w:color w:val="000000"/>
          <w:sz w:val="28"/>
        </w:rPr>
        <w:t>с</w:t>
      </w:r>
      <w:r w:rsidRPr="0029273F">
        <w:rPr>
          <w:rFonts w:ascii="Times New Roman" w:hAnsi="Times New Roman"/>
          <w:noProof/>
          <w:color w:val="000000"/>
          <w:sz w:val="28"/>
        </w:rPr>
        <w:t>тории российской психологии связано также с именами И.М.</w:t>
      </w:r>
      <w:r w:rsidR="00023A2C" w:rsidRPr="0029273F">
        <w:rPr>
          <w:rFonts w:ascii="Times New Roman" w:hAnsi="Times New Roman"/>
          <w:noProof/>
          <w:color w:val="000000"/>
          <w:sz w:val="28"/>
        </w:rPr>
        <w:t xml:space="preserve"> </w:t>
      </w:r>
      <w:r w:rsidRPr="0029273F">
        <w:rPr>
          <w:rFonts w:ascii="Times New Roman" w:hAnsi="Times New Roman"/>
          <w:noProof/>
          <w:color w:val="000000"/>
          <w:sz w:val="28"/>
        </w:rPr>
        <w:t>Сеченова, П.П.</w:t>
      </w:r>
      <w:r w:rsidR="00023A2C" w:rsidRPr="0029273F">
        <w:rPr>
          <w:rFonts w:ascii="Times New Roman" w:hAnsi="Times New Roman"/>
          <w:noProof/>
          <w:color w:val="000000"/>
          <w:sz w:val="28"/>
        </w:rPr>
        <w:t xml:space="preserve"> </w:t>
      </w:r>
      <w:r w:rsidRPr="0029273F">
        <w:rPr>
          <w:rFonts w:ascii="Times New Roman" w:hAnsi="Times New Roman"/>
          <w:noProof/>
          <w:color w:val="000000"/>
          <w:sz w:val="28"/>
        </w:rPr>
        <w:t>Блонского, М.Я.Басова, С.Л.</w:t>
      </w:r>
      <w:r w:rsidR="00023A2C" w:rsidRPr="0029273F">
        <w:rPr>
          <w:rFonts w:ascii="Times New Roman" w:hAnsi="Times New Roman"/>
          <w:noProof/>
          <w:color w:val="000000"/>
          <w:sz w:val="28"/>
        </w:rPr>
        <w:t xml:space="preserve"> </w:t>
      </w:r>
      <w:r w:rsidRPr="0029273F">
        <w:rPr>
          <w:rFonts w:ascii="Times New Roman" w:hAnsi="Times New Roman"/>
          <w:noProof/>
          <w:color w:val="000000"/>
          <w:sz w:val="28"/>
        </w:rPr>
        <w:t>Рубинштейна. Концепция деятельности А.Н.</w:t>
      </w:r>
      <w:r w:rsidR="00023A2C" w:rsidRPr="0029273F">
        <w:rPr>
          <w:rFonts w:ascii="Times New Roman" w:hAnsi="Times New Roman"/>
          <w:noProof/>
          <w:color w:val="000000"/>
          <w:sz w:val="28"/>
        </w:rPr>
        <w:t xml:space="preserve"> </w:t>
      </w:r>
      <w:r w:rsidRPr="0029273F">
        <w:rPr>
          <w:rFonts w:ascii="Times New Roman" w:hAnsi="Times New Roman"/>
          <w:noProof/>
          <w:color w:val="000000"/>
          <w:sz w:val="28"/>
        </w:rPr>
        <w:t>Леонтьева непосредственно опирается на подход, разрабатывавшийся в ряде работ Л.С.</w:t>
      </w:r>
      <w:r w:rsidR="00023A2C" w:rsidRPr="0029273F">
        <w:rPr>
          <w:rFonts w:ascii="Times New Roman" w:hAnsi="Times New Roman"/>
          <w:noProof/>
          <w:color w:val="000000"/>
          <w:sz w:val="28"/>
        </w:rPr>
        <w:t xml:space="preserve"> </w:t>
      </w:r>
      <w:r w:rsidRPr="0029273F">
        <w:rPr>
          <w:rFonts w:ascii="Times New Roman" w:hAnsi="Times New Roman"/>
          <w:noProof/>
          <w:color w:val="000000"/>
          <w:sz w:val="28"/>
        </w:rPr>
        <w:t xml:space="preserve">Выготского. </w:t>
      </w:r>
    </w:p>
    <w:p w14:paraId="597ED67E" w14:textId="77777777" w:rsidR="004924A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>Рассмотрев различные подходы к определению понятия «деятельность», мы в нашем исследовании придерживаемся точки зрения А.Н.</w:t>
      </w:r>
      <w:r w:rsidR="00023A2C" w:rsidRPr="0029273F">
        <w:rPr>
          <w:rFonts w:ascii="Times New Roman" w:hAnsi="Times New Roman"/>
          <w:noProof/>
          <w:color w:val="000000"/>
          <w:sz w:val="28"/>
        </w:rPr>
        <w:t xml:space="preserve"> </w:t>
      </w:r>
      <w:r w:rsidRPr="0029273F">
        <w:rPr>
          <w:rFonts w:ascii="Times New Roman" w:hAnsi="Times New Roman"/>
          <w:noProof/>
          <w:color w:val="000000"/>
          <w:sz w:val="28"/>
        </w:rPr>
        <w:t>Леонтьева, который</w:t>
      </w:r>
      <w:r w:rsidR="00023A2C" w:rsidRPr="0029273F">
        <w:rPr>
          <w:rFonts w:ascii="Times New Roman" w:hAnsi="Times New Roman"/>
          <w:noProof/>
          <w:color w:val="000000"/>
          <w:sz w:val="28"/>
        </w:rPr>
        <w:t xml:space="preserve"> </w:t>
      </w:r>
      <w:r w:rsidRPr="0029273F">
        <w:rPr>
          <w:rFonts w:ascii="Times New Roman" w:hAnsi="Times New Roman"/>
          <w:noProof/>
          <w:color w:val="000000"/>
          <w:sz w:val="28"/>
        </w:rPr>
        <w:t>под действием понимает процесс, подчиненный сознательной цели.</w:t>
      </w:r>
      <w:r w:rsidR="00023A2C" w:rsidRPr="0029273F">
        <w:rPr>
          <w:rFonts w:ascii="Times New Roman" w:hAnsi="Times New Roman"/>
          <w:noProof/>
          <w:color w:val="000000"/>
          <w:sz w:val="28"/>
        </w:rPr>
        <w:t xml:space="preserve"> </w:t>
      </w:r>
      <w:r w:rsidRPr="0029273F">
        <w:rPr>
          <w:rFonts w:ascii="Times New Roman" w:hAnsi="Times New Roman"/>
          <w:noProof/>
          <w:color w:val="000000"/>
          <w:sz w:val="28"/>
        </w:rPr>
        <w:t>“Чел</w:t>
      </w:r>
      <w:r w:rsidRPr="0029273F">
        <w:rPr>
          <w:rFonts w:ascii="Times New Roman" w:hAnsi="Times New Roman"/>
          <w:noProof/>
          <w:color w:val="000000"/>
          <w:sz w:val="28"/>
        </w:rPr>
        <w:t>о</w:t>
      </w:r>
      <w:r w:rsidRPr="0029273F">
        <w:rPr>
          <w:rFonts w:ascii="Times New Roman" w:hAnsi="Times New Roman"/>
          <w:noProof/>
          <w:color w:val="000000"/>
          <w:sz w:val="28"/>
        </w:rPr>
        <w:t>веческая деятельность существует как действие или цепь действий. Если из деятельности мысленно “вычесть” действия, то от деятельности вообще ничего не останется. Это же можно выразить и иначе: когда перед нами развертыв</w:t>
      </w:r>
      <w:r w:rsidRPr="0029273F">
        <w:rPr>
          <w:rFonts w:ascii="Times New Roman" w:hAnsi="Times New Roman"/>
          <w:noProof/>
          <w:color w:val="000000"/>
          <w:sz w:val="28"/>
        </w:rPr>
        <w:t>а</w:t>
      </w:r>
      <w:r w:rsidRPr="0029273F">
        <w:rPr>
          <w:rFonts w:ascii="Times New Roman" w:hAnsi="Times New Roman"/>
          <w:noProof/>
          <w:color w:val="000000"/>
          <w:sz w:val="28"/>
        </w:rPr>
        <w:t>ется конкретный процесс - внешний или внутренний, то со стороны мотива он выступает в качестве деятельности человека (акта деятельности), а как подчиненный цели - в качестве действия или системы, цепи действий" (А.Н.</w:t>
      </w:r>
      <w:r w:rsidR="00023A2C" w:rsidRPr="0029273F">
        <w:rPr>
          <w:rFonts w:ascii="Times New Roman" w:hAnsi="Times New Roman"/>
          <w:noProof/>
          <w:color w:val="000000"/>
          <w:sz w:val="28"/>
        </w:rPr>
        <w:t xml:space="preserve"> </w:t>
      </w:r>
      <w:r w:rsidRPr="0029273F">
        <w:rPr>
          <w:rFonts w:ascii="Times New Roman" w:hAnsi="Times New Roman"/>
          <w:noProof/>
          <w:color w:val="000000"/>
          <w:sz w:val="28"/>
        </w:rPr>
        <w:t>Леонтьев, 1974: 13-14).</w:t>
      </w:r>
    </w:p>
    <w:p w14:paraId="71F77F28" w14:textId="77777777" w:rsidR="00023A2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>Деятельность - это в высшей степени динамическая система, в которой постоянно происходят трансформации: так, например, акт деятельности м</w:t>
      </w:r>
      <w:r w:rsidRPr="0029273F">
        <w:rPr>
          <w:rFonts w:ascii="Times New Roman" w:hAnsi="Times New Roman"/>
          <w:noProof/>
          <w:color w:val="000000"/>
          <w:sz w:val="28"/>
        </w:rPr>
        <w:t>о</w:t>
      </w:r>
      <w:r w:rsidRPr="0029273F">
        <w:rPr>
          <w:rFonts w:ascii="Times New Roman" w:hAnsi="Times New Roman"/>
          <w:noProof/>
          <w:color w:val="000000"/>
          <w:sz w:val="28"/>
        </w:rPr>
        <w:t>жет утратить мотив и превратиться в действие, которое будет реализовывать другое отношение к миру, т.е. - в другую деятельность; и наоборот, дейс</w:t>
      </w:r>
      <w:r w:rsidRPr="0029273F">
        <w:rPr>
          <w:rFonts w:ascii="Times New Roman" w:hAnsi="Times New Roman"/>
          <w:noProof/>
          <w:color w:val="000000"/>
          <w:sz w:val="28"/>
        </w:rPr>
        <w:t>т</w:t>
      </w:r>
      <w:r w:rsidRPr="0029273F">
        <w:rPr>
          <w:rFonts w:ascii="Times New Roman" w:hAnsi="Times New Roman"/>
          <w:noProof/>
          <w:color w:val="000000"/>
          <w:sz w:val="28"/>
        </w:rPr>
        <w:t xml:space="preserve">вие может приобрести самостоятельную побудительную силу и стать актом деятельности; или же действие может трансформироваться в </w:t>
      </w:r>
      <w:r w:rsidRPr="0029273F">
        <w:rPr>
          <w:rFonts w:ascii="Times New Roman" w:hAnsi="Times New Roman"/>
          <w:noProof/>
          <w:color w:val="000000"/>
          <w:sz w:val="28"/>
        </w:rPr>
        <w:lastRenderedPageBreak/>
        <w:t>операцию и н</w:t>
      </w:r>
      <w:r w:rsidRPr="0029273F">
        <w:rPr>
          <w:rFonts w:ascii="Times New Roman" w:hAnsi="Times New Roman"/>
          <w:noProof/>
          <w:color w:val="000000"/>
          <w:sz w:val="28"/>
        </w:rPr>
        <w:t>а</w:t>
      </w:r>
      <w:r w:rsidRPr="0029273F">
        <w:rPr>
          <w:rFonts w:ascii="Times New Roman" w:hAnsi="Times New Roman"/>
          <w:noProof/>
          <w:color w:val="000000"/>
          <w:sz w:val="28"/>
        </w:rPr>
        <w:t>чать реализовывать различные цели (А.А.</w:t>
      </w:r>
      <w:r w:rsidR="00023A2C" w:rsidRPr="0029273F">
        <w:rPr>
          <w:rFonts w:ascii="Times New Roman" w:hAnsi="Times New Roman"/>
          <w:noProof/>
          <w:color w:val="000000"/>
          <w:sz w:val="28"/>
        </w:rPr>
        <w:t xml:space="preserve"> </w:t>
      </w:r>
      <w:r w:rsidRPr="0029273F">
        <w:rPr>
          <w:rFonts w:ascii="Times New Roman" w:hAnsi="Times New Roman"/>
          <w:noProof/>
          <w:color w:val="000000"/>
          <w:sz w:val="28"/>
        </w:rPr>
        <w:t>Леонтьев, 1997: 62).</w:t>
      </w:r>
    </w:p>
    <w:p w14:paraId="3ED60F9A" w14:textId="77777777" w:rsidR="004924A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>Речевая деятельность - это некоторая абстракция, не соотносимая неп</w:t>
      </w:r>
      <w:r w:rsidRPr="0029273F">
        <w:rPr>
          <w:rFonts w:ascii="Times New Roman" w:hAnsi="Times New Roman"/>
          <w:noProof/>
          <w:color w:val="000000"/>
          <w:sz w:val="28"/>
        </w:rPr>
        <w:t>о</w:t>
      </w:r>
      <w:r w:rsidRPr="0029273F">
        <w:rPr>
          <w:rFonts w:ascii="Times New Roman" w:hAnsi="Times New Roman"/>
          <w:noProof/>
          <w:color w:val="000000"/>
          <w:sz w:val="28"/>
        </w:rPr>
        <w:t>средственно с "классическими" видами деятельности. В форме отдельных речевых действий она обслуживает все виды деятельности, входя в состав актов трудовой, игровой и познавательной деятельности. Речевая деятельность как таковая имеет место лишь тогда, когда речь самоценна, когда лежащий в ее основе, побуждающий ее мотив не может быть удовлетворен другим спос</w:t>
      </w:r>
      <w:r w:rsidRPr="0029273F">
        <w:rPr>
          <w:rFonts w:ascii="Times New Roman" w:hAnsi="Times New Roman"/>
          <w:noProof/>
          <w:color w:val="000000"/>
          <w:sz w:val="28"/>
        </w:rPr>
        <w:t>о</w:t>
      </w:r>
      <w:r w:rsidRPr="0029273F">
        <w:rPr>
          <w:rFonts w:ascii="Times New Roman" w:hAnsi="Times New Roman"/>
          <w:noProof/>
          <w:color w:val="000000"/>
          <w:sz w:val="28"/>
        </w:rPr>
        <w:t>бом, кроме речевого. По мнению А.А.</w:t>
      </w:r>
      <w:r w:rsidR="00023A2C" w:rsidRPr="0029273F">
        <w:rPr>
          <w:rFonts w:ascii="Times New Roman" w:hAnsi="Times New Roman"/>
          <w:noProof/>
          <w:color w:val="000000"/>
          <w:sz w:val="28"/>
        </w:rPr>
        <w:t xml:space="preserve"> </w:t>
      </w:r>
      <w:r w:rsidRPr="0029273F">
        <w:rPr>
          <w:rFonts w:ascii="Times New Roman" w:hAnsi="Times New Roman"/>
          <w:noProof/>
          <w:color w:val="000000"/>
          <w:sz w:val="28"/>
        </w:rPr>
        <w:t>Леонтьева, это довольно редкий случай, который может быть связан</w:t>
      </w:r>
      <w:r w:rsidR="00023A2C" w:rsidRPr="0029273F">
        <w:rPr>
          <w:rFonts w:ascii="Times New Roman" w:hAnsi="Times New Roman"/>
          <w:noProof/>
          <w:color w:val="000000"/>
          <w:sz w:val="28"/>
        </w:rPr>
        <w:t xml:space="preserve"> </w:t>
      </w:r>
      <w:r w:rsidRPr="0029273F">
        <w:rPr>
          <w:rFonts w:ascii="Times New Roman" w:hAnsi="Times New Roman"/>
          <w:noProof/>
          <w:color w:val="000000"/>
          <w:sz w:val="28"/>
        </w:rPr>
        <w:t>либо с процессом овладения чужим языком, л</w:t>
      </w:r>
      <w:r w:rsidRPr="0029273F">
        <w:rPr>
          <w:rFonts w:ascii="Times New Roman" w:hAnsi="Times New Roman"/>
          <w:noProof/>
          <w:color w:val="000000"/>
          <w:sz w:val="28"/>
        </w:rPr>
        <w:t>и</w:t>
      </w:r>
      <w:r w:rsidRPr="0029273F">
        <w:rPr>
          <w:rFonts w:ascii="Times New Roman" w:hAnsi="Times New Roman"/>
          <w:noProof/>
          <w:color w:val="000000"/>
          <w:sz w:val="28"/>
        </w:rPr>
        <w:t>бо с профессиональной деятельностью, в основе которой лежит речевое о</w:t>
      </w:r>
      <w:r w:rsidRPr="0029273F">
        <w:rPr>
          <w:rFonts w:ascii="Times New Roman" w:hAnsi="Times New Roman"/>
          <w:noProof/>
          <w:color w:val="000000"/>
          <w:sz w:val="28"/>
        </w:rPr>
        <w:t>б</w:t>
      </w:r>
      <w:r w:rsidRPr="0029273F">
        <w:rPr>
          <w:rFonts w:ascii="Times New Roman" w:hAnsi="Times New Roman"/>
          <w:noProof/>
          <w:color w:val="000000"/>
          <w:sz w:val="28"/>
        </w:rPr>
        <w:t>щение. В остальных же случаях речь – это не замкнутый акт деятельности, а совокупность отдельных речевых действий, имеющих собственную пром</w:t>
      </w:r>
      <w:r w:rsidRPr="0029273F">
        <w:rPr>
          <w:rFonts w:ascii="Times New Roman" w:hAnsi="Times New Roman"/>
          <w:noProof/>
          <w:color w:val="000000"/>
          <w:sz w:val="28"/>
        </w:rPr>
        <w:t>е</w:t>
      </w:r>
      <w:r w:rsidRPr="0029273F">
        <w:rPr>
          <w:rFonts w:ascii="Times New Roman" w:hAnsi="Times New Roman"/>
          <w:noProof/>
          <w:color w:val="000000"/>
          <w:sz w:val="28"/>
        </w:rPr>
        <w:t>жуточную цель, подчиненную цели акта деятельности, в который они входят, и побуждаемый общим для этого акта деятельности мотивом (А.А.</w:t>
      </w:r>
      <w:r w:rsidR="00023A2C" w:rsidRPr="0029273F">
        <w:rPr>
          <w:rFonts w:ascii="Times New Roman" w:hAnsi="Times New Roman"/>
          <w:noProof/>
          <w:color w:val="000000"/>
          <w:sz w:val="28"/>
        </w:rPr>
        <w:t xml:space="preserve"> </w:t>
      </w:r>
      <w:r w:rsidRPr="0029273F">
        <w:rPr>
          <w:rFonts w:ascii="Times New Roman" w:hAnsi="Times New Roman"/>
          <w:noProof/>
          <w:color w:val="000000"/>
          <w:sz w:val="28"/>
        </w:rPr>
        <w:t>Леонтьев, 1969: 15).</w:t>
      </w:r>
    </w:p>
    <w:p w14:paraId="35215A57" w14:textId="77777777" w:rsidR="004924A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>Основной, важнейшей отличительной чертой, отделяющей речевую де</w:t>
      </w:r>
      <w:r w:rsidRPr="0029273F">
        <w:rPr>
          <w:rFonts w:ascii="Times New Roman" w:hAnsi="Times New Roman"/>
          <w:noProof/>
          <w:color w:val="000000"/>
          <w:sz w:val="28"/>
        </w:rPr>
        <w:t>я</w:t>
      </w:r>
      <w:r w:rsidRPr="0029273F">
        <w:rPr>
          <w:rFonts w:ascii="Times New Roman" w:hAnsi="Times New Roman"/>
          <w:noProof/>
          <w:color w:val="000000"/>
          <w:sz w:val="28"/>
        </w:rPr>
        <w:t>тельность от других видов коммуникации и в то же время охватывающей все варианты ее реализации, является то, что Л. С. Выготский назвал "единством общения и обобщения". Напомним его высказывания по этому поводу: "О</w:t>
      </w:r>
      <w:r w:rsidRPr="0029273F">
        <w:rPr>
          <w:rFonts w:ascii="Times New Roman" w:hAnsi="Times New Roman"/>
          <w:noProof/>
          <w:color w:val="000000"/>
          <w:sz w:val="28"/>
        </w:rPr>
        <w:t>б</w:t>
      </w:r>
      <w:r w:rsidRPr="0029273F">
        <w:rPr>
          <w:rFonts w:ascii="Times New Roman" w:hAnsi="Times New Roman"/>
          <w:noProof/>
          <w:color w:val="000000"/>
          <w:sz w:val="28"/>
        </w:rPr>
        <w:t>щение, не опосредованное речью или другой какой-либо системой знаков или средств общения, как оно наблюдается в животном мире, делает возмо</w:t>
      </w:r>
      <w:r w:rsidRPr="0029273F">
        <w:rPr>
          <w:rFonts w:ascii="Times New Roman" w:hAnsi="Times New Roman"/>
          <w:noProof/>
          <w:color w:val="000000"/>
          <w:sz w:val="28"/>
        </w:rPr>
        <w:t>ж</w:t>
      </w:r>
      <w:r w:rsidRPr="0029273F">
        <w:rPr>
          <w:rFonts w:ascii="Times New Roman" w:hAnsi="Times New Roman"/>
          <w:noProof/>
          <w:color w:val="000000"/>
          <w:sz w:val="28"/>
        </w:rPr>
        <w:t>ным только общение самого примитивного типа и в самых ограниченных размерах. В сущности, это общение, с помощью выразительных движений, не заслуживает даже названия общения, а скорее должно быть названо зар</w:t>
      </w:r>
      <w:r w:rsidRPr="0029273F">
        <w:rPr>
          <w:rFonts w:ascii="Times New Roman" w:hAnsi="Times New Roman"/>
          <w:noProof/>
          <w:color w:val="000000"/>
          <w:sz w:val="28"/>
        </w:rPr>
        <w:t>а</w:t>
      </w:r>
      <w:r w:rsidRPr="0029273F">
        <w:rPr>
          <w:rFonts w:ascii="Times New Roman" w:hAnsi="Times New Roman"/>
          <w:noProof/>
          <w:color w:val="000000"/>
          <w:sz w:val="28"/>
        </w:rPr>
        <w:t>жением. Таким образом, высшие присущие человеку формы психологическ</w:t>
      </w:r>
      <w:r w:rsidRPr="0029273F">
        <w:rPr>
          <w:rFonts w:ascii="Times New Roman" w:hAnsi="Times New Roman"/>
          <w:noProof/>
          <w:color w:val="000000"/>
          <w:sz w:val="28"/>
        </w:rPr>
        <w:t>о</w:t>
      </w:r>
      <w:r w:rsidRPr="0029273F">
        <w:rPr>
          <w:rFonts w:ascii="Times New Roman" w:hAnsi="Times New Roman"/>
          <w:noProof/>
          <w:color w:val="000000"/>
          <w:sz w:val="28"/>
        </w:rPr>
        <w:t>го общения возможны только благодаря тому, что человек с помощью мышления обобщенно отражает действител</w:t>
      </w:r>
      <w:r w:rsidRPr="0029273F">
        <w:rPr>
          <w:rFonts w:ascii="Times New Roman" w:hAnsi="Times New Roman"/>
          <w:noProof/>
          <w:color w:val="000000"/>
          <w:sz w:val="28"/>
        </w:rPr>
        <w:t>ь</w:t>
      </w:r>
      <w:r w:rsidRPr="0029273F">
        <w:rPr>
          <w:rFonts w:ascii="Times New Roman" w:hAnsi="Times New Roman"/>
          <w:noProof/>
          <w:color w:val="000000"/>
          <w:sz w:val="28"/>
        </w:rPr>
        <w:t>ность" (Выготский, 1956: 50-51).</w:t>
      </w:r>
    </w:p>
    <w:p w14:paraId="5B939BD0" w14:textId="77777777" w:rsidR="004924A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 xml:space="preserve">Единство общения и обобщения осуществляется в знаке (А.А. Леонтьев, 1969, 1975). В сущности, речевая деятельность есть частный </w:t>
      </w:r>
      <w:r w:rsidRPr="0029273F">
        <w:rPr>
          <w:rFonts w:ascii="Times New Roman" w:hAnsi="Times New Roman"/>
          <w:noProof/>
          <w:color w:val="000000"/>
          <w:sz w:val="28"/>
        </w:rPr>
        <w:lastRenderedPageBreak/>
        <w:t>случай знаковой деятельности, как язык есть одна из знаковых систем; но А.А.</w:t>
      </w:r>
      <w:r w:rsidR="00023A2C" w:rsidRPr="0029273F">
        <w:rPr>
          <w:rFonts w:ascii="Times New Roman" w:hAnsi="Times New Roman"/>
          <w:noProof/>
          <w:color w:val="000000"/>
          <w:sz w:val="28"/>
        </w:rPr>
        <w:t xml:space="preserve"> </w:t>
      </w:r>
      <w:r w:rsidRPr="0029273F">
        <w:rPr>
          <w:rFonts w:ascii="Times New Roman" w:hAnsi="Times New Roman"/>
          <w:noProof/>
          <w:color w:val="000000"/>
          <w:sz w:val="28"/>
        </w:rPr>
        <w:t>Леонтьев справедливо подчеркивает, что это не просто знаковая система sui generis, а первичная знаковая система. Точно так же речевая деятельность является основным видом знаковой деятельности, логически и генетически предшествуя остальным ее видам.</w:t>
      </w:r>
    </w:p>
    <w:p w14:paraId="48CD5D18" w14:textId="77777777" w:rsidR="004924A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>Речь может занимать в системе деятельн</w:t>
      </w:r>
      <w:r w:rsidRPr="0029273F">
        <w:rPr>
          <w:rFonts w:ascii="Times New Roman" w:hAnsi="Times New Roman"/>
          <w:noProof/>
          <w:color w:val="000000"/>
          <w:sz w:val="28"/>
        </w:rPr>
        <w:t>о</w:t>
      </w:r>
      <w:r w:rsidRPr="0029273F">
        <w:rPr>
          <w:rFonts w:ascii="Times New Roman" w:hAnsi="Times New Roman"/>
          <w:noProof/>
          <w:color w:val="000000"/>
          <w:sz w:val="28"/>
        </w:rPr>
        <w:t>сти различное место. Она способна стать орудием планирования реч</w:t>
      </w:r>
      <w:r w:rsidRPr="0029273F">
        <w:rPr>
          <w:rFonts w:ascii="Times New Roman" w:hAnsi="Times New Roman"/>
          <w:noProof/>
          <w:color w:val="000000"/>
          <w:sz w:val="28"/>
        </w:rPr>
        <w:t>е</w:t>
      </w:r>
      <w:r w:rsidRPr="0029273F">
        <w:rPr>
          <w:rFonts w:ascii="Times New Roman" w:hAnsi="Times New Roman"/>
          <w:noProof/>
          <w:color w:val="000000"/>
          <w:sz w:val="28"/>
        </w:rPr>
        <w:t>вых или неречевых действий, соответствуя, таким образом, первой фазе и</w:t>
      </w:r>
      <w:r w:rsidRPr="0029273F">
        <w:rPr>
          <w:rFonts w:ascii="Times New Roman" w:hAnsi="Times New Roman"/>
          <w:noProof/>
          <w:color w:val="000000"/>
          <w:sz w:val="28"/>
        </w:rPr>
        <w:t>н</w:t>
      </w:r>
      <w:r w:rsidRPr="0029273F">
        <w:rPr>
          <w:rFonts w:ascii="Times New Roman" w:hAnsi="Times New Roman"/>
          <w:noProof/>
          <w:color w:val="000000"/>
          <w:sz w:val="28"/>
        </w:rPr>
        <w:t>теллектуального акта - фазе ориентировки и планирования. В третьей фазе интеллектуального акта речь может выступать как орудие контроля, сопоставления полученного результата с намеченной целью. Это обычно происходит в тех случаях, когда акт деятельности достаточно сложен, когда он имеет целиком или почти ц</w:t>
      </w:r>
      <w:r w:rsidRPr="0029273F">
        <w:rPr>
          <w:rFonts w:ascii="Times New Roman" w:hAnsi="Times New Roman"/>
          <w:noProof/>
          <w:color w:val="000000"/>
          <w:sz w:val="28"/>
        </w:rPr>
        <w:t>е</w:t>
      </w:r>
      <w:r w:rsidRPr="0029273F">
        <w:rPr>
          <w:rFonts w:ascii="Times New Roman" w:hAnsi="Times New Roman"/>
          <w:noProof/>
          <w:color w:val="000000"/>
          <w:sz w:val="28"/>
        </w:rPr>
        <w:t>ликом теоретический характер (например, в деятельности ученого). Однако основное место, занимаемое речью в деятельности, соответствует второй ф</w:t>
      </w:r>
      <w:r w:rsidRPr="0029273F">
        <w:rPr>
          <w:rFonts w:ascii="Times New Roman" w:hAnsi="Times New Roman"/>
          <w:noProof/>
          <w:color w:val="000000"/>
          <w:sz w:val="28"/>
        </w:rPr>
        <w:t>а</w:t>
      </w:r>
      <w:r w:rsidRPr="0029273F">
        <w:rPr>
          <w:rFonts w:ascii="Times New Roman" w:hAnsi="Times New Roman"/>
          <w:noProof/>
          <w:color w:val="000000"/>
          <w:sz w:val="28"/>
        </w:rPr>
        <w:t>зе интеллектуального акта. Это речь как действие, речь как коррелят фазы исполнения нам</w:t>
      </w:r>
      <w:r w:rsidRPr="0029273F">
        <w:rPr>
          <w:rFonts w:ascii="Times New Roman" w:hAnsi="Times New Roman"/>
          <w:noProof/>
          <w:color w:val="000000"/>
          <w:sz w:val="28"/>
        </w:rPr>
        <w:t>е</w:t>
      </w:r>
      <w:r w:rsidRPr="0029273F">
        <w:rPr>
          <w:rFonts w:ascii="Times New Roman" w:hAnsi="Times New Roman"/>
          <w:noProof/>
          <w:color w:val="000000"/>
          <w:sz w:val="28"/>
        </w:rPr>
        <w:t>ченного плана. (А.А.</w:t>
      </w:r>
      <w:r w:rsidR="00023A2C" w:rsidRPr="0029273F">
        <w:rPr>
          <w:rFonts w:ascii="Times New Roman" w:hAnsi="Times New Roman"/>
          <w:noProof/>
          <w:color w:val="000000"/>
          <w:sz w:val="28"/>
        </w:rPr>
        <w:t xml:space="preserve"> </w:t>
      </w:r>
      <w:r w:rsidRPr="0029273F">
        <w:rPr>
          <w:rFonts w:ascii="Times New Roman" w:hAnsi="Times New Roman"/>
          <w:noProof/>
          <w:color w:val="000000"/>
          <w:sz w:val="28"/>
        </w:rPr>
        <w:t>Леонтьев, 1969: 37).</w:t>
      </w:r>
    </w:p>
    <w:p w14:paraId="09793617" w14:textId="77777777" w:rsidR="00023A2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>Речь - это обычно не замкнутый акт деятельности, а лишь совокупность речевых действий, имеющих собственную промежуточную цель, подчине</w:t>
      </w:r>
      <w:r w:rsidRPr="0029273F">
        <w:rPr>
          <w:rFonts w:ascii="Times New Roman" w:hAnsi="Times New Roman"/>
          <w:noProof/>
          <w:color w:val="000000"/>
          <w:sz w:val="28"/>
        </w:rPr>
        <w:t>н</w:t>
      </w:r>
      <w:r w:rsidRPr="0029273F">
        <w:rPr>
          <w:rFonts w:ascii="Times New Roman" w:hAnsi="Times New Roman"/>
          <w:noProof/>
          <w:color w:val="000000"/>
          <w:sz w:val="28"/>
        </w:rPr>
        <w:t>ную цели деятельности как таковой. Однако эта совокупность тоже орган</w:t>
      </w:r>
      <w:r w:rsidRPr="0029273F">
        <w:rPr>
          <w:rFonts w:ascii="Times New Roman" w:hAnsi="Times New Roman"/>
          <w:noProof/>
          <w:color w:val="000000"/>
          <w:sz w:val="28"/>
        </w:rPr>
        <w:t>и</w:t>
      </w:r>
      <w:r w:rsidRPr="0029273F">
        <w:rPr>
          <w:rFonts w:ascii="Times New Roman" w:hAnsi="Times New Roman"/>
          <w:noProof/>
          <w:color w:val="000000"/>
          <w:sz w:val="28"/>
        </w:rPr>
        <w:t>зована определенным образом, она не представляет собой линейной цепи п</w:t>
      </w:r>
      <w:r w:rsidRPr="0029273F">
        <w:rPr>
          <w:rFonts w:ascii="Times New Roman" w:hAnsi="Times New Roman"/>
          <w:noProof/>
          <w:color w:val="000000"/>
          <w:sz w:val="28"/>
        </w:rPr>
        <w:t>о</w:t>
      </w:r>
      <w:r w:rsidRPr="0029273F">
        <w:rPr>
          <w:rFonts w:ascii="Times New Roman" w:hAnsi="Times New Roman"/>
          <w:noProof/>
          <w:color w:val="000000"/>
          <w:sz w:val="28"/>
        </w:rPr>
        <w:t>следовательно осуществляемых действий. Организация этой совокупности подобна организации деятельностного акта в целом" (А.Н. Леонтьев,</w:t>
      </w:r>
      <w:r w:rsidR="00023A2C" w:rsidRPr="0029273F">
        <w:rPr>
          <w:rFonts w:ascii="Times New Roman" w:hAnsi="Times New Roman"/>
          <w:noProof/>
          <w:color w:val="000000"/>
          <w:sz w:val="28"/>
        </w:rPr>
        <w:t xml:space="preserve"> </w:t>
      </w:r>
      <w:r w:rsidRPr="0029273F">
        <w:rPr>
          <w:rFonts w:ascii="Times New Roman" w:hAnsi="Times New Roman"/>
          <w:noProof/>
          <w:color w:val="000000"/>
          <w:sz w:val="28"/>
        </w:rPr>
        <w:t>Панов, 1962: 415). Речевое де</w:t>
      </w:r>
      <w:r w:rsidRPr="0029273F">
        <w:rPr>
          <w:rFonts w:ascii="Times New Roman" w:hAnsi="Times New Roman"/>
          <w:noProof/>
          <w:color w:val="000000"/>
          <w:sz w:val="28"/>
        </w:rPr>
        <w:t>й</w:t>
      </w:r>
      <w:r w:rsidRPr="0029273F">
        <w:rPr>
          <w:rFonts w:ascii="Times New Roman" w:hAnsi="Times New Roman"/>
          <w:noProof/>
          <w:color w:val="000000"/>
          <w:sz w:val="28"/>
        </w:rPr>
        <w:t>ствие предполагает постановку цели (хотя и подчиненной общей цели де</w:t>
      </w:r>
      <w:r w:rsidRPr="0029273F">
        <w:rPr>
          <w:rFonts w:ascii="Times New Roman" w:hAnsi="Times New Roman"/>
          <w:noProof/>
          <w:color w:val="000000"/>
          <w:sz w:val="28"/>
        </w:rPr>
        <w:t>я</w:t>
      </w:r>
      <w:r w:rsidRPr="0029273F">
        <w:rPr>
          <w:rFonts w:ascii="Times New Roman" w:hAnsi="Times New Roman"/>
          <w:noProof/>
          <w:color w:val="000000"/>
          <w:sz w:val="28"/>
        </w:rPr>
        <w:t>тельности), планирование и осуществление плана и сопоставление цели и р</w:t>
      </w:r>
      <w:r w:rsidRPr="0029273F">
        <w:rPr>
          <w:rFonts w:ascii="Times New Roman" w:hAnsi="Times New Roman"/>
          <w:noProof/>
          <w:color w:val="000000"/>
          <w:sz w:val="28"/>
        </w:rPr>
        <w:t>е</w:t>
      </w:r>
      <w:r w:rsidRPr="0029273F">
        <w:rPr>
          <w:rFonts w:ascii="Times New Roman" w:hAnsi="Times New Roman"/>
          <w:noProof/>
          <w:color w:val="000000"/>
          <w:sz w:val="28"/>
        </w:rPr>
        <w:t>зультата, т.е. является разновидностью интеллектуал</w:t>
      </w:r>
      <w:r w:rsidRPr="0029273F">
        <w:rPr>
          <w:rFonts w:ascii="Times New Roman" w:hAnsi="Times New Roman"/>
          <w:noProof/>
          <w:color w:val="000000"/>
          <w:sz w:val="28"/>
        </w:rPr>
        <w:t>ь</w:t>
      </w:r>
      <w:r w:rsidRPr="0029273F">
        <w:rPr>
          <w:rFonts w:ascii="Times New Roman" w:hAnsi="Times New Roman"/>
          <w:noProof/>
          <w:color w:val="000000"/>
          <w:sz w:val="28"/>
        </w:rPr>
        <w:t>ного акта.</w:t>
      </w:r>
    </w:p>
    <w:p w14:paraId="0A1CD811" w14:textId="77777777" w:rsidR="00023A2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>С.Л.</w:t>
      </w:r>
      <w:r w:rsidR="00023A2C" w:rsidRPr="0029273F">
        <w:rPr>
          <w:rFonts w:ascii="Times New Roman" w:hAnsi="Times New Roman"/>
          <w:noProof/>
          <w:color w:val="000000"/>
          <w:sz w:val="28"/>
        </w:rPr>
        <w:t xml:space="preserve"> </w:t>
      </w:r>
      <w:r w:rsidRPr="0029273F">
        <w:rPr>
          <w:rFonts w:ascii="Times New Roman" w:hAnsi="Times New Roman"/>
          <w:noProof/>
          <w:color w:val="000000"/>
          <w:sz w:val="28"/>
        </w:rPr>
        <w:t>Рубинштейн ввел понятие "фазного строения" акта деятельности (в дидактических целях нередко употребляют выражение "горизонтальная структура" деятельности, чтобы противопоставить ее "вертикальной", иера</w:t>
      </w:r>
      <w:r w:rsidRPr="0029273F">
        <w:rPr>
          <w:rFonts w:ascii="Times New Roman" w:hAnsi="Times New Roman"/>
          <w:noProof/>
          <w:color w:val="000000"/>
          <w:sz w:val="28"/>
        </w:rPr>
        <w:t>р</w:t>
      </w:r>
      <w:r w:rsidRPr="0029273F">
        <w:rPr>
          <w:rFonts w:ascii="Times New Roman" w:hAnsi="Times New Roman"/>
          <w:noProof/>
          <w:color w:val="000000"/>
          <w:sz w:val="28"/>
        </w:rPr>
        <w:t xml:space="preserve">хической). Первой фазой или первым этапом деятельности является ее </w:t>
      </w:r>
      <w:r w:rsidRPr="0029273F">
        <w:rPr>
          <w:rFonts w:ascii="Times New Roman" w:hAnsi="Times New Roman"/>
          <w:noProof/>
          <w:color w:val="000000"/>
          <w:sz w:val="28"/>
        </w:rPr>
        <w:lastRenderedPageBreak/>
        <w:t>мот</w:t>
      </w:r>
      <w:r w:rsidRPr="0029273F">
        <w:rPr>
          <w:rFonts w:ascii="Times New Roman" w:hAnsi="Times New Roman"/>
          <w:noProof/>
          <w:color w:val="000000"/>
          <w:sz w:val="28"/>
        </w:rPr>
        <w:t>и</w:t>
      </w:r>
      <w:r w:rsidRPr="0029273F">
        <w:rPr>
          <w:rFonts w:ascii="Times New Roman" w:hAnsi="Times New Roman"/>
          <w:noProof/>
          <w:color w:val="000000"/>
          <w:sz w:val="28"/>
        </w:rPr>
        <w:t>вация, продуктом которой выступает интенция (намерение) и соответству</w:t>
      </w:r>
      <w:r w:rsidRPr="0029273F">
        <w:rPr>
          <w:rFonts w:ascii="Times New Roman" w:hAnsi="Times New Roman"/>
          <w:noProof/>
          <w:color w:val="000000"/>
          <w:sz w:val="28"/>
        </w:rPr>
        <w:t>ю</w:t>
      </w:r>
      <w:r w:rsidRPr="0029273F">
        <w:rPr>
          <w:rFonts w:ascii="Times New Roman" w:hAnsi="Times New Roman"/>
          <w:noProof/>
          <w:color w:val="000000"/>
          <w:sz w:val="28"/>
        </w:rPr>
        <w:t>щая установка. Вторая фаза акта деятельности - ориентировочные действия. Третья фаза - планирование деятельности. Четвертая фаза - исполнительная, это реализация плана. Наконец, последняя, пятая фаза - это фаза контроля (Рубинштейн, 1940: 285; 1946: 144).</w:t>
      </w:r>
    </w:p>
    <w:p w14:paraId="0F99B123" w14:textId="77777777" w:rsidR="00023A2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>По мнению А.А.</w:t>
      </w:r>
      <w:r w:rsidR="00023A2C" w:rsidRPr="0029273F">
        <w:rPr>
          <w:rFonts w:ascii="Times New Roman" w:hAnsi="Times New Roman"/>
          <w:noProof/>
          <w:color w:val="000000"/>
          <w:sz w:val="28"/>
        </w:rPr>
        <w:t xml:space="preserve"> </w:t>
      </w:r>
      <w:r w:rsidRPr="0029273F">
        <w:rPr>
          <w:rFonts w:ascii="Times New Roman" w:hAnsi="Times New Roman"/>
          <w:noProof/>
          <w:color w:val="000000"/>
          <w:sz w:val="28"/>
        </w:rPr>
        <w:t>Леонтьева, применительно к речевой деятельности, эта "горизонтальная" схема выступает как фазная структура процесса порожд</w:t>
      </w:r>
      <w:r w:rsidRPr="0029273F">
        <w:rPr>
          <w:rFonts w:ascii="Times New Roman" w:hAnsi="Times New Roman"/>
          <w:noProof/>
          <w:color w:val="000000"/>
          <w:sz w:val="28"/>
        </w:rPr>
        <w:t>е</w:t>
      </w:r>
      <w:r w:rsidRPr="0029273F">
        <w:rPr>
          <w:rFonts w:ascii="Times New Roman" w:hAnsi="Times New Roman"/>
          <w:noProof/>
          <w:color w:val="000000"/>
          <w:sz w:val="28"/>
        </w:rPr>
        <w:t>ния речевого высказывания (речевого действия). Следовательно, она включ</w:t>
      </w:r>
      <w:r w:rsidRPr="0029273F">
        <w:rPr>
          <w:rFonts w:ascii="Times New Roman" w:hAnsi="Times New Roman"/>
          <w:noProof/>
          <w:color w:val="000000"/>
          <w:sz w:val="28"/>
        </w:rPr>
        <w:t>а</w:t>
      </w:r>
      <w:r w:rsidRPr="0029273F">
        <w:rPr>
          <w:rFonts w:ascii="Times New Roman" w:hAnsi="Times New Roman"/>
          <w:noProof/>
          <w:color w:val="000000"/>
          <w:sz w:val="28"/>
        </w:rPr>
        <w:t>ет звено мотивации и формирования речевой интенции (намерения); звено ориентировки; звено планирования; звено реализации плана (исполнител</w:t>
      </w:r>
      <w:r w:rsidRPr="0029273F">
        <w:rPr>
          <w:rFonts w:ascii="Times New Roman" w:hAnsi="Times New Roman"/>
          <w:noProof/>
          <w:color w:val="000000"/>
          <w:sz w:val="28"/>
        </w:rPr>
        <w:t>ь</w:t>
      </w:r>
      <w:r w:rsidRPr="0029273F">
        <w:rPr>
          <w:rFonts w:ascii="Times New Roman" w:hAnsi="Times New Roman"/>
          <w:noProof/>
          <w:color w:val="000000"/>
          <w:sz w:val="28"/>
        </w:rPr>
        <w:t>ное); звено контроля. (А.А.</w:t>
      </w:r>
      <w:r w:rsidR="00023A2C" w:rsidRPr="0029273F">
        <w:rPr>
          <w:rFonts w:ascii="Times New Roman" w:hAnsi="Times New Roman"/>
          <w:noProof/>
          <w:color w:val="000000"/>
          <w:sz w:val="28"/>
        </w:rPr>
        <w:t xml:space="preserve"> </w:t>
      </w:r>
      <w:r w:rsidRPr="0029273F">
        <w:rPr>
          <w:rFonts w:ascii="Times New Roman" w:hAnsi="Times New Roman"/>
          <w:noProof/>
          <w:color w:val="000000"/>
          <w:sz w:val="28"/>
        </w:rPr>
        <w:t xml:space="preserve">Леонтьев, 1996). </w:t>
      </w:r>
    </w:p>
    <w:p w14:paraId="162D3E98" w14:textId="77777777" w:rsidR="00023A2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>А.А.</w:t>
      </w:r>
      <w:r w:rsidR="00023A2C" w:rsidRPr="0029273F">
        <w:rPr>
          <w:rFonts w:ascii="Times New Roman" w:hAnsi="Times New Roman"/>
          <w:noProof/>
          <w:color w:val="000000"/>
          <w:sz w:val="28"/>
        </w:rPr>
        <w:t xml:space="preserve"> </w:t>
      </w:r>
      <w:r w:rsidRPr="0029273F">
        <w:rPr>
          <w:rFonts w:ascii="Times New Roman" w:hAnsi="Times New Roman"/>
          <w:noProof/>
          <w:color w:val="000000"/>
          <w:sz w:val="28"/>
        </w:rPr>
        <w:t>Леонтьев выделяет ряд характеристик речевой деятельности. Ед</w:t>
      </w:r>
      <w:r w:rsidRPr="0029273F">
        <w:rPr>
          <w:rFonts w:ascii="Times New Roman" w:hAnsi="Times New Roman"/>
          <w:noProof/>
          <w:color w:val="000000"/>
          <w:sz w:val="28"/>
        </w:rPr>
        <w:t>и</w:t>
      </w:r>
      <w:r w:rsidRPr="0029273F">
        <w:rPr>
          <w:rFonts w:ascii="Times New Roman" w:hAnsi="Times New Roman"/>
          <w:noProof/>
          <w:color w:val="000000"/>
          <w:sz w:val="28"/>
        </w:rPr>
        <w:t>ницей психолингвистического анализа является не "элемент" в смысле Л.С.</w:t>
      </w:r>
      <w:r w:rsidR="00023A2C" w:rsidRPr="0029273F">
        <w:rPr>
          <w:rFonts w:ascii="Times New Roman" w:hAnsi="Times New Roman"/>
          <w:noProof/>
          <w:color w:val="000000"/>
          <w:sz w:val="28"/>
        </w:rPr>
        <w:t xml:space="preserve"> </w:t>
      </w:r>
      <w:r w:rsidRPr="0029273F">
        <w:rPr>
          <w:rFonts w:ascii="Times New Roman" w:hAnsi="Times New Roman"/>
          <w:noProof/>
          <w:color w:val="000000"/>
          <w:sz w:val="28"/>
        </w:rPr>
        <w:t>Выготского, т.е. не статический коррелят той или иной языковой един</w:t>
      </w:r>
      <w:r w:rsidRPr="0029273F">
        <w:rPr>
          <w:rFonts w:ascii="Times New Roman" w:hAnsi="Times New Roman"/>
          <w:noProof/>
          <w:color w:val="000000"/>
          <w:sz w:val="28"/>
        </w:rPr>
        <w:t>и</w:t>
      </w:r>
      <w:r w:rsidRPr="0029273F">
        <w:rPr>
          <w:rFonts w:ascii="Times New Roman" w:hAnsi="Times New Roman"/>
          <w:noProof/>
          <w:color w:val="000000"/>
          <w:sz w:val="28"/>
        </w:rPr>
        <w:t>цы в психике носителя языка (и поэтому бессмысленно говорить о психол</w:t>
      </w:r>
      <w:r w:rsidRPr="0029273F">
        <w:rPr>
          <w:rFonts w:ascii="Times New Roman" w:hAnsi="Times New Roman"/>
          <w:noProof/>
          <w:color w:val="000000"/>
          <w:sz w:val="28"/>
        </w:rPr>
        <w:t>о</w:t>
      </w:r>
      <w:r w:rsidRPr="0029273F">
        <w:rPr>
          <w:rFonts w:ascii="Times New Roman" w:hAnsi="Times New Roman"/>
          <w:noProof/>
          <w:color w:val="000000"/>
          <w:sz w:val="28"/>
        </w:rPr>
        <w:t>гической или психолингвистической "реальности" языковых единиц), а эл</w:t>
      </w:r>
      <w:r w:rsidRPr="0029273F">
        <w:rPr>
          <w:rFonts w:ascii="Times New Roman" w:hAnsi="Times New Roman"/>
          <w:noProof/>
          <w:color w:val="000000"/>
          <w:sz w:val="28"/>
        </w:rPr>
        <w:t>е</w:t>
      </w:r>
      <w:r w:rsidRPr="0029273F">
        <w:rPr>
          <w:rFonts w:ascii="Times New Roman" w:hAnsi="Times New Roman"/>
          <w:noProof/>
          <w:color w:val="000000"/>
          <w:sz w:val="28"/>
        </w:rPr>
        <w:t>ментарное речевое действие и речевая операция (в предельном случае - акт речевой деятельности). Эта единица психолингвистического анализа хара</w:t>
      </w:r>
      <w:r w:rsidRPr="0029273F">
        <w:rPr>
          <w:rFonts w:ascii="Times New Roman" w:hAnsi="Times New Roman"/>
          <w:noProof/>
          <w:color w:val="000000"/>
          <w:sz w:val="28"/>
        </w:rPr>
        <w:t>к</w:t>
      </w:r>
      <w:r w:rsidRPr="0029273F">
        <w:rPr>
          <w:rFonts w:ascii="Times New Roman" w:hAnsi="Times New Roman"/>
          <w:noProof/>
          <w:color w:val="000000"/>
          <w:sz w:val="28"/>
        </w:rPr>
        <w:t>теризуется рядом признаков, таких как: 1) предметность; 2) целенаправленность; 3) мотивирова</w:t>
      </w:r>
      <w:r w:rsidRPr="0029273F">
        <w:rPr>
          <w:rFonts w:ascii="Times New Roman" w:hAnsi="Times New Roman"/>
          <w:noProof/>
          <w:color w:val="000000"/>
          <w:sz w:val="28"/>
        </w:rPr>
        <w:t>н</w:t>
      </w:r>
      <w:r w:rsidRPr="0029273F">
        <w:rPr>
          <w:rFonts w:ascii="Times New Roman" w:hAnsi="Times New Roman"/>
          <w:noProof/>
          <w:color w:val="000000"/>
          <w:sz w:val="28"/>
        </w:rPr>
        <w:t xml:space="preserve">ность; 4) иерархичность. </w:t>
      </w:r>
    </w:p>
    <w:p w14:paraId="60C70D81" w14:textId="77777777" w:rsidR="00023A2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>Стратегия речевого поведения (детерминированный выбор класса р</w:t>
      </w:r>
      <w:r w:rsidRPr="0029273F">
        <w:rPr>
          <w:rFonts w:ascii="Times New Roman" w:hAnsi="Times New Roman"/>
          <w:noProof/>
          <w:color w:val="000000"/>
          <w:sz w:val="28"/>
        </w:rPr>
        <w:t>е</w:t>
      </w:r>
      <w:r w:rsidRPr="0029273F">
        <w:rPr>
          <w:rFonts w:ascii="Times New Roman" w:hAnsi="Times New Roman"/>
          <w:noProof/>
          <w:color w:val="000000"/>
          <w:sz w:val="28"/>
        </w:rPr>
        <w:t>шений) жестко задана анализом конкретной ситуации; варьируется лишь конкретная тактика (детерминированный выбор и исполнение определенного решения о поведении), причем лишь в звене реализации и лишь благодаря выявившемуся несовпадению достигнутого результата с желаемым. Псих</w:t>
      </w:r>
      <w:r w:rsidRPr="0029273F">
        <w:rPr>
          <w:rFonts w:ascii="Times New Roman" w:hAnsi="Times New Roman"/>
          <w:noProof/>
          <w:color w:val="000000"/>
          <w:sz w:val="28"/>
        </w:rPr>
        <w:t>о</w:t>
      </w:r>
      <w:r w:rsidRPr="0029273F">
        <w:rPr>
          <w:rFonts w:ascii="Times New Roman" w:hAnsi="Times New Roman"/>
          <w:noProof/>
          <w:color w:val="000000"/>
          <w:sz w:val="28"/>
        </w:rPr>
        <w:t>лингвистическая теория должна быть не алгоритмической, а эвристической и гибкой (А.А. Лео</w:t>
      </w:r>
      <w:r w:rsidRPr="0029273F">
        <w:rPr>
          <w:rFonts w:ascii="Times New Roman" w:hAnsi="Times New Roman"/>
          <w:noProof/>
          <w:color w:val="000000"/>
          <w:sz w:val="28"/>
        </w:rPr>
        <w:t>н</w:t>
      </w:r>
      <w:r w:rsidRPr="0029273F">
        <w:rPr>
          <w:rFonts w:ascii="Times New Roman" w:hAnsi="Times New Roman"/>
          <w:noProof/>
          <w:color w:val="000000"/>
          <w:sz w:val="28"/>
        </w:rPr>
        <w:t>тьев, 1974: 23).</w:t>
      </w:r>
    </w:p>
    <w:p w14:paraId="4F5E0838" w14:textId="77777777" w:rsidR="004924A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 xml:space="preserve">В структуре деятельности отображение выступает прежде всего в виде ориентировочного звена. Соответственно и в структуре речевой деятельности (деятельности речевого общения) предметом нашего особого внимания </w:t>
      </w:r>
      <w:r w:rsidRPr="0029273F">
        <w:rPr>
          <w:rFonts w:ascii="Times New Roman" w:hAnsi="Times New Roman"/>
          <w:noProof/>
          <w:color w:val="000000"/>
          <w:sz w:val="28"/>
        </w:rPr>
        <w:lastRenderedPageBreak/>
        <w:t>должны быть фаза (этап) ориентировки, результатом которого как раз и явл</w:t>
      </w:r>
      <w:r w:rsidRPr="0029273F">
        <w:rPr>
          <w:rFonts w:ascii="Times New Roman" w:hAnsi="Times New Roman"/>
          <w:noProof/>
          <w:color w:val="000000"/>
          <w:sz w:val="28"/>
        </w:rPr>
        <w:t>я</w:t>
      </w:r>
      <w:r w:rsidRPr="0029273F">
        <w:rPr>
          <w:rFonts w:ascii="Times New Roman" w:hAnsi="Times New Roman"/>
          <w:noProof/>
          <w:color w:val="000000"/>
          <w:sz w:val="28"/>
        </w:rPr>
        <w:t>ется выбор соответствующей стратегии порождения или восприятия речи, а также этап планирования, предполагающий использование образов (Миллер, Прибрам, Галантер, 1965) и опору на предшествующий опыт субъекта, в том числе познавательный. Так как единство общения и обобщения осуществл</w:t>
      </w:r>
      <w:r w:rsidRPr="0029273F">
        <w:rPr>
          <w:rFonts w:ascii="Times New Roman" w:hAnsi="Times New Roman"/>
          <w:noProof/>
          <w:color w:val="000000"/>
          <w:sz w:val="28"/>
        </w:rPr>
        <w:t>я</w:t>
      </w:r>
      <w:r w:rsidRPr="0029273F">
        <w:rPr>
          <w:rFonts w:ascii="Times New Roman" w:hAnsi="Times New Roman"/>
          <w:noProof/>
          <w:color w:val="000000"/>
          <w:sz w:val="28"/>
        </w:rPr>
        <w:t>ется прежде всего в языковом знаке (А.А.</w:t>
      </w:r>
      <w:r w:rsidR="00023A2C" w:rsidRPr="0029273F">
        <w:rPr>
          <w:rFonts w:ascii="Times New Roman" w:hAnsi="Times New Roman"/>
          <w:noProof/>
          <w:color w:val="000000"/>
          <w:sz w:val="28"/>
        </w:rPr>
        <w:t xml:space="preserve"> </w:t>
      </w:r>
      <w:r w:rsidRPr="0029273F">
        <w:rPr>
          <w:rFonts w:ascii="Times New Roman" w:hAnsi="Times New Roman"/>
          <w:noProof/>
          <w:color w:val="000000"/>
          <w:sz w:val="28"/>
        </w:rPr>
        <w:t>Леонтьев, 1975), значение как с</w:t>
      </w:r>
      <w:r w:rsidRPr="0029273F">
        <w:rPr>
          <w:rFonts w:ascii="Times New Roman" w:hAnsi="Times New Roman"/>
          <w:noProof/>
          <w:color w:val="000000"/>
          <w:sz w:val="28"/>
        </w:rPr>
        <w:t>о</w:t>
      </w:r>
      <w:r w:rsidRPr="0029273F">
        <w:rPr>
          <w:rFonts w:ascii="Times New Roman" w:hAnsi="Times New Roman"/>
          <w:noProof/>
          <w:color w:val="000000"/>
          <w:sz w:val="28"/>
        </w:rPr>
        <w:t>держательная сторона знака не может не быть одной из основных категорий не только психолингвистики, но и общей психологии в ц</w:t>
      </w:r>
      <w:r w:rsidRPr="0029273F">
        <w:rPr>
          <w:rFonts w:ascii="Times New Roman" w:hAnsi="Times New Roman"/>
          <w:noProof/>
          <w:color w:val="000000"/>
          <w:sz w:val="28"/>
        </w:rPr>
        <w:t>е</w:t>
      </w:r>
      <w:r w:rsidRPr="0029273F">
        <w:rPr>
          <w:rFonts w:ascii="Times New Roman" w:hAnsi="Times New Roman"/>
          <w:noProof/>
          <w:color w:val="000000"/>
          <w:sz w:val="28"/>
        </w:rPr>
        <w:t>лом.</w:t>
      </w:r>
    </w:p>
    <w:p w14:paraId="656E3DEF" w14:textId="77777777" w:rsidR="004924AC" w:rsidRPr="0029273F" w:rsidRDefault="004924AC" w:rsidP="00F12F2B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В данном реферате мы опираемся на концепцию А.Н.</w:t>
      </w:r>
      <w:r w:rsidR="00023A2C" w:rsidRPr="0029273F">
        <w:rPr>
          <w:noProof/>
          <w:color w:val="000000"/>
          <w:sz w:val="28"/>
        </w:rPr>
        <w:t xml:space="preserve"> </w:t>
      </w:r>
      <w:r w:rsidRPr="0029273F">
        <w:rPr>
          <w:noProof/>
          <w:color w:val="000000"/>
          <w:sz w:val="28"/>
        </w:rPr>
        <w:t>Леонтьева, который выделяет ряд характеристик деятельности: 1) пре</w:t>
      </w:r>
      <w:r w:rsidRPr="0029273F">
        <w:rPr>
          <w:noProof/>
          <w:color w:val="000000"/>
          <w:sz w:val="28"/>
        </w:rPr>
        <w:t>д</w:t>
      </w:r>
      <w:r w:rsidRPr="0029273F">
        <w:rPr>
          <w:noProof/>
          <w:color w:val="000000"/>
          <w:sz w:val="28"/>
        </w:rPr>
        <w:t>метность, т.е. то, что она, по крылатому выражению А.Н.</w:t>
      </w:r>
      <w:r w:rsidR="00023A2C" w:rsidRPr="0029273F">
        <w:rPr>
          <w:noProof/>
          <w:color w:val="000000"/>
          <w:sz w:val="28"/>
        </w:rPr>
        <w:t xml:space="preserve"> </w:t>
      </w:r>
      <w:r w:rsidRPr="0029273F">
        <w:rPr>
          <w:noProof/>
          <w:color w:val="000000"/>
          <w:sz w:val="28"/>
        </w:rPr>
        <w:t>Леонтьева, пр</w:t>
      </w:r>
      <w:r w:rsidRPr="0029273F">
        <w:rPr>
          <w:noProof/>
          <w:color w:val="000000"/>
          <w:sz w:val="28"/>
        </w:rPr>
        <w:t>о</w:t>
      </w:r>
      <w:r w:rsidRPr="0029273F">
        <w:rPr>
          <w:noProof/>
          <w:color w:val="000000"/>
          <w:sz w:val="28"/>
        </w:rPr>
        <w:t>текает "с глазу на глаз с окружающим миром" (А.Н.</w:t>
      </w:r>
      <w:r w:rsidR="00023A2C" w:rsidRPr="0029273F">
        <w:rPr>
          <w:noProof/>
          <w:color w:val="000000"/>
          <w:sz w:val="28"/>
        </w:rPr>
        <w:t xml:space="preserve"> </w:t>
      </w:r>
      <w:r w:rsidRPr="0029273F">
        <w:rPr>
          <w:noProof/>
          <w:color w:val="000000"/>
          <w:sz w:val="28"/>
        </w:rPr>
        <w:t>Леонтьев, 1974: 8, 1977); 2) целенаправленность, так как любой акт деятельности характеризуется к</w:t>
      </w:r>
      <w:r w:rsidRPr="0029273F">
        <w:rPr>
          <w:noProof/>
          <w:color w:val="000000"/>
          <w:sz w:val="28"/>
        </w:rPr>
        <w:t>о</w:t>
      </w:r>
      <w:r w:rsidRPr="0029273F">
        <w:rPr>
          <w:noProof/>
          <w:color w:val="000000"/>
          <w:sz w:val="28"/>
        </w:rPr>
        <w:t>нечной, а любое действие - промежуточной целью, достижение которой, как правило, планируется субъектом заранее; 3) мотивированность, т.е. акт л</w:t>
      </w:r>
      <w:r w:rsidRPr="0029273F">
        <w:rPr>
          <w:noProof/>
          <w:color w:val="000000"/>
          <w:sz w:val="28"/>
        </w:rPr>
        <w:t>ю</w:t>
      </w:r>
      <w:r w:rsidRPr="0029273F">
        <w:rPr>
          <w:noProof/>
          <w:color w:val="000000"/>
          <w:sz w:val="28"/>
        </w:rPr>
        <w:t>бой деятельности всегда побуждается одновременно несколькими мотивами, слитыми в одно целое; 4) иерархическая организация деятельности, вкл</w:t>
      </w:r>
      <w:r w:rsidRPr="0029273F">
        <w:rPr>
          <w:noProof/>
          <w:color w:val="000000"/>
          <w:sz w:val="28"/>
        </w:rPr>
        <w:t>ю</w:t>
      </w:r>
      <w:r w:rsidRPr="0029273F">
        <w:rPr>
          <w:noProof/>
          <w:color w:val="000000"/>
          <w:sz w:val="28"/>
        </w:rPr>
        <w:t>чая иерархическую организацию ее единиц и квазиединиц (поскольку еди</w:t>
      </w:r>
      <w:r w:rsidRPr="0029273F">
        <w:rPr>
          <w:noProof/>
          <w:color w:val="000000"/>
          <w:sz w:val="28"/>
        </w:rPr>
        <w:t>н</w:t>
      </w:r>
      <w:r w:rsidRPr="0029273F">
        <w:rPr>
          <w:noProof/>
          <w:color w:val="000000"/>
          <w:sz w:val="28"/>
        </w:rPr>
        <w:t>ственной подлинной единицей в смысле Л.С.</w:t>
      </w:r>
      <w:r w:rsidR="00023A2C" w:rsidRPr="0029273F">
        <w:rPr>
          <w:noProof/>
          <w:color w:val="000000"/>
          <w:sz w:val="28"/>
        </w:rPr>
        <w:t xml:space="preserve"> </w:t>
      </w:r>
      <w:r w:rsidRPr="0029273F">
        <w:rPr>
          <w:noProof/>
          <w:color w:val="000000"/>
          <w:sz w:val="28"/>
        </w:rPr>
        <w:t>Выготского, как мы говорили выше, является акт деятельн</w:t>
      </w:r>
      <w:r w:rsidRPr="0029273F">
        <w:rPr>
          <w:noProof/>
          <w:color w:val="000000"/>
          <w:sz w:val="28"/>
        </w:rPr>
        <w:t>о</w:t>
      </w:r>
      <w:r w:rsidRPr="0029273F">
        <w:rPr>
          <w:noProof/>
          <w:color w:val="000000"/>
          <w:sz w:val="28"/>
        </w:rPr>
        <w:t>сти).</w:t>
      </w:r>
    </w:p>
    <w:p w14:paraId="514AE1C0" w14:textId="77777777" w:rsidR="004924AC" w:rsidRPr="0029273F" w:rsidRDefault="004924AC" w:rsidP="00F12F2B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Многочисленные толкования понятия «общения» связаны с различными позициями исследователей по отношению к осно</w:t>
      </w:r>
      <w:r w:rsidRPr="0029273F">
        <w:rPr>
          <w:noProof/>
          <w:color w:val="000000"/>
          <w:sz w:val="28"/>
        </w:rPr>
        <w:t>в</w:t>
      </w:r>
      <w:r w:rsidRPr="0029273F">
        <w:rPr>
          <w:noProof/>
          <w:color w:val="000000"/>
          <w:sz w:val="28"/>
        </w:rPr>
        <w:t>ной функции общения.</w:t>
      </w:r>
    </w:p>
    <w:p w14:paraId="40C35A1E" w14:textId="77777777" w:rsidR="004924AC" w:rsidRPr="0029273F" w:rsidRDefault="004924AC" w:rsidP="00F12F2B">
      <w:pPr>
        <w:pStyle w:val="a3"/>
        <w:keepNext/>
        <w:widowControl w:val="0"/>
        <w:spacing w:line="360" w:lineRule="auto"/>
        <w:ind w:right="0" w:firstLine="709"/>
        <w:jc w:val="both"/>
        <w:rPr>
          <w:b w:val="0"/>
          <w:noProof/>
          <w:color w:val="000000"/>
        </w:rPr>
      </w:pPr>
      <w:r w:rsidRPr="0029273F">
        <w:rPr>
          <w:b w:val="0"/>
          <w:noProof/>
          <w:color w:val="000000"/>
        </w:rPr>
        <w:t>Основная функция общения по Б.Ф.</w:t>
      </w:r>
      <w:r w:rsidR="00023A2C" w:rsidRPr="0029273F">
        <w:rPr>
          <w:b w:val="0"/>
          <w:noProof/>
          <w:color w:val="000000"/>
        </w:rPr>
        <w:t xml:space="preserve"> </w:t>
      </w:r>
      <w:r w:rsidRPr="0029273F">
        <w:rPr>
          <w:b w:val="0"/>
          <w:noProof/>
          <w:color w:val="000000"/>
        </w:rPr>
        <w:t>Ломову состоит в том, что оно способствует совместной деятельности людей и «преодолевает огран</w:t>
      </w:r>
      <w:r w:rsidRPr="0029273F">
        <w:rPr>
          <w:b w:val="0"/>
          <w:noProof/>
          <w:color w:val="000000"/>
        </w:rPr>
        <w:t>и</w:t>
      </w:r>
      <w:r w:rsidRPr="0029273F">
        <w:rPr>
          <w:b w:val="0"/>
          <w:noProof/>
          <w:color w:val="000000"/>
        </w:rPr>
        <w:t xml:space="preserve">ченность индивидуального опыта» (Ломов, 1986: 129). </w:t>
      </w:r>
    </w:p>
    <w:p w14:paraId="216502CC" w14:textId="77777777" w:rsidR="004924AC" w:rsidRPr="0029273F" w:rsidRDefault="004924AC" w:rsidP="00F12F2B">
      <w:pPr>
        <w:pStyle w:val="2"/>
        <w:keepNext/>
        <w:widowControl w:val="0"/>
        <w:tabs>
          <w:tab w:val="clear" w:pos="567"/>
          <w:tab w:val="clear" w:pos="8505"/>
        </w:tabs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А.В.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Телюк берет за основу следующие функции общения: коммуникативно-информационную,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организационную,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нормативную, познавательную, воспитательную и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гедонистическую (Телюк, 1978: 107-109).</w:t>
      </w:r>
    </w:p>
    <w:p w14:paraId="3B29140B" w14:textId="77777777" w:rsidR="004924AC" w:rsidRPr="0029273F" w:rsidRDefault="004924AC" w:rsidP="00F12F2B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lastRenderedPageBreak/>
        <w:t>В структуре общения В.И.</w:t>
      </w:r>
      <w:r w:rsidR="00023A2C" w:rsidRPr="0029273F">
        <w:rPr>
          <w:noProof/>
          <w:color w:val="000000"/>
          <w:sz w:val="28"/>
        </w:rPr>
        <w:t xml:space="preserve"> </w:t>
      </w:r>
      <w:r w:rsidRPr="0029273F">
        <w:rPr>
          <w:noProof/>
          <w:color w:val="000000"/>
          <w:sz w:val="28"/>
        </w:rPr>
        <w:t>Андреев выделяет коммуник</w:t>
      </w:r>
      <w:r w:rsidRPr="0029273F">
        <w:rPr>
          <w:noProof/>
          <w:color w:val="000000"/>
          <w:sz w:val="28"/>
        </w:rPr>
        <w:t>а</w:t>
      </w:r>
      <w:r w:rsidRPr="0029273F">
        <w:rPr>
          <w:noProof/>
          <w:color w:val="000000"/>
          <w:sz w:val="28"/>
        </w:rPr>
        <w:t>тивный, интерактивный и перцептивный аспекты. Под коммуникативной стороной о</w:t>
      </w:r>
      <w:r w:rsidRPr="0029273F">
        <w:rPr>
          <w:noProof/>
          <w:color w:val="000000"/>
          <w:sz w:val="28"/>
        </w:rPr>
        <w:t>б</w:t>
      </w:r>
      <w:r w:rsidRPr="0029273F">
        <w:rPr>
          <w:noProof/>
          <w:color w:val="000000"/>
          <w:sz w:val="28"/>
        </w:rPr>
        <w:t>щения, или коммуникативной деятельностью в узком смысле слова, он поним</w:t>
      </w:r>
      <w:r w:rsidRPr="0029273F">
        <w:rPr>
          <w:noProof/>
          <w:color w:val="000000"/>
          <w:sz w:val="28"/>
        </w:rPr>
        <w:t>а</w:t>
      </w:r>
      <w:r w:rsidRPr="0029273F">
        <w:rPr>
          <w:noProof/>
          <w:color w:val="000000"/>
          <w:sz w:val="28"/>
        </w:rPr>
        <w:t>ет обмен информацией между общающимися индивидами. Интерактивная сторона состоит в обмене действиями между общающимися индивидами. Перцептивная сторона</w:t>
      </w:r>
      <w:r w:rsidR="00023A2C" w:rsidRPr="0029273F">
        <w:rPr>
          <w:noProof/>
          <w:color w:val="000000"/>
          <w:sz w:val="28"/>
        </w:rPr>
        <w:t xml:space="preserve"> </w:t>
      </w:r>
      <w:r w:rsidRPr="0029273F">
        <w:rPr>
          <w:noProof/>
          <w:color w:val="000000"/>
          <w:sz w:val="28"/>
        </w:rPr>
        <w:t>озн</w:t>
      </w:r>
      <w:r w:rsidRPr="0029273F">
        <w:rPr>
          <w:noProof/>
          <w:color w:val="000000"/>
          <w:sz w:val="28"/>
        </w:rPr>
        <w:t>а</w:t>
      </w:r>
      <w:r w:rsidRPr="0029273F">
        <w:rPr>
          <w:noProof/>
          <w:color w:val="000000"/>
          <w:sz w:val="28"/>
        </w:rPr>
        <w:t xml:space="preserve">чает процесс восприятия друг друга партнерами по общению и установления на этой основе взаимопонимания (Андреев, 1993: 98). </w:t>
      </w:r>
    </w:p>
    <w:p w14:paraId="31F2ABDC" w14:textId="77777777" w:rsidR="004924AC" w:rsidRPr="0029273F" w:rsidRDefault="004924AC" w:rsidP="00F12F2B">
      <w:pPr>
        <w:pStyle w:val="2"/>
        <w:keepNext/>
        <w:widowControl w:val="0"/>
        <w:tabs>
          <w:tab w:val="clear" w:pos="567"/>
          <w:tab w:val="clear" w:pos="8505"/>
        </w:tabs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Другую точку зрения мы находим у А.А.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Леонтьева. Он полагает, что «…если понимать общение как деятельность, то аксиомой я</w:t>
      </w:r>
      <w:r w:rsidRPr="0029273F">
        <w:rPr>
          <w:noProof/>
          <w:color w:val="000000"/>
        </w:rPr>
        <w:t>в</w:t>
      </w:r>
      <w:r w:rsidRPr="0029273F">
        <w:rPr>
          <w:noProof/>
          <w:color w:val="000000"/>
        </w:rPr>
        <w:t>ляется: во-первых, его интенциональность (наличие специфической цели, с</w:t>
      </w:r>
      <w:r w:rsidRPr="0029273F">
        <w:rPr>
          <w:noProof/>
          <w:color w:val="000000"/>
        </w:rPr>
        <w:t>а</w:t>
      </w:r>
      <w:r w:rsidRPr="0029273F">
        <w:rPr>
          <w:noProof/>
          <w:color w:val="000000"/>
        </w:rPr>
        <w:t>мостоятельной или подчиненной другим целям; наличие мотива); во-вторых, его результативность – мера совпадения достигнутого результата с намече</w:t>
      </w:r>
      <w:r w:rsidRPr="0029273F">
        <w:rPr>
          <w:noProof/>
          <w:color w:val="000000"/>
        </w:rPr>
        <w:t>н</w:t>
      </w:r>
      <w:r w:rsidRPr="0029273F">
        <w:rPr>
          <w:noProof/>
          <w:color w:val="000000"/>
        </w:rPr>
        <w:t>ной целью; в-третьих, его нормативность, выражающаяся прежде всего в факте обязательного социального контроля за протеканием и результатами акта общения (Леонтьев, 1979: 128-132).</w:t>
      </w:r>
    </w:p>
    <w:p w14:paraId="45B7E3CC" w14:textId="77777777" w:rsidR="004924AC" w:rsidRPr="0029273F" w:rsidRDefault="004924AC" w:rsidP="00F12F2B">
      <w:pPr>
        <w:pStyle w:val="2"/>
        <w:keepNext/>
        <w:widowControl w:val="0"/>
        <w:tabs>
          <w:tab w:val="clear" w:pos="567"/>
          <w:tab w:val="clear" w:pos="8505"/>
        </w:tabs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В содержательной структуре общения В.Н.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Панферов выделяет четыре момента: связь, взаимодействие, познание и взаимоотношение. Функция связи состоит в передаче различной информации. Взаимодействие пон</w:t>
      </w:r>
      <w:r w:rsidRPr="0029273F">
        <w:rPr>
          <w:noProof/>
          <w:color w:val="000000"/>
        </w:rPr>
        <w:t>и</w:t>
      </w:r>
      <w:r w:rsidRPr="0029273F">
        <w:rPr>
          <w:noProof/>
          <w:color w:val="000000"/>
        </w:rPr>
        <w:t>мается как процесс совместной деятельности людей по выполнению общей задачи, а познание – как процесс восприятия и интерпретации человеческого поведения и его осознания в целях понимания личностной сущности. Он также отмечает, что существуют две общие формы общ</w:t>
      </w:r>
      <w:r w:rsidRPr="0029273F">
        <w:rPr>
          <w:noProof/>
          <w:color w:val="000000"/>
        </w:rPr>
        <w:t>е</w:t>
      </w:r>
      <w:r w:rsidRPr="0029273F">
        <w:rPr>
          <w:noProof/>
          <w:color w:val="000000"/>
        </w:rPr>
        <w:t>ния: опосредованное и непосредственное, причем опосредовать его может человек или средство связи (Па</w:t>
      </w:r>
      <w:r w:rsidRPr="0029273F">
        <w:rPr>
          <w:noProof/>
          <w:color w:val="000000"/>
        </w:rPr>
        <w:t>н</w:t>
      </w:r>
      <w:r w:rsidRPr="0029273F">
        <w:rPr>
          <w:noProof/>
          <w:color w:val="000000"/>
        </w:rPr>
        <w:t xml:space="preserve">феров, 1971: 126-127). </w:t>
      </w:r>
    </w:p>
    <w:p w14:paraId="3AAAF0E3" w14:textId="77777777" w:rsidR="004924AC" w:rsidRPr="0029273F" w:rsidRDefault="004924AC" w:rsidP="00F12F2B">
      <w:pPr>
        <w:pStyle w:val="2"/>
        <w:keepNext/>
        <w:widowControl w:val="0"/>
        <w:tabs>
          <w:tab w:val="clear" w:pos="567"/>
          <w:tab w:val="clear" w:pos="8505"/>
        </w:tabs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Б.Д.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Парыгин выделяет в общении содержание (коммуникация, взаимоде</w:t>
      </w:r>
      <w:r w:rsidRPr="0029273F">
        <w:rPr>
          <w:noProof/>
          <w:color w:val="000000"/>
        </w:rPr>
        <w:t>й</w:t>
      </w:r>
      <w:r w:rsidRPr="0029273F">
        <w:rPr>
          <w:noProof/>
          <w:color w:val="000000"/>
        </w:rPr>
        <w:t>ствие или интеракция)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и форму. Затем в каждой из двух структурных составляющих он снова выделяет содержание и форму (Пар</w:t>
      </w:r>
      <w:r w:rsidRPr="0029273F">
        <w:rPr>
          <w:noProof/>
          <w:color w:val="000000"/>
        </w:rPr>
        <w:t>ы</w:t>
      </w:r>
      <w:r w:rsidRPr="0029273F">
        <w:rPr>
          <w:noProof/>
          <w:color w:val="000000"/>
        </w:rPr>
        <w:t>гин, 1967: 41-47; 1971). Е.В.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Ковшикова (1997) отмечает, что он характеризует коммуникацию в психол</w:t>
      </w:r>
      <w:r w:rsidRPr="0029273F">
        <w:rPr>
          <w:noProof/>
          <w:color w:val="000000"/>
        </w:rPr>
        <w:t>о</w:t>
      </w:r>
      <w:r w:rsidRPr="0029273F">
        <w:rPr>
          <w:noProof/>
          <w:color w:val="000000"/>
        </w:rPr>
        <w:t xml:space="preserve">гических понятиях </w:t>
      </w:r>
      <w:r w:rsidRPr="0029273F">
        <w:rPr>
          <w:noProof/>
          <w:color w:val="000000"/>
        </w:rPr>
        <w:lastRenderedPageBreak/>
        <w:t>(взаимопонимание, сопереживание, степень согласия), а форму – в понятиях семиотических (вербальные и невербальные средства). Содержание интеракции представляется как социальные отн</w:t>
      </w:r>
      <w:r w:rsidRPr="0029273F">
        <w:rPr>
          <w:noProof/>
          <w:color w:val="000000"/>
        </w:rPr>
        <w:t>о</w:t>
      </w:r>
      <w:r w:rsidRPr="0029273F">
        <w:rPr>
          <w:noProof/>
          <w:color w:val="000000"/>
        </w:rPr>
        <w:t>шения (экономические, правовые, политические и др.), а форма - как практ</w:t>
      </w:r>
      <w:r w:rsidRPr="0029273F">
        <w:rPr>
          <w:noProof/>
          <w:color w:val="000000"/>
        </w:rPr>
        <w:t>и</w:t>
      </w:r>
      <w:r w:rsidRPr="0029273F">
        <w:rPr>
          <w:noProof/>
          <w:color w:val="000000"/>
        </w:rPr>
        <w:t>ческое поведение людей в совместной деятельности (действие, противоде</w:t>
      </w:r>
      <w:r w:rsidRPr="0029273F">
        <w:rPr>
          <w:noProof/>
          <w:color w:val="000000"/>
        </w:rPr>
        <w:t>й</w:t>
      </w:r>
      <w:r w:rsidRPr="0029273F">
        <w:rPr>
          <w:noProof/>
          <w:color w:val="000000"/>
        </w:rPr>
        <w:t>ствие, конфликт, кооперация, дифференциация, интеграция и др.) (Парыгин, 1971: 222).</w:t>
      </w:r>
    </w:p>
    <w:p w14:paraId="4AE7FDE5" w14:textId="77777777" w:rsidR="004924AC" w:rsidRPr="0029273F" w:rsidRDefault="004924AC" w:rsidP="00F12F2B">
      <w:pPr>
        <w:pStyle w:val="2"/>
        <w:keepNext/>
        <w:widowControl w:val="0"/>
        <w:tabs>
          <w:tab w:val="clear" w:pos="567"/>
          <w:tab w:val="clear" w:pos="8505"/>
        </w:tabs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Общим для большинства трактовок общения являются выделение коммуникативно-информационной, интерактивной, познавател</w:t>
      </w:r>
      <w:r w:rsidRPr="0029273F">
        <w:rPr>
          <w:noProof/>
          <w:color w:val="000000"/>
        </w:rPr>
        <w:t>ь</w:t>
      </w:r>
      <w:r w:rsidRPr="0029273F">
        <w:rPr>
          <w:noProof/>
          <w:color w:val="000000"/>
        </w:rPr>
        <w:t>ной и перцептивной функций. Несомненно то, что отмеченные исследоват</w:t>
      </w:r>
      <w:r w:rsidRPr="0029273F">
        <w:rPr>
          <w:noProof/>
          <w:color w:val="000000"/>
        </w:rPr>
        <w:t>е</w:t>
      </w:r>
      <w:r w:rsidRPr="0029273F">
        <w:rPr>
          <w:noProof/>
          <w:color w:val="000000"/>
        </w:rPr>
        <w:t>лями другие функции, такие, как воспитательная, организационная, результ</w:t>
      </w:r>
      <w:r w:rsidRPr="0029273F">
        <w:rPr>
          <w:noProof/>
          <w:color w:val="000000"/>
        </w:rPr>
        <w:t>а</w:t>
      </w:r>
      <w:r w:rsidRPr="0029273F">
        <w:rPr>
          <w:noProof/>
          <w:color w:val="000000"/>
        </w:rPr>
        <w:t>тивная и нормативная, уточняют их систему в целом.</w:t>
      </w:r>
    </w:p>
    <w:p w14:paraId="41041455" w14:textId="77777777" w:rsidR="004924AC" w:rsidRPr="0029273F" w:rsidRDefault="004924AC" w:rsidP="00F12F2B">
      <w:pPr>
        <w:pStyle w:val="2"/>
        <w:keepNext/>
        <w:widowControl w:val="0"/>
        <w:tabs>
          <w:tab w:val="clear" w:pos="567"/>
          <w:tab w:val="clear" w:pos="8505"/>
        </w:tabs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В соответствии с целевой установкой М.С.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Каган выделяет четыре с</w:t>
      </w:r>
      <w:r w:rsidRPr="0029273F">
        <w:rPr>
          <w:noProof/>
          <w:color w:val="000000"/>
        </w:rPr>
        <w:t>и</w:t>
      </w:r>
      <w:r w:rsidRPr="0029273F">
        <w:rPr>
          <w:noProof/>
          <w:color w:val="000000"/>
        </w:rPr>
        <w:t>туации общения: а)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цель общения находится вне самого взаимодействия субъектов; б)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цель общения в нем самом; в)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цель общения - в прио</w:t>
      </w:r>
      <w:r w:rsidRPr="0029273F">
        <w:rPr>
          <w:noProof/>
          <w:color w:val="000000"/>
        </w:rPr>
        <w:t>б</w:t>
      </w:r>
      <w:r w:rsidRPr="0029273F">
        <w:rPr>
          <w:noProof/>
          <w:color w:val="000000"/>
        </w:rPr>
        <w:t>щении партнера к опыту и ценностям инициатора общения; г)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цель общения в приобщении инициатора к ценностям партнера (автор считает, что эти с</w:t>
      </w:r>
      <w:r w:rsidRPr="0029273F">
        <w:rPr>
          <w:noProof/>
          <w:color w:val="000000"/>
        </w:rPr>
        <w:t>и</w:t>
      </w:r>
      <w:r w:rsidRPr="0029273F">
        <w:rPr>
          <w:noProof/>
          <w:color w:val="000000"/>
        </w:rPr>
        <w:t>туации исчерпывают функциональные возможности общения). Общение, имеющее цель вне себя, является способом организации и оптимизации того или иного вида предметной деятельности – деловой, научной и т.д. Этот род общения можно назвать «вплетенным», чем и определяется его функция, так как общение здесь является необходимым средством обесп</w:t>
      </w:r>
      <w:r w:rsidRPr="0029273F">
        <w:rPr>
          <w:noProof/>
          <w:color w:val="000000"/>
        </w:rPr>
        <w:t>е</w:t>
      </w:r>
      <w:r w:rsidRPr="0029273F">
        <w:rPr>
          <w:noProof/>
          <w:color w:val="000000"/>
        </w:rPr>
        <w:t>чения эффективности дела (Каган, 1988: 284).</w:t>
      </w:r>
    </w:p>
    <w:p w14:paraId="548CC80F" w14:textId="77777777" w:rsidR="004924AC" w:rsidRPr="0029273F" w:rsidRDefault="004924AC" w:rsidP="00F12F2B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Вслед за В.И.</w:t>
      </w:r>
      <w:r w:rsidR="00023A2C" w:rsidRPr="0029273F">
        <w:rPr>
          <w:noProof/>
          <w:color w:val="000000"/>
          <w:sz w:val="28"/>
        </w:rPr>
        <w:t xml:space="preserve"> </w:t>
      </w:r>
      <w:r w:rsidRPr="0029273F">
        <w:rPr>
          <w:noProof/>
          <w:color w:val="000000"/>
          <w:sz w:val="28"/>
        </w:rPr>
        <w:t>Карасиком мы разделяем цели общения на поддержание эмоционального контакта и на информ</w:t>
      </w:r>
      <w:r w:rsidRPr="0029273F">
        <w:rPr>
          <w:noProof/>
          <w:color w:val="000000"/>
          <w:sz w:val="28"/>
        </w:rPr>
        <w:t>а</w:t>
      </w:r>
      <w:r w:rsidRPr="0029273F">
        <w:rPr>
          <w:noProof/>
          <w:color w:val="000000"/>
          <w:sz w:val="28"/>
        </w:rPr>
        <w:t>тивный обмен (Карасик, 1997: 144).</w:t>
      </w:r>
    </w:p>
    <w:p w14:paraId="37E3D6B8" w14:textId="77777777" w:rsidR="004924AC" w:rsidRPr="0029273F" w:rsidRDefault="004924AC" w:rsidP="00F12F2B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Иное противопоставление целей общения возможно на основании пов</w:t>
      </w:r>
      <w:r w:rsidRPr="0029273F">
        <w:rPr>
          <w:noProof/>
          <w:color w:val="000000"/>
          <w:sz w:val="28"/>
        </w:rPr>
        <w:t>е</w:t>
      </w:r>
      <w:r w:rsidRPr="0029273F">
        <w:rPr>
          <w:noProof/>
          <w:color w:val="000000"/>
          <w:sz w:val="28"/>
        </w:rPr>
        <w:t>денческого критерия: любое общение представляет собой воздействие на а</w:t>
      </w:r>
      <w:r w:rsidRPr="0029273F">
        <w:rPr>
          <w:noProof/>
          <w:color w:val="000000"/>
          <w:sz w:val="28"/>
        </w:rPr>
        <w:t>д</w:t>
      </w:r>
      <w:r w:rsidRPr="0029273F">
        <w:rPr>
          <w:noProof/>
          <w:color w:val="000000"/>
          <w:sz w:val="28"/>
        </w:rPr>
        <w:t xml:space="preserve">ресата и базируется на неосознаваемой интенции, либо на осознанной цели – привести ценностные установки партнера (группы) в соответствие со своими ценностными установками и вызвать (либо предотвратить) определенные действия со стороны адресата. </w:t>
      </w:r>
    </w:p>
    <w:p w14:paraId="3AB12091" w14:textId="77777777" w:rsidR="004924AC" w:rsidRPr="0029273F" w:rsidRDefault="004924AC" w:rsidP="00F12F2B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lastRenderedPageBreak/>
        <w:t>Выделяются следующие компоненты статусно-маркированной ситу</w:t>
      </w:r>
      <w:r w:rsidRPr="0029273F">
        <w:rPr>
          <w:noProof/>
          <w:color w:val="000000"/>
          <w:sz w:val="28"/>
        </w:rPr>
        <w:t>а</w:t>
      </w:r>
      <w:r w:rsidRPr="0029273F">
        <w:rPr>
          <w:noProof/>
          <w:color w:val="000000"/>
          <w:sz w:val="28"/>
        </w:rPr>
        <w:t>ции: 1) партнеры коммуникации; 2) статусные векторы партнеров; 3) мотивация статусных векторов; 4) динамика статусных отношений; 5) ст</w:t>
      </w:r>
      <w:r w:rsidRPr="0029273F">
        <w:rPr>
          <w:noProof/>
          <w:color w:val="000000"/>
          <w:sz w:val="28"/>
        </w:rPr>
        <w:t>а</w:t>
      </w:r>
      <w:r w:rsidRPr="0029273F">
        <w:rPr>
          <w:noProof/>
          <w:color w:val="000000"/>
          <w:sz w:val="28"/>
        </w:rPr>
        <w:t>тусно-связанные и статусно-нейтральные обстоятельства. С точки зрения социал</w:t>
      </w:r>
      <w:r w:rsidRPr="0029273F">
        <w:rPr>
          <w:noProof/>
          <w:color w:val="000000"/>
          <w:sz w:val="28"/>
        </w:rPr>
        <w:t>ь</w:t>
      </w:r>
      <w:r w:rsidRPr="0029273F">
        <w:rPr>
          <w:noProof/>
          <w:color w:val="000000"/>
          <w:sz w:val="28"/>
        </w:rPr>
        <w:t>ного статуса коммуникантов все коммуникативные ситуации могут быть противопоставлены как статусно-маркированные и статусно-нейтральные, при этом статусно-маркированные ситуации представлены в трех видах: с</w:t>
      </w:r>
      <w:r w:rsidRPr="0029273F">
        <w:rPr>
          <w:noProof/>
          <w:color w:val="000000"/>
          <w:sz w:val="28"/>
        </w:rPr>
        <w:t>и</w:t>
      </w:r>
      <w:r w:rsidRPr="0029273F">
        <w:rPr>
          <w:noProof/>
          <w:color w:val="000000"/>
          <w:sz w:val="28"/>
        </w:rPr>
        <w:t xml:space="preserve">туации социального, социально-ситуативного и ситуативного неравенства (Карасик, 1992). </w:t>
      </w:r>
    </w:p>
    <w:p w14:paraId="383B3EB5" w14:textId="77777777" w:rsidR="004924AC" w:rsidRPr="0029273F" w:rsidRDefault="004924AC" w:rsidP="00F12F2B">
      <w:pPr>
        <w:pStyle w:val="2"/>
        <w:keepNext/>
        <w:widowControl w:val="0"/>
        <w:tabs>
          <w:tab w:val="clear" w:pos="567"/>
          <w:tab w:val="clear" w:pos="8505"/>
        </w:tabs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П.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Браун и К.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 xml:space="preserve">Фрейзер (Brown, Fraser, 1979) предложили схематичное представление ситуации общения, выделяя в ситуации общения прежде всего обстоятельства и участников. </w:t>
      </w:r>
    </w:p>
    <w:p w14:paraId="53E16C09" w14:textId="5FD04813" w:rsidR="004924AC" w:rsidRPr="0029273F" w:rsidRDefault="009269FC" w:rsidP="00F12F2B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26D97CB" wp14:editId="7D5FD08A">
                <wp:simplePos x="0" y="0"/>
                <wp:positionH relativeFrom="column">
                  <wp:posOffset>4131945</wp:posOffset>
                </wp:positionH>
                <wp:positionV relativeFrom="paragraph">
                  <wp:posOffset>529590</wp:posOffset>
                </wp:positionV>
                <wp:extent cx="0" cy="0"/>
                <wp:effectExtent l="11430" t="5715" r="7620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2A88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35pt,41.7pt" to="325.35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" o:allowincell="f"/>
            </w:pict>
          </mc:Fallback>
        </mc:AlternateContent>
      </w:r>
      <w:r w:rsidR="004924AC" w:rsidRPr="0029273F">
        <w:rPr>
          <w:noProof/>
          <w:color w:val="000000"/>
          <w:sz w:val="28"/>
        </w:rPr>
        <w:t>Мы разделяем позицию В.И.</w:t>
      </w:r>
      <w:r w:rsidR="00023A2C" w:rsidRPr="0029273F">
        <w:rPr>
          <w:noProof/>
          <w:color w:val="000000"/>
          <w:sz w:val="28"/>
        </w:rPr>
        <w:t xml:space="preserve"> </w:t>
      </w:r>
      <w:r w:rsidR="004924AC" w:rsidRPr="0029273F">
        <w:rPr>
          <w:noProof/>
          <w:color w:val="000000"/>
          <w:sz w:val="28"/>
        </w:rPr>
        <w:t>Карасика, в социолингвистической модели общения которого участники характеризуются по социально-ситуативным признакам (статус – возраст, пол, социальное положение, ситуация – рол</w:t>
      </w:r>
      <w:r w:rsidR="004924AC" w:rsidRPr="0029273F">
        <w:rPr>
          <w:noProof/>
          <w:color w:val="000000"/>
          <w:sz w:val="28"/>
        </w:rPr>
        <w:t>е</w:t>
      </w:r>
      <w:r w:rsidR="004924AC" w:rsidRPr="0029273F">
        <w:rPr>
          <w:noProof/>
          <w:color w:val="000000"/>
          <w:sz w:val="28"/>
        </w:rPr>
        <w:t>вые признаки (жалобщик, проситель)</w:t>
      </w:r>
      <w:r w:rsidR="00023A2C" w:rsidRPr="0029273F">
        <w:rPr>
          <w:noProof/>
          <w:color w:val="000000"/>
          <w:sz w:val="28"/>
        </w:rPr>
        <w:t xml:space="preserve"> </w:t>
      </w:r>
      <w:r w:rsidR="004924AC" w:rsidRPr="0029273F">
        <w:rPr>
          <w:noProof/>
          <w:color w:val="000000"/>
          <w:sz w:val="28"/>
        </w:rPr>
        <w:t>или обладают коммуникативными пр</w:t>
      </w:r>
      <w:r w:rsidR="004924AC" w:rsidRPr="0029273F">
        <w:rPr>
          <w:noProof/>
          <w:color w:val="000000"/>
          <w:sz w:val="28"/>
        </w:rPr>
        <w:t>и</w:t>
      </w:r>
      <w:r w:rsidR="004924AC" w:rsidRPr="0029273F">
        <w:rPr>
          <w:noProof/>
          <w:color w:val="000000"/>
          <w:sz w:val="28"/>
        </w:rPr>
        <w:t>знаками (по типу речевых актов – просьба, протест, сообщение, и т.д.). При этом учитываются такие о</w:t>
      </w:r>
      <w:r w:rsidR="004924AC" w:rsidRPr="0029273F">
        <w:rPr>
          <w:noProof/>
          <w:color w:val="000000"/>
          <w:sz w:val="28"/>
        </w:rPr>
        <w:t>б</w:t>
      </w:r>
      <w:r w:rsidR="004924AC" w:rsidRPr="0029273F">
        <w:rPr>
          <w:noProof/>
          <w:color w:val="000000"/>
          <w:sz w:val="28"/>
        </w:rPr>
        <w:t>стоятельства, как тональность общения (официальная, шутл</w:t>
      </w:r>
      <w:r w:rsidR="004924AC" w:rsidRPr="0029273F">
        <w:rPr>
          <w:noProof/>
          <w:color w:val="000000"/>
          <w:sz w:val="28"/>
        </w:rPr>
        <w:t>и</w:t>
      </w:r>
      <w:r w:rsidR="004924AC" w:rsidRPr="0029273F">
        <w:rPr>
          <w:noProof/>
          <w:color w:val="000000"/>
          <w:sz w:val="28"/>
        </w:rPr>
        <w:t>вая, торжественная), цель и результат общения, канал общения (письме</w:t>
      </w:r>
      <w:r w:rsidR="004924AC" w:rsidRPr="0029273F">
        <w:rPr>
          <w:noProof/>
          <w:color w:val="000000"/>
          <w:sz w:val="28"/>
        </w:rPr>
        <w:t>н</w:t>
      </w:r>
      <w:r w:rsidR="004924AC" w:rsidRPr="0029273F">
        <w:rPr>
          <w:noProof/>
          <w:color w:val="000000"/>
          <w:sz w:val="28"/>
        </w:rPr>
        <w:t xml:space="preserve">но / устно, опосредованно / лично и т.п.), а также хронотопные характеристики (место, время и условия общения). </w:t>
      </w:r>
    </w:p>
    <w:p w14:paraId="09FA7DA6" w14:textId="77777777" w:rsidR="004924AC" w:rsidRPr="0029273F" w:rsidRDefault="004924AC" w:rsidP="00F12F2B">
      <w:pPr>
        <w:pStyle w:val="2"/>
        <w:keepNext/>
        <w:widowControl w:val="0"/>
        <w:tabs>
          <w:tab w:val="clear" w:pos="567"/>
          <w:tab w:val="clear" w:pos="8505"/>
        </w:tabs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Рассмотрев различные подходы к понятию «общение», мы переходим к определению речевой ситуации, т.е. к определению текста, погруженного в ситуацию р</w:t>
      </w:r>
      <w:r w:rsidRPr="0029273F">
        <w:rPr>
          <w:noProof/>
          <w:color w:val="000000"/>
        </w:rPr>
        <w:t>е</w:t>
      </w:r>
      <w:r w:rsidRPr="0029273F">
        <w:rPr>
          <w:noProof/>
          <w:color w:val="000000"/>
        </w:rPr>
        <w:t>ального общения (дискурса).</w:t>
      </w:r>
    </w:p>
    <w:p w14:paraId="69B2FDC1" w14:textId="77777777" w:rsidR="004924A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</w:p>
    <w:p w14:paraId="12BDB4A6" w14:textId="77777777" w:rsidR="004924AC" w:rsidRPr="0029273F" w:rsidRDefault="004924AC" w:rsidP="00F12F2B">
      <w:pPr>
        <w:pStyle w:val="1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</w:rPr>
      </w:pPr>
      <w:bookmarkStart w:id="1" w:name="_Toc269674923"/>
      <w:r w:rsidRPr="0029273F">
        <w:rPr>
          <w:rFonts w:ascii="Times New Roman" w:hAnsi="Times New Roman" w:cs="Times New Roman"/>
          <w:noProof/>
          <w:color w:val="000000"/>
          <w:sz w:val="28"/>
        </w:rPr>
        <w:t>2. Дискурс как предмет лингвистического изуч</w:t>
      </w:r>
      <w:r w:rsidRPr="0029273F">
        <w:rPr>
          <w:rFonts w:ascii="Times New Roman" w:hAnsi="Times New Roman" w:cs="Times New Roman"/>
          <w:noProof/>
          <w:color w:val="000000"/>
          <w:sz w:val="28"/>
        </w:rPr>
        <w:t>е</w:t>
      </w:r>
      <w:r w:rsidRPr="0029273F">
        <w:rPr>
          <w:rFonts w:ascii="Times New Roman" w:hAnsi="Times New Roman" w:cs="Times New Roman"/>
          <w:noProof/>
          <w:color w:val="000000"/>
          <w:sz w:val="28"/>
        </w:rPr>
        <w:t>ния</w:t>
      </w:r>
      <w:bookmarkEnd w:id="1"/>
    </w:p>
    <w:p w14:paraId="12C80E7D" w14:textId="77777777" w:rsidR="00023A2C" w:rsidRPr="0029273F" w:rsidRDefault="00023A2C" w:rsidP="00F12F2B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p w14:paraId="1FE07E25" w14:textId="77777777" w:rsidR="004924AC" w:rsidRPr="0029273F" w:rsidRDefault="004924AC" w:rsidP="00F12F2B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 xml:space="preserve">Анализируя компьютерный дискурс, необходимо уточнить содержание понятия "дискурс", определить его природу и основные характеристики, а </w:t>
      </w:r>
      <w:r w:rsidRPr="0029273F">
        <w:rPr>
          <w:noProof/>
          <w:color w:val="000000"/>
          <w:sz w:val="28"/>
        </w:rPr>
        <w:lastRenderedPageBreak/>
        <w:t>также выяснить отношения данного термина к смежным понятиям “текст” и “речь”.</w:t>
      </w:r>
    </w:p>
    <w:p w14:paraId="025415C8" w14:textId="77777777" w:rsidR="004924AC" w:rsidRPr="0029273F" w:rsidRDefault="004924AC" w:rsidP="00F12F2B">
      <w:pPr>
        <w:keepNext/>
        <w:widowControl w:val="0"/>
        <w:tabs>
          <w:tab w:val="left" w:pos="1134"/>
        </w:tabs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В современной лингвистике дискурс трактуется неоднозначно. Так, н</w:t>
      </w:r>
      <w:r w:rsidRPr="0029273F">
        <w:rPr>
          <w:noProof/>
          <w:color w:val="000000"/>
          <w:sz w:val="28"/>
        </w:rPr>
        <w:t>а</w:t>
      </w:r>
      <w:r w:rsidRPr="0029273F">
        <w:rPr>
          <w:noProof/>
          <w:color w:val="000000"/>
          <w:sz w:val="28"/>
        </w:rPr>
        <w:t>пример, Д. Шифрин (Schiffrin, 1994: 20-43) выделяет три основных подхода к трактовке этой категории.</w:t>
      </w:r>
    </w:p>
    <w:p w14:paraId="6ED43FF1" w14:textId="77777777" w:rsidR="004924AC" w:rsidRPr="0029273F" w:rsidRDefault="004924AC" w:rsidP="00F12F2B">
      <w:pPr>
        <w:pStyle w:val="a5"/>
        <w:keepNext/>
        <w:widowControl w:val="0"/>
        <w:tabs>
          <w:tab w:val="left" w:pos="1134"/>
        </w:tabs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Первый подход осуществляется с позиций формально или структурно ориентированной лингвистики и определяет дискурс просто как “язык выше уровня предложения или выше словосочетания” – “language above the sentence or above the clause”. Данную точку зрения разделяют М.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Стабс (Stubbs, 1983: 1), Д.Шифрин (Schiffrin, 1994: 23), Х.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Стейнер и Р.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Велтман (Steiner, Veltman, 1988), А.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Стенстром (Stenstrom, 1994) и другие исследоват</w:t>
      </w:r>
      <w:r w:rsidRPr="0029273F">
        <w:rPr>
          <w:noProof/>
          <w:color w:val="000000"/>
        </w:rPr>
        <w:t>е</w:t>
      </w:r>
      <w:r w:rsidRPr="0029273F">
        <w:rPr>
          <w:noProof/>
          <w:color w:val="000000"/>
        </w:rPr>
        <w:t>ли. Однако нам ближе мнение М.Л.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Макарова, который справедливо полаг</w:t>
      </w:r>
      <w:r w:rsidRPr="0029273F">
        <w:rPr>
          <w:noProof/>
          <w:color w:val="000000"/>
        </w:rPr>
        <w:t>а</w:t>
      </w:r>
      <w:r w:rsidRPr="0029273F">
        <w:rPr>
          <w:noProof/>
          <w:color w:val="000000"/>
        </w:rPr>
        <w:t xml:space="preserve">ет, что «чрезмерно высокий уровень абстракции данной модели делает её непригодной для анализа естественного языкового общения» (Макаров, 1998: 14). </w:t>
      </w:r>
    </w:p>
    <w:p w14:paraId="5FA5F9C9" w14:textId="77777777" w:rsidR="004924AC" w:rsidRPr="0029273F" w:rsidRDefault="004924AC" w:rsidP="00F12F2B">
      <w:pPr>
        <w:keepNext/>
        <w:widowControl w:val="0"/>
        <w:tabs>
          <w:tab w:val="left" w:pos="1134"/>
        </w:tabs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Второй подход, который выделяет Д.</w:t>
      </w:r>
      <w:r w:rsidR="00023A2C" w:rsidRPr="0029273F">
        <w:rPr>
          <w:noProof/>
          <w:color w:val="000000"/>
          <w:sz w:val="28"/>
        </w:rPr>
        <w:t xml:space="preserve"> </w:t>
      </w:r>
      <w:r w:rsidRPr="0029273F">
        <w:rPr>
          <w:noProof/>
          <w:color w:val="000000"/>
          <w:sz w:val="28"/>
        </w:rPr>
        <w:t>Шифрин,</w:t>
      </w:r>
      <w:r w:rsidR="00023A2C" w:rsidRPr="0029273F">
        <w:rPr>
          <w:noProof/>
          <w:color w:val="000000"/>
          <w:sz w:val="28"/>
        </w:rPr>
        <w:t xml:space="preserve"> </w:t>
      </w:r>
      <w:r w:rsidRPr="0029273F">
        <w:rPr>
          <w:noProof/>
          <w:color w:val="000000"/>
          <w:sz w:val="28"/>
        </w:rPr>
        <w:t>даёт функциональное определение дискурса как всякого “употребления языка”: “the study of discourse is the study of any aspect of language use” (Fasold, 1990: 65); “the analysis of discourse, is necessarily, the analysis of language in use” (Brown, Yule, 1983: 1; Schiffrin, 1994: 31). Такая позиция предполагает обусловленность анализа функций дискурса изучением функций языка в широком социокульту</w:t>
      </w:r>
      <w:r w:rsidRPr="0029273F">
        <w:rPr>
          <w:noProof/>
          <w:color w:val="000000"/>
          <w:sz w:val="28"/>
        </w:rPr>
        <w:t>р</w:t>
      </w:r>
      <w:r w:rsidRPr="0029273F">
        <w:rPr>
          <w:noProof/>
          <w:color w:val="000000"/>
          <w:sz w:val="28"/>
        </w:rPr>
        <w:t xml:space="preserve">ном контексте. </w:t>
      </w:r>
    </w:p>
    <w:p w14:paraId="7D6C80E3" w14:textId="77777777" w:rsidR="00023A2C" w:rsidRPr="0029273F" w:rsidRDefault="004924AC" w:rsidP="00F12F2B">
      <w:pPr>
        <w:keepNext/>
        <w:widowControl w:val="0"/>
        <w:tabs>
          <w:tab w:val="left" w:pos="1134"/>
        </w:tabs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Третья концепция в трактовке Д.</w:t>
      </w:r>
      <w:r w:rsidR="00023A2C" w:rsidRPr="0029273F">
        <w:rPr>
          <w:noProof/>
          <w:color w:val="000000"/>
          <w:sz w:val="28"/>
        </w:rPr>
        <w:t xml:space="preserve"> </w:t>
      </w:r>
      <w:r w:rsidRPr="0029273F">
        <w:rPr>
          <w:noProof/>
          <w:color w:val="000000"/>
          <w:sz w:val="28"/>
        </w:rPr>
        <w:t>Шифрин подчёркивает взаимодействие формы и функции: дискурс – это “высказывания” (Schiffrin, 1994: 39-41). Это определение подразумевает, что дискурс является не простым набором изолированных единиц языковой структуры “больше предложения”, а совоку</w:t>
      </w:r>
      <w:r w:rsidRPr="0029273F">
        <w:rPr>
          <w:noProof/>
          <w:color w:val="000000"/>
          <w:sz w:val="28"/>
        </w:rPr>
        <w:t>п</w:t>
      </w:r>
      <w:r w:rsidRPr="0029273F">
        <w:rPr>
          <w:noProof/>
          <w:color w:val="000000"/>
          <w:sz w:val="28"/>
        </w:rPr>
        <w:t>ностью функционально организованных, контекстуализованных единиц употребления языка. В то же время</w:t>
      </w:r>
      <w:r w:rsidR="00023A2C" w:rsidRPr="0029273F">
        <w:rPr>
          <w:noProof/>
          <w:color w:val="000000"/>
          <w:sz w:val="28"/>
        </w:rPr>
        <w:t xml:space="preserve"> </w:t>
      </w:r>
      <w:r w:rsidRPr="0029273F">
        <w:rPr>
          <w:noProof/>
          <w:color w:val="000000"/>
          <w:sz w:val="28"/>
        </w:rPr>
        <w:t>недостатком данной точки зрения явл</w:t>
      </w:r>
      <w:r w:rsidRPr="0029273F">
        <w:rPr>
          <w:noProof/>
          <w:color w:val="000000"/>
          <w:sz w:val="28"/>
        </w:rPr>
        <w:t>я</w:t>
      </w:r>
      <w:r w:rsidRPr="0029273F">
        <w:rPr>
          <w:noProof/>
          <w:color w:val="000000"/>
          <w:sz w:val="28"/>
        </w:rPr>
        <w:t>ется отсутствие чёткого определения высказывания.</w:t>
      </w:r>
    </w:p>
    <w:p w14:paraId="469981BF" w14:textId="77777777" w:rsidR="004924AC" w:rsidRPr="0029273F" w:rsidRDefault="004924AC" w:rsidP="00F12F2B">
      <w:pPr>
        <w:pStyle w:val="2"/>
        <w:keepNext/>
        <w:widowControl w:val="0"/>
        <w:tabs>
          <w:tab w:val="clear" w:pos="567"/>
          <w:tab w:val="clear" w:pos="8505"/>
          <w:tab w:val="left" w:pos="1134"/>
        </w:tabs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lastRenderedPageBreak/>
        <w:t>Следуя концепции В.И.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Карасика, мы выделяем несколько подходов к пониманию сущности дискурса:</w:t>
      </w:r>
    </w:p>
    <w:p w14:paraId="0A134AD7" w14:textId="77777777" w:rsidR="004924AC" w:rsidRPr="0029273F" w:rsidRDefault="004924AC" w:rsidP="00F12F2B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1) коммуникативный: дискурс как вербальное общение (речь, употре</w:t>
      </w:r>
      <w:r w:rsidRPr="0029273F">
        <w:rPr>
          <w:noProof/>
          <w:color w:val="000000"/>
          <w:sz w:val="28"/>
        </w:rPr>
        <w:t>б</w:t>
      </w:r>
      <w:r w:rsidRPr="0029273F">
        <w:rPr>
          <w:noProof/>
          <w:color w:val="000000"/>
          <w:sz w:val="28"/>
        </w:rPr>
        <w:t>ление, функционирование языка) (Stubbs, 1983: 9), диалог, беседа, т.е. тип диалогического высказывания (Schiffrin, 1987), речь с поз</w:t>
      </w:r>
      <w:r w:rsidRPr="0029273F">
        <w:rPr>
          <w:noProof/>
          <w:color w:val="000000"/>
          <w:sz w:val="28"/>
        </w:rPr>
        <w:t>и</w:t>
      </w:r>
      <w:r w:rsidRPr="0029273F">
        <w:rPr>
          <w:noProof/>
          <w:color w:val="000000"/>
          <w:sz w:val="28"/>
        </w:rPr>
        <w:t>ций говорящего в противоположность повествованию, которое не учитывает такой позиции (Э.</w:t>
      </w:r>
      <w:r w:rsidR="00023A2C" w:rsidRPr="0029273F">
        <w:rPr>
          <w:noProof/>
          <w:color w:val="000000"/>
          <w:sz w:val="28"/>
        </w:rPr>
        <w:t xml:space="preserve"> </w:t>
      </w:r>
      <w:r w:rsidRPr="0029273F">
        <w:rPr>
          <w:noProof/>
          <w:color w:val="000000"/>
          <w:sz w:val="28"/>
        </w:rPr>
        <w:t>Бенвенист, цит. по: Серио, 1999: 26-27), единство регулярно-коллективного и творчески-индивидуального начал речи (рекурсии и дискурсии) (Бо</w:t>
      </w:r>
      <w:r w:rsidRPr="0029273F">
        <w:rPr>
          <w:noProof/>
          <w:color w:val="000000"/>
          <w:sz w:val="28"/>
        </w:rPr>
        <w:t>р</w:t>
      </w:r>
      <w:r w:rsidRPr="0029273F">
        <w:rPr>
          <w:noProof/>
          <w:color w:val="000000"/>
          <w:sz w:val="28"/>
        </w:rPr>
        <w:t xml:space="preserve">ботько, 1998: 15); </w:t>
      </w:r>
    </w:p>
    <w:p w14:paraId="212AD467" w14:textId="77777777" w:rsidR="004924AC" w:rsidRPr="0029273F" w:rsidRDefault="004924AC" w:rsidP="00F12F2B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2) структурно-синтаксический: дискурс как фрагмент текста, т.е. образ</w:t>
      </w:r>
      <w:r w:rsidRPr="0029273F">
        <w:rPr>
          <w:noProof/>
          <w:color w:val="000000"/>
          <w:sz w:val="28"/>
        </w:rPr>
        <w:t>о</w:t>
      </w:r>
      <w:r w:rsidRPr="0029273F">
        <w:rPr>
          <w:noProof/>
          <w:color w:val="000000"/>
          <w:sz w:val="28"/>
        </w:rPr>
        <w:t>вание, превышающее уровень предложения (сверхфразовое единство, сложное синта</w:t>
      </w:r>
      <w:r w:rsidRPr="0029273F">
        <w:rPr>
          <w:noProof/>
          <w:color w:val="000000"/>
          <w:sz w:val="28"/>
        </w:rPr>
        <w:t>к</w:t>
      </w:r>
      <w:r w:rsidRPr="0029273F">
        <w:rPr>
          <w:noProof/>
          <w:color w:val="000000"/>
          <w:sz w:val="28"/>
        </w:rPr>
        <w:t>сическое целое, абзац, кортеж реплик в диалоге) (Звегинцев, 1976: 170), либо как развернутый смысл текста в сознании получателя речи (ср. дискурсия как процесс развертывания текста в сознании получателя информации) (Кост</w:t>
      </w:r>
      <w:r w:rsidRPr="0029273F">
        <w:rPr>
          <w:noProof/>
          <w:color w:val="000000"/>
          <w:sz w:val="28"/>
        </w:rPr>
        <w:t>о</w:t>
      </w:r>
      <w:r w:rsidRPr="0029273F">
        <w:rPr>
          <w:noProof/>
          <w:color w:val="000000"/>
          <w:sz w:val="28"/>
        </w:rPr>
        <w:t>маров, 1994: 10);</w:t>
      </w:r>
    </w:p>
    <w:p w14:paraId="03233309" w14:textId="77777777" w:rsidR="004924AC" w:rsidRPr="0029273F" w:rsidRDefault="004924AC" w:rsidP="00F12F2B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3) структурно-стилистический: дискурс как нетекстовая организация разговорной речи, характеризующаяся нечетким делением на части, госпо</w:t>
      </w:r>
      <w:r w:rsidRPr="0029273F">
        <w:rPr>
          <w:noProof/>
          <w:color w:val="000000"/>
          <w:sz w:val="28"/>
        </w:rPr>
        <w:t>д</w:t>
      </w:r>
      <w:r w:rsidRPr="0029273F">
        <w:rPr>
          <w:noProof/>
          <w:color w:val="000000"/>
          <w:sz w:val="28"/>
        </w:rPr>
        <w:t>ством ассоциативных связей, спонтанностью и высокой контекстностью (Сиротин</w:t>
      </w:r>
      <w:r w:rsidRPr="0029273F">
        <w:rPr>
          <w:noProof/>
          <w:color w:val="000000"/>
          <w:sz w:val="28"/>
        </w:rPr>
        <w:t>и</w:t>
      </w:r>
      <w:r w:rsidRPr="0029273F">
        <w:rPr>
          <w:noProof/>
          <w:color w:val="000000"/>
          <w:sz w:val="28"/>
        </w:rPr>
        <w:t>на, 1994: 122);</w:t>
      </w:r>
    </w:p>
    <w:p w14:paraId="78699BE9" w14:textId="77777777" w:rsidR="004924AC" w:rsidRPr="0029273F" w:rsidRDefault="004924AC" w:rsidP="00F12F2B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4) социально-прагматический: дискурс как текст, погруженный в ситу</w:t>
      </w:r>
      <w:r w:rsidRPr="0029273F">
        <w:rPr>
          <w:noProof/>
          <w:color w:val="000000"/>
          <w:sz w:val="28"/>
        </w:rPr>
        <w:t>а</w:t>
      </w:r>
      <w:r w:rsidRPr="0029273F">
        <w:rPr>
          <w:noProof/>
          <w:color w:val="000000"/>
          <w:sz w:val="28"/>
        </w:rPr>
        <w:t>цию общения, в жизнь (Арутюнова, 1990: 136-137), или как социально или идеологически ограниченный тип высказываний, например, феминистский дискурс (Серио, 1999: 26-27), или как особый "язык в языке", выражающий особую ментальность и имеющий свои тексты (Степанов, 1995: 38).</w:t>
      </w:r>
    </w:p>
    <w:p w14:paraId="068F29F8" w14:textId="77777777" w:rsidR="004924AC" w:rsidRPr="0029273F" w:rsidRDefault="004924AC" w:rsidP="00F12F2B">
      <w:pPr>
        <w:pStyle w:val="3"/>
        <w:keepNext/>
        <w:spacing w:line="360" w:lineRule="auto"/>
        <w:ind w:firstLine="709"/>
        <w:rPr>
          <w:rFonts w:ascii="Times New Roman" w:hAnsi="Times New Roman"/>
          <w:noProof/>
          <w:color w:val="000000"/>
        </w:rPr>
      </w:pPr>
      <w:r w:rsidRPr="0029273F">
        <w:rPr>
          <w:rFonts w:ascii="Times New Roman" w:hAnsi="Times New Roman"/>
          <w:noProof/>
          <w:color w:val="000000"/>
        </w:rPr>
        <w:t>По справедливому мнению В.И.</w:t>
      </w:r>
      <w:r w:rsidR="00023A2C" w:rsidRPr="0029273F">
        <w:rPr>
          <w:rFonts w:ascii="Times New Roman" w:hAnsi="Times New Roman"/>
          <w:noProof/>
          <w:color w:val="000000"/>
        </w:rPr>
        <w:t xml:space="preserve"> </w:t>
      </w:r>
      <w:r w:rsidRPr="0029273F">
        <w:rPr>
          <w:rFonts w:ascii="Times New Roman" w:hAnsi="Times New Roman"/>
          <w:noProof/>
          <w:color w:val="000000"/>
        </w:rPr>
        <w:t>Карасика, выделенные подходы могут и дополнять, и противоречить друг другу. «Вызывает возражение как очень широкое, так и очень узкое понимание дискурса, в первом случае один из терминов избыточен (либо речь, либо дискурс), во втором случае мы сталкиваемся с типом дискурса, ограниченным по соц</w:t>
      </w:r>
      <w:r w:rsidRPr="0029273F">
        <w:rPr>
          <w:rFonts w:ascii="Times New Roman" w:hAnsi="Times New Roman"/>
          <w:noProof/>
          <w:color w:val="000000"/>
        </w:rPr>
        <w:t>и</w:t>
      </w:r>
      <w:r w:rsidRPr="0029273F">
        <w:rPr>
          <w:rFonts w:ascii="Times New Roman" w:hAnsi="Times New Roman"/>
          <w:noProof/>
          <w:color w:val="000000"/>
        </w:rPr>
        <w:t xml:space="preserve">альным, жанровым и </w:t>
      </w:r>
      <w:r w:rsidRPr="0029273F">
        <w:rPr>
          <w:rFonts w:ascii="Times New Roman" w:hAnsi="Times New Roman"/>
          <w:noProof/>
          <w:color w:val="000000"/>
        </w:rPr>
        <w:lastRenderedPageBreak/>
        <w:t>дейктическим признакам» (Кар</w:t>
      </w:r>
      <w:r w:rsidRPr="0029273F">
        <w:rPr>
          <w:rFonts w:ascii="Times New Roman" w:hAnsi="Times New Roman"/>
          <w:noProof/>
          <w:color w:val="000000"/>
        </w:rPr>
        <w:t>а</w:t>
      </w:r>
      <w:r w:rsidRPr="0029273F">
        <w:rPr>
          <w:rFonts w:ascii="Times New Roman" w:hAnsi="Times New Roman"/>
          <w:noProof/>
          <w:color w:val="000000"/>
        </w:rPr>
        <w:t>сик, 2000: 28).</w:t>
      </w:r>
    </w:p>
    <w:p w14:paraId="3D49BDED" w14:textId="77777777" w:rsidR="004924AC" w:rsidRPr="0029273F" w:rsidRDefault="004924AC" w:rsidP="00F12F2B">
      <w:pPr>
        <w:pStyle w:val="2"/>
        <w:keepNext/>
        <w:widowControl w:val="0"/>
        <w:tabs>
          <w:tab w:val="clear" w:pos="567"/>
          <w:tab w:val="clear" w:pos="8505"/>
        </w:tabs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Дискурс как структурно-синтаксическое явление - это сложное речевое образование в составе текста, требующее терминологического обозначения (например, М.Я.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Блох предложил термин "диктема" - Блох, 1986: 123), но обозначения базовых грамматических единиц (словосочетание, предложение, высказывание, текст) не образуют единой понятийной системы, поскольку и формально, и содержательно относятся к разным, порою несовместимым грамматическим теориям. Что же касается понятий эмического типа ("гра</w:t>
      </w:r>
      <w:r w:rsidRPr="0029273F">
        <w:rPr>
          <w:noProof/>
          <w:color w:val="000000"/>
        </w:rPr>
        <w:t>м</w:t>
      </w:r>
      <w:r w:rsidRPr="0029273F">
        <w:rPr>
          <w:noProof/>
          <w:color w:val="000000"/>
        </w:rPr>
        <w:t>мема, синтаксема, текстема", удобных в плане терминологического единства в ряду "фонема, морфема, лексема"), то в отечественной грамматике эти понятия не получ</w:t>
      </w:r>
      <w:r w:rsidRPr="0029273F">
        <w:rPr>
          <w:noProof/>
          <w:color w:val="000000"/>
        </w:rPr>
        <w:t>и</w:t>
      </w:r>
      <w:r w:rsidRPr="0029273F">
        <w:rPr>
          <w:noProof/>
          <w:color w:val="000000"/>
        </w:rPr>
        <w:t>ли широкого признания и остались индивидуальным научным инструментарием отдельных исследователей. Важно то, что структурно-синтаксический подход к тексту в известной мере противоречит всем остал</w:t>
      </w:r>
      <w:r w:rsidRPr="0029273F">
        <w:rPr>
          <w:noProof/>
          <w:color w:val="000000"/>
        </w:rPr>
        <w:t>ь</w:t>
      </w:r>
      <w:r w:rsidRPr="0029273F">
        <w:rPr>
          <w:noProof/>
          <w:color w:val="000000"/>
        </w:rPr>
        <w:t>ным подходам, поскольку он основан на структурном понимании языка, в то время как другие подходы основаны на коммуникативном (деятельностном, прагматическом) понимании.</w:t>
      </w:r>
    </w:p>
    <w:p w14:paraId="5107F4BA" w14:textId="77777777" w:rsidR="004924A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>Социально-прагматический подход к дискурсу не противоречит структурно-стилистическому, а лишь переакцентирует внимание исследоват</w:t>
      </w:r>
      <w:r w:rsidRPr="0029273F">
        <w:rPr>
          <w:rFonts w:ascii="Times New Roman" w:hAnsi="Times New Roman"/>
          <w:noProof/>
          <w:color w:val="000000"/>
          <w:sz w:val="28"/>
        </w:rPr>
        <w:t>е</w:t>
      </w:r>
      <w:r w:rsidRPr="0029273F">
        <w:rPr>
          <w:rFonts w:ascii="Times New Roman" w:hAnsi="Times New Roman"/>
          <w:noProof/>
          <w:color w:val="000000"/>
          <w:sz w:val="28"/>
        </w:rPr>
        <w:t>лей: в соответствии с основной задачей прагмалингвистики в центре вним</w:t>
      </w:r>
      <w:r w:rsidRPr="0029273F">
        <w:rPr>
          <w:rFonts w:ascii="Times New Roman" w:hAnsi="Times New Roman"/>
          <w:noProof/>
          <w:color w:val="000000"/>
          <w:sz w:val="28"/>
        </w:rPr>
        <w:t>а</w:t>
      </w:r>
      <w:r w:rsidRPr="0029273F">
        <w:rPr>
          <w:rFonts w:ascii="Times New Roman" w:hAnsi="Times New Roman"/>
          <w:noProof/>
          <w:color w:val="000000"/>
          <w:sz w:val="28"/>
        </w:rPr>
        <w:t>ния оказывается речевое действие, участниками которого выступают опред</w:t>
      </w:r>
      <w:r w:rsidRPr="0029273F">
        <w:rPr>
          <w:rFonts w:ascii="Times New Roman" w:hAnsi="Times New Roman"/>
          <w:noProof/>
          <w:color w:val="000000"/>
          <w:sz w:val="28"/>
        </w:rPr>
        <w:t>е</w:t>
      </w:r>
      <w:r w:rsidRPr="0029273F">
        <w:rPr>
          <w:rFonts w:ascii="Times New Roman" w:hAnsi="Times New Roman"/>
          <w:noProof/>
          <w:color w:val="000000"/>
          <w:sz w:val="28"/>
        </w:rPr>
        <w:t>ленные типы языковых личностей, действующие в рамках определенных обстоятельств и у</w:t>
      </w:r>
      <w:r w:rsidRPr="0029273F">
        <w:rPr>
          <w:rFonts w:ascii="Times New Roman" w:hAnsi="Times New Roman"/>
          <w:noProof/>
          <w:color w:val="000000"/>
          <w:sz w:val="28"/>
        </w:rPr>
        <w:t>с</w:t>
      </w:r>
      <w:r w:rsidRPr="0029273F">
        <w:rPr>
          <w:rFonts w:ascii="Times New Roman" w:hAnsi="Times New Roman"/>
          <w:noProof/>
          <w:color w:val="000000"/>
          <w:sz w:val="28"/>
        </w:rPr>
        <w:t>ловий общения (Карасик, 2000: 30).</w:t>
      </w:r>
    </w:p>
    <w:p w14:paraId="39447649" w14:textId="77777777" w:rsidR="004924A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>В рамках социально-прагматического подхода к дискурсу, принимая во внимание характеристику участников общения, выделяются два типа диску</w:t>
      </w:r>
      <w:r w:rsidRPr="0029273F">
        <w:rPr>
          <w:rFonts w:ascii="Times New Roman" w:hAnsi="Times New Roman"/>
          <w:noProof/>
          <w:color w:val="000000"/>
          <w:sz w:val="28"/>
        </w:rPr>
        <w:t>р</w:t>
      </w:r>
      <w:r w:rsidRPr="0029273F">
        <w:rPr>
          <w:rFonts w:ascii="Times New Roman" w:hAnsi="Times New Roman"/>
          <w:noProof/>
          <w:color w:val="000000"/>
          <w:sz w:val="28"/>
        </w:rPr>
        <w:t>са: личностно-ориентированный и статусно-ориентированный. В первом сл</w:t>
      </w:r>
      <w:r w:rsidRPr="0029273F">
        <w:rPr>
          <w:rFonts w:ascii="Times New Roman" w:hAnsi="Times New Roman"/>
          <w:noProof/>
          <w:color w:val="000000"/>
          <w:sz w:val="28"/>
        </w:rPr>
        <w:t>у</w:t>
      </w:r>
      <w:r w:rsidRPr="0029273F">
        <w:rPr>
          <w:rFonts w:ascii="Times New Roman" w:hAnsi="Times New Roman"/>
          <w:noProof/>
          <w:color w:val="000000"/>
          <w:sz w:val="28"/>
        </w:rPr>
        <w:t>чае коммуниканты раскрываются во всей полноте своего внутреннего мира, во втором случае - только как представители определенных социальных групп. Личностно-ориентированный дискурс представлен двумя основными типами - бытовым и бытийным. Бытовой дискурс - это диалогическое общ</w:t>
      </w:r>
      <w:r w:rsidRPr="0029273F">
        <w:rPr>
          <w:rFonts w:ascii="Times New Roman" w:hAnsi="Times New Roman"/>
          <w:noProof/>
          <w:color w:val="000000"/>
          <w:sz w:val="28"/>
        </w:rPr>
        <w:t>е</w:t>
      </w:r>
      <w:r w:rsidRPr="0029273F">
        <w:rPr>
          <w:rFonts w:ascii="Times New Roman" w:hAnsi="Times New Roman"/>
          <w:noProof/>
          <w:color w:val="000000"/>
          <w:sz w:val="28"/>
        </w:rPr>
        <w:t xml:space="preserve">ние между хорошо знающими друг друга </w:t>
      </w:r>
      <w:r w:rsidRPr="0029273F">
        <w:rPr>
          <w:rFonts w:ascii="Times New Roman" w:hAnsi="Times New Roman"/>
          <w:noProof/>
          <w:color w:val="000000"/>
          <w:sz w:val="28"/>
        </w:rPr>
        <w:lastRenderedPageBreak/>
        <w:t>людьми, он генетически первичен, его характеристики детально изучены в коллоквиалистике. Бытийный ди</w:t>
      </w:r>
      <w:r w:rsidRPr="0029273F">
        <w:rPr>
          <w:rFonts w:ascii="Times New Roman" w:hAnsi="Times New Roman"/>
          <w:noProof/>
          <w:color w:val="000000"/>
          <w:sz w:val="28"/>
        </w:rPr>
        <w:t>с</w:t>
      </w:r>
      <w:r w:rsidRPr="0029273F">
        <w:rPr>
          <w:rFonts w:ascii="Times New Roman" w:hAnsi="Times New Roman"/>
          <w:noProof/>
          <w:color w:val="000000"/>
          <w:sz w:val="28"/>
        </w:rPr>
        <w:t>курс - это раскрытие своего внутреннего мира с максимальной полнотой и точностью выражения, достигаемого в художественном тексте и, вероятно, в философской и психологической интроспекции. Статусно-ориентированный дискурс представлен, по меньшей мере, двумя основными разновидностями - ситуативно-ролевой и институциональной. Ситуативно-ролевой дискурс - это вербальное поведение в соответствии с ожиданиями людей по определенным моделям (например, психологические типы - лидер, аутсайдер, "маленький человек", либо инвективная, куртуазная и рационально-эвристическая язык</w:t>
      </w:r>
      <w:r w:rsidRPr="0029273F">
        <w:rPr>
          <w:rFonts w:ascii="Times New Roman" w:hAnsi="Times New Roman"/>
          <w:noProof/>
          <w:color w:val="000000"/>
          <w:sz w:val="28"/>
        </w:rPr>
        <w:t>о</w:t>
      </w:r>
      <w:r w:rsidRPr="0029273F">
        <w:rPr>
          <w:rFonts w:ascii="Times New Roman" w:hAnsi="Times New Roman"/>
          <w:noProof/>
          <w:color w:val="000000"/>
          <w:sz w:val="28"/>
        </w:rPr>
        <w:t>вые личности - см. Седов, 1999: 57). Институциональный дискурс сводится к образцам вербального поведения, сложившимся в обществе применительно к закрепленным сферам общения (Кар</w:t>
      </w:r>
      <w:r w:rsidRPr="0029273F">
        <w:rPr>
          <w:rFonts w:ascii="Times New Roman" w:hAnsi="Times New Roman"/>
          <w:noProof/>
          <w:color w:val="000000"/>
          <w:sz w:val="28"/>
        </w:rPr>
        <w:t>а</w:t>
      </w:r>
      <w:r w:rsidRPr="0029273F">
        <w:rPr>
          <w:rFonts w:ascii="Times New Roman" w:hAnsi="Times New Roman"/>
          <w:noProof/>
          <w:color w:val="000000"/>
          <w:sz w:val="28"/>
        </w:rPr>
        <w:t>сик, 1998: 190-191).</w:t>
      </w:r>
    </w:p>
    <w:p w14:paraId="127AABE2" w14:textId="77777777" w:rsidR="004924A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 xml:space="preserve">Для характеристики дискурса следует рассмотреть его отношения с основными лингвистическими понятиями, такими, как текст и речь. </w:t>
      </w:r>
    </w:p>
    <w:p w14:paraId="0720BD05" w14:textId="77777777" w:rsidR="004924A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>Существуют различные подходы к пониманию термина «</w:t>
      </w:r>
      <w:r w:rsidRPr="0029273F">
        <w:rPr>
          <w:rFonts w:ascii="Times New Roman" w:hAnsi="Times New Roman"/>
          <w:noProof/>
          <w:color w:val="000000"/>
          <w:sz w:val="28"/>
          <w:u w:val="single"/>
        </w:rPr>
        <w:t>текст</w:t>
      </w:r>
      <w:r w:rsidRPr="0029273F">
        <w:rPr>
          <w:rFonts w:ascii="Times New Roman" w:hAnsi="Times New Roman"/>
          <w:noProof/>
          <w:color w:val="000000"/>
          <w:sz w:val="28"/>
        </w:rPr>
        <w:t xml:space="preserve">». </w:t>
      </w:r>
    </w:p>
    <w:p w14:paraId="0E0019F9" w14:textId="77777777" w:rsidR="004924A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>Сторонники одного подхода понимают текст широко – как всякий знаковый комплекс (Бахтин, 1979; Барт, 1994; Фуко, 1991). Другой базируется на мнении, что текст - это любое словесное произведение, как в письменной, так и в устной форме (Чуприна, 1998; Косериу, 1977; Шмидт, 1978). Для третьего характерно определение текста как фиксированного на письме произведения речетворческого процесса (Гальперин, 1981; Тураева, 1986). Существует также функциональный подход к тексту (Кожина, 1989; Гиндин, 1971). Предлагается, кроме того, системное понимание текста (Торсуева 1989). Вслед за И.Г.</w:t>
      </w:r>
      <w:r w:rsidR="00023A2C" w:rsidRPr="0029273F">
        <w:rPr>
          <w:rFonts w:ascii="Times New Roman" w:hAnsi="Times New Roman"/>
          <w:noProof/>
          <w:color w:val="000000"/>
          <w:sz w:val="28"/>
        </w:rPr>
        <w:t xml:space="preserve"> </w:t>
      </w:r>
      <w:r w:rsidRPr="0029273F">
        <w:rPr>
          <w:rFonts w:ascii="Times New Roman" w:hAnsi="Times New Roman"/>
          <w:noProof/>
          <w:color w:val="000000"/>
          <w:sz w:val="28"/>
        </w:rPr>
        <w:t>Торсуевой, Е.В.</w:t>
      </w:r>
      <w:r w:rsidR="00023A2C" w:rsidRPr="0029273F">
        <w:rPr>
          <w:rFonts w:ascii="Times New Roman" w:hAnsi="Times New Roman"/>
          <w:noProof/>
          <w:color w:val="000000"/>
          <w:sz w:val="28"/>
        </w:rPr>
        <w:t xml:space="preserve"> </w:t>
      </w:r>
      <w:r w:rsidRPr="0029273F">
        <w:rPr>
          <w:rFonts w:ascii="Times New Roman" w:hAnsi="Times New Roman"/>
          <w:noProof/>
          <w:color w:val="000000"/>
          <w:sz w:val="28"/>
        </w:rPr>
        <w:t xml:space="preserve">Михайлова рассматривает текст как коммуникативную систему, предназначенную для переноса закодированной информации. При этом под текстом понимается любая коммуникативная система, предназначенная для переноса закодированной информации, а под системой - объединение ее находящихся во взаимной связи компонентов для выполнения функции, недоступной каждому </w:t>
      </w:r>
      <w:r w:rsidRPr="0029273F">
        <w:rPr>
          <w:rFonts w:ascii="Times New Roman" w:hAnsi="Times New Roman"/>
          <w:noProof/>
          <w:color w:val="000000"/>
          <w:sz w:val="28"/>
        </w:rPr>
        <w:lastRenderedPageBreak/>
        <w:t>компоненту в отдел</w:t>
      </w:r>
      <w:r w:rsidRPr="0029273F">
        <w:rPr>
          <w:rFonts w:ascii="Times New Roman" w:hAnsi="Times New Roman"/>
          <w:noProof/>
          <w:color w:val="000000"/>
          <w:sz w:val="28"/>
        </w:rPr>
        <w:t>ь</w:t>
      </w:r>
      <w:r w:rsidRPr="0029273F">
        <w:rPr>
          <w:rFonts w:ascii="Times New Roman" w:hAnsi="Times New Roman"/>
          <w:noProof/>
          <w:color w:val="000000"/>
          <w:sz w:val="28"/>
        </w:rPr>
        <w:t>ности (Михайлова, 1999: 14).</w:t>
      </w:r>
    </w:p>
    <w:p w14:paraId="34F11EEE" w14:textId="77777777" w:rsidR="004924AC" w:rsidRPr="0029273F" w:rsidRDefault="004924AC" w:rsidP="00F12F2B">
      <w:pPr>
        <w:pStyle w:val="2"/>
        <w:keepNext/>
        <w:widowControl w:val="0"/>
        <w:tabs>
          <w:tab w:val="clear" w:pos="567"/>
          <w:tab w:val="clear" w:pos="8505"/>
          <w:tab w:val="left" w:pos="1134"/>
        </w:tabs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Некоторые исследователи пытались разграничить понятия текста и дискурса с помощью к</w:t>
      </w:r>
      <w:r w:rsidRPr="0029273F">
        <w:rPr>
          <w:noProof/>
          <w:color w:val="000000"/>
        </w:rPr>
        <w:t>а</w:t>
      </w:r>
      <w:r w:rsidRPr="0029273F">
        <w:rPr>
          <w:noProof/>
          <w:color w:val="000000"/>
        </w:rPr>
        <w:t>тегории “ситуация”. Дискурс предлагалось трактовать как “текст плюс ситуация”, а текст - как “дискурс м</w:t>
      </w:r>
      <w:r w:rsidRPr="0029273F">
        <w:rPr>
          <w:noProof/>
          <w:color w:val="000000"/>
        </w:rPr>
        <w:t>и</w:t>
      </w:r>
      <w:r w:rsidRPr="0029273F">
        <w:rPr>
          <w:noProof/>
          <w:color w:val="000000"/>
        </w:rPr>
        <w:t xml:space="preserve">нус ситуация” (Widdowson, 1973). </w:t>
      </w:r>
    </w:p>
    <w:p w14:paraId="213C5027" w14:textId="77777777" w:rsidR="004924A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>Ю.С. Степанов определяет дискурс как "текст в динамике". Приравнивая данные понятия, он обращает внимание только на вербальный аспект дискурса (Степ</w:t>
      </w:r>
      <w:r w:rsidRPr="0029273F">
        <w:rPr>
          <w:rFonts w:ascii="Times New Roman" w:hAnsi="Times New Roman"/>
          <w:noProof/>
          <w:color w:val="000000"/>
          <w:sz w:val="28"/>
        </w:rPr>
        <w:t>а</w:t>
      </w:r>
      <w:r w:rsidRPr="0029273F">
        <w:rPr>
          <w:rFonts w:ascii="Times New Roman" w:hAnsi="Times New Roman"/>
          <w:noProof/>
          <w:color w:val="000000"/>
          <w:sz w:val="28"/>
        </w:rPr>
        <w:t xml:space="preserve">нов, 1981: 332). </w:t>
      </w:r>
    </w:p>
    <w:p w14:paraId="21DBAAC8" w14:textId="77777777" w:rsidR="004924A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>Устную форму комм</w:t>
      </w:r>
      <w:r w:rsidRPr="0029273F">
        <w:rPr>
          <w:rFonts w:ascii="Times New Roman" w:hAnsi="Times New Roman"/>
          <w:noProof/>
          <w:color w:val="000000"/>
          <w:sz w:val="28"/>
        </w:rPr>
        <w:t>у</w:t>
      </w:r>
      <w:r w:rsidRPr="0029273F">
        <w:rPr>
          <w:rFonts w:ascii="Times New Roman" w:hAnsi="Times New Roman"/>
          <w:noProof/>
          <w:color w:val="000000"/>
          <w:sz w:val="28"/>
        </w:rPr>
        <w:t>никации с дискурсом связывает А.Н.</w:t>
      </w:r>
      <w:r w:rsidR="00023A2C" w:rsidRPr="0029273F">
        <w:rPr>
          <w:rFonts w:ascii="Times New Roman" w:hAnsi="Times New Roman"/>
          <w:noProof/>
          <w:color w:val="000000"/>
          <w:sz w:val="28"/>
        </w:rPr>
        <w:t xml:space="preserve"> </w:t>
      </w:r>
      <w:r w:rsidRPr="0029273F">
        <w:rPr>
          <w:rFonts w:ascii="Times New Roman" w:hAnsi="Times New Roman"/>
          <w:noProof/>
          <w:color w:val="000000"/>
          <w:sz w:val="28"/>
        </w:rPr>
        <w:t>Мороховский (1984). Противоположная точка зрения принадлежит Д.</w:t>
      </w:r>
      <w:r w:rsidR="00023A2C" w:rsidRPr="0029273F">
        <w:rPr>
          <w:rFonts w:ascii="Times New Roman" w:hAnsi="Times New Roman"/>
          <w:noProof/>
          <w:color w:val="000000"/>
          <w:sz w:val="28"/>
        </w:rPr>
        <w:t xml:space="preserve"> </w:t>
      </w:r>
      <w:r w:rsidRPr="0029273F">
        <w:rPr>
          <w:rFonts w:ascii="Times New Roman" w:hAnsi="Times New Roman"/>
          <w:noProof/>
          <w:color w:val="000000"/>
          <w:sz w:val="28"/>
        </w:rPr>
        <w:t xml:space="preserve">Шифрин, поскольку она рассматривает диалог как разновидность текста или дискурса (Schiffrin, 1987: 289). </w:t>
      </w:r>
    </w:p>
    <w:p w14:paraId="0333807E" w14:textId="77777777" w:rsidR="004924A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>Сторонники функционального подхода разграничивают понятия дискурса и текста по ряду бинарных оппозиций: функциональность / структурность, актуальность / виртуальность,</w:t>
      </w:r>
      <w:r w:rsidR="00023A2C" w:rsidRPr="0029273F">
        <w:rPr>
          <w:rFonts w:ascii="Times New Roman" w:hAnsi="Times New Roman"/>
          <w:noProof/>
          <w:color w:val="000000"/>
          <w:sz w:val="28"/>
        </w:rPr>
        <w:t xml:space="preserve"> </w:t>
      </w:r>
      <w:r w:rsidRPr="0029273F">
        <w:rPr>
          <w:rFonts w:ascii="Times New Roman" w:hAnsi="Times New Roman"/>
          <w:noProof/>
          <w:color w:val="000000"/>
          <w:sz w:val="28"/>
        </w:rPr>
        <w:t>динами</w:t>
      </w:r>
      <w:r w:rsidRPr="0029273F">
        <w:rPr>
          <w:rFonts w:ascii="Times New Roman" w:hAnsi="Times New Roman"/>
          <w:noProof/>
          <w:color w:val="000000"/>
          <w:sz w:val="28"/>
        </w:rPr>
        <w:t>ч</w:t>
      </w:r>
      <w:r w:rsidRPr="0029273F">
        <w:rPr>
          <w:rFonts w:ascii="Times New Roman" w:hAnsi="Times New Roman"/>
          <w:noProof/>
          <w:color w:val="000000"/>
          <w:sz w:val="28"/>
        </w:rPr>
        <w:t>ность / статичность, процесс / продукт. В соответствии с этими критериями текст выступает как продукт (Гальп</w:t>
      </w:r>
      <w:r w:rsidRPr="0029273F">
        <w:rPr>
          <w:rFonts w:ascii="Times New Roman" w:hAnsi="Times New Roman"/>
          <w:noProof/>
          <w:color w:val="000000"/>
          <w:sz w:val="28"/>
        </w:rPr>
        <w:t>е</w:t>
      </w:r>
      <w:r w:rsidRPr="0029273F">
        <w:rPr>
          <w:rFonts w:ascii="Times New Roman" w:hAnsi="Times New Roman"/>
          <w:noProof/>
          <w:color w:val="000000"/>
          <w:sz w:val="28"/>
        </w:rPr>
        <w:t>рин, 1981: 9), а функциональный дискурс - как процесс (Вrown,Yule, 1983: 24).</w:t>
      </w:r>
    </w:p>
    <w:p w14:paraId="69D52056" w14:textId="77777777" w:rsidR="004924A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>В формальных подходах разграничение текста и дискурса производится по следующим оппозициям: устный/письменный, диалог/монолог, интера</w:t>
      </w:r>
      <w:r w:rsidRPr="0029273F">
        <w:rPr>
          <w:rFonts w:ascii="Times New Roman" w:hAnsi="Times New Roman"/>
          <w:noProof/>
          <w:color w:val="000000"/>
          <w:sz w:val="28"/>
        </w:rPr>
        <w:t>к</w:t>
      </w:r>
      <w:r w:rsidRPr="0029273F">
        <w:rPr>
          <w:rFonts w:ascii="Times New Roman" w:hAnsi="Times New Roman"/>
          <w:noProof/>
          <w:color w:val="000000"/>
          <w:sz w:val="28"/>
        </w:rPr>
        <w:t>тивный/принадлежащий одному автору (Гальперин, 1981; Москальская, 1981; Дридзе, 1984; Реферо</w:t>
      </w:r>
      <w:r w:rsidRPr="0029273F">
        <w:rPr>
          <w:rFonts w:ascii="Times New Roman" w:hAnsi="Times New Roman"/>
          <w:noProof/>
          <w:color w:val="000000"/>
          <w:sz w:val="28"/>
        </w:rPr>
        <w:t>в</w:t>
      </w:r>
      <w:r w:rsidRPr="0029273F">
        <w:rPr>
          <w:rFonts w:ascii="Times New Roman" w:hAnsi="Times New Roman"/>
          <w:noProof/>
          <w:color w:val="000000"/>
          <w:sz w:val="28"/>
        </w:rPr>
        <w:t xml:space="preserve">ская, 1989 и др.). </w:t>
      </w:r>
    </w:p>
    <w:p w14:paraId="304676C9" w14:textId="77777777" w:rsidR="004924AC" w:rsidRPr="0029273F" w:rsidRDefault="004924AC" w:rsidP="00F12F2B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Т. ван Дейк описывает дискурс как сложное коммуникативное явление (событие), включающее социальный контекст и дающее представл</w:t>
      </w:r>
      <w:r w:rsidRPr="0029273F">
        <w:rPr>
          <w:noProof/>
          <w:color w:val="000000"/>
          <w:sz w:val="28"/>
        </w:rPr>
        <w:t>е</w:t>
      </w:r>
      <w:r w:rsidRPr="0029273F">
        <w:rPr>
          <w:noProof/>
          <w:color w:val="000000"/>
          <w:sz w:val="28"/>
        </w:rPr>
        <w:t>ние как</w:t>
      </w:r>
      <w:r w:rsidR="00023A2C" w:rsidRPr="0029273F">
        <w:rPr>
          <w:noProof/>
          <w:color w:val="000000"/>
          <w:sz w:val="28"/>
        </w:rPr>
        <w:t xml:space="preserve"> </w:t>
      </w:r>
      <w:r w:rsidRPr="0029273F">
        <w:rPr>
          <w:noProof/>
          <w:color w:val="000000"/>
          <w:sz w:val="28"/>
        </w:rPr>
        <w:t>о участниках коммуникации, так и о проце</w:t>
      </w:r>
      <w:r w:rsidRPr="0029273F">
        <w:rPr>
          <w:noProof/>
          <w:color w:val="000000"/>
          <w:sz w:val="28"/>
        </w:rPr>
        <w:t>с</w:t>
      </w:r>
      <w:r w:rsidRPr="0029273F">
        <w:rPr>
          <w:noProof/>
          <w:color w:val="000000"/>
          <w:sz w:val="28"/>
        </w:rPr>
        <w:t xml:space="preserve">сах производства и восприятия сообщения. При этом он подчеркивает интерактивную сторону не только устной, но и письменной коммуникации (Дейк ван, 1989: 113). </w:t>
      </w:r>
    </w:p>
    <w:p w14:paraId="1A47CAF3" w14:textId="77777777" w:rsidR="004924AC" w:rsidRPr="0029273F" w:rsidRDefault="004924AC" w:rsidP="00F12F2B">
      <w:pPr>
        <w:pStyle w:val="2"/>
        <w:keepNext/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Вслед за Е.В.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Михайловой мы полагаем, что наиболее полное определение дискурса было дано Н.Д. Арутюновой, которая считает, что "дискурс (от франц. discours - речь) - связный текст в совокупности с экстралингвистическими - прагматическими, социокультурными, психологическими и др. факторами; текст, взятый в событийном аспекте; речь, рассматриваемая как целенаправленное, социальное действие, как ко</w:t>
      </w:r>
      <w:r w:rsidRPr="0029273F">
        <w:rPr>
          <w:noProof/>
          <w:color w:val="000000"/>
        </w:rPr>
        <w:t>м</w:t>
      </w:r>
      <w:r w:rsidRPr="0029273F">
        <w:rPr>
          <w:noProof/>
          <w:color w:val="000000"/>
        </w:rPr>
        <w:t>понент, участвующий во взаимодействии людей и механизмах их сознания (когн</w:t>
      </w:r>
      <w:r w:rsidRPr="0029273F">
        <w:rPr>
          <w:noProof/>
          <w:color w:val="000000"/>
        </w:rPr>
        <w:t>и</w:t>
      </w:r>
      <w:r w:rsidRPr="0029273F">
        <w:rPr>
          <w:noProof/>
          <w:color w:val="000000"/>
        </w:rPr>
        <w:t>тивных процессах). Дискурс - это речь, "погруженная в жизнь". Поэтому термин "дискурс", в отличие от термина "текст", не применяется к древним и другим текстам, связи которых с живой жизнью не восстанавливаются непосредственно" (Арутюнова, 1998: 137). Однако, по мнению М.Л.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Макарова, в последнее время наметилась тенденция к применению м</w:t>
      </w:r>
      <w:r w:rsidRPr="0029273F">
        <w:rPr>
          <w:noProof/>
          <w:color w:val="000000"/>
        </w:rPr>
        <w:t>е</w:t>
      </w:r>
      <w:r w:rsidRPr="0029273F">
        <w:rPr>
          <w:noProof/>
          <w:color w:val="000000"/>
        </w:rPr>
        <w:t>тодов анализа дискурса, как и самого этого термина, к такому языковому материалу, как Библейские тексты, худ</w:t>
      </w:r>
      <w:r w:rsidRPr="0029273F">
        <w:rPr>
          <w:noProof/>
          <w:color w:val="000000"/>
        </w:rPr>
        <w:t>о</w:t>
      </w:r>
      <w:r w:rsidRPr="0029273F">
        <w:rPr>
          <w:noProof/>
          <w:color w:val="000000"/>
        </w:rPr>
        <w:t>жественная, апокалиптическая литература (Макаров, 1990).</w:t>
      </w:r>
      <w:r w:rsidR="00023A2C" w:rsidRPr="0029273F">
        <w:rPr>
          <w:noProof/>
          <w:color w:val="000000"/>
        </w:rPr>
        <w:t xml:space="preserve"> </w:t>
      </w:r>
    </w:p>
    <w:p w14:paraId="4F417C28" w14:textId="77777777" w:rsidR="004924AC" w:rsidRPr="0029273F" w:rsidRDefault="004924AC" w:rsidP="00F12F2B">
      <w:pPr>
        <w:pStyle w:val="2"/>
        <w:keepNext/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В данной работе, вслед за В.И.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 xml:space="preserve">Карасиком, мы полагаем, что </w:t>
      </w:r>
      <w:r w:rsidRPr="0029273F">
        <w:rPr>
          <w:noProof/>
          <w:color w:val="000000"/>
          <w:u w:val="single"/>
        </w:rPr>
        <w:t>дискурс</w:t>
      </w:r>
      <w:r w:rsidRPr="0029273F">
        <w:rPr>
          <w:noProof/>
          <w:color w:val="000000"/>
        </w:rPr>
        <w:t xml:space="preserve"> – это текст, погруженный в ситуацию общения. В то время как под </w:t>
      </w:r>
      <w:r w:rsidRPr="0029273F">
        <w:rPr>
          <w:noProof/>
          <w:color w:val="000000"/>
          <w:u w:val="single"/>
        </w:rPr>
        <w:t>текстом</w:t>
      </w:r>
      <w:r w:rsidRPr="0029273F">
        <w:rPr>
          <w:noProof/>
          <w:color w:val="000000"/>
        </w:rPr>
        <w:t xml:space="preserve"> понимается независимое, обособленное от ситуации речетворческое произведение.</w:t>
      </w:r>
    </w:p>
    <w:p w14:paraId="1E44E6FF" w14:textId="77777777" w:rsidR="004924AC" w:rsidRPr="0029273F" w:rsidRDefault="004924AC" w:rsidP="00F12F2B">
      <w:pPr>
        <w:pStyle w:val="3"/>
        <w:keepNext/>
        <w:spacing w:line="360" w:lineRule="auto"/>
        <w:ind w:firstLine="709"/>
        <w:rPr>
          <w:rFonts w:ascii="Times New Roman" w:hAnsi="Times New Roman"/>
          <w:noProof/>
          <w:color w:val="000000"/>
        </w:rPr>
      </w:pPr>
      <w:r w:rsidRPr="0029273F">
        <w:rPr>
          <w:rFonts w:ascii="Times New Roman" w:hAnsi="Times New Roman"/>
          <w:noProof/>
          <w:color w:val="000000"/>
        </w:rPr>
        <w:t>Рассматривая понятия "</w:t>
      </w:r>
      <w:r w:rsidRPr="0029273F">
        <w:rPr>
          <w:rFonts w:ascii="Times New Roman" w:hAnsi="Times New Roman"/>
          <w:noProof/>
          <w:color w:val="000000"/>
          <w:u w:val="single"/>
        </w:rPr>
        <w:t>дискурс</w:t>
      </w:r>
      <w:r w:rsidRPr="0029273F">
        <w:rPr>
          <w:rFonts w:ascii="Times New Roman" w:hAnsi="Times New Roman"/>
          <w:noProof/>
          <w:color w:val="000000"/>
        </w:rPr>
        <w:t>" и "</w:t>
      </w:r>
      <w:r w:rsidRPr="0029273F">
        <w:rPr>
          <w:rFonts w:ascii="Times New Roman" w:hAnsi="Times New Roman"/>
          <w:noProof/>
          <w:color w:val="000000"/>
          <w:u w:val="single"/>
        </w:rPr>
        <w:t>речь</w:t>
      </w:r>
      <w:r w:rsidRPr="0029273F">
        <w:rPr>
          <w:rFonts w:ascii="Times New Roman" w:hAnsi="Times New Roman"/>
          <w:noProof/>
          <w:color w:val="000000"/>
        </w:rPr>
        <w:t>", следует отметить, что под речью понимают как сам процесс говорения (речевая деятельность), так и его результат (речевые произведения, фиксируемые п</w:t>
      </w:r>
      <w:r w:rsidRPr="0029273F">
        <w:rPr>
          <w:rFonts w:ascii="Times New Roman" w:hAnsi="Times New Roman"/>
          <w:noProof/>
          <w:color w:val="000000"/>
        </w:rPr>
        <w:t>а</w:t>
      </w:r>
      <w:r w:rsidRPr="0029273F">
        <w:rPr>
          <w:rFonts w:ascii="Times New Roman" w:hAnsi="Times New Roman"/>
          <w:noProof/>
          <w:color w:val="000000"/>
        </w:rPr>
        <w:t xml:space="preserve">мятью или письмом). </w:t>
      </w:r>
    </w:p>
    <w:p w14:paraId="545E7DA8" w14:textId="77777777" w:rsidR="004924AC" w:rsidRPr="0029273F" w:rsidRDefault="004924AC" w:rsidP="00F12F2B">
      <w:pPr>
        <w:pStyle w:val="2"/>
        <w:keepNext/>
        <w:widowControl w:val="0"/>
        <w:tabs>
          <w:tab w:val="clear" w:pos="567"/>
          <w:tab w:val="clear" w:pos="8505"/>
        </w:tabs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С.Д.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Кацнельсон замечает, что эта деятельность в теории речевой деятельности рассматривается при помощи речи, понимаемой как путь от речевых сообщений (текстов) к сознанию, а при создании речи - как путь от сознания к речевому сообщению (тексту). При этом обозначение различных типов речи зависит от последовательности ос</w:t>
      </w:r>
      <w:r w:rsidRPr="0029273F">
        <w:rPr>
          <w:noProof/>
          <w:color w:val="000000"/>
        </w:rPr>
        <w:t>у</w:t>
      </w:r>
      <w:r w:rsidRPr="0029273F">
        <w:rPr>
          <w:noProof/>
          <w:color w:val="000000"/>
        </w:rPr>
        <w:t>ществления данной цепочки (Кацнельсон, 1972: 127).</w:t>
      </w:r>
    </w:p>
    <w:p w14:paraId="480778A3" w14:textId="77777777" w:rsidR="004924AC" w:rsidRPr="0029273F" w:rsidRDefault="004924AC" w:rsidP="00F12F2B">
      <w:pPr>
        <w:pStyle w:val="2"/>
        <w:keepNext/>
        <w:widowControl w:val="0"/>
        <w:tabs>
          <w:tab w:val="clear" w:pos="567"/>
          <w:tab w:val="clear" w:pos="8505"/>
        </w:tabs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Разграничивая понятия «дискурс» и «речь» с помощью оси "социальное - индивидуальное", мы придерживаемся точки зрения Е.А.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Поповой и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полагаем, что с</w:t>
      </w:r>
      <w:r w:rsidRPr="0029273F">
        <w:rPr>
          <w:noProof/>
          <w:color w:val="000000"/>
        </w:rPr>
        <w:t>о</w:t>
      </w:r>
      <w:r w:rsidRPr="0029273F">
        <w:rPr>
          <w:noProof/>
          <w:color w:val="000000"/>
        </w:rPr>
        <w:t>циальное свойственно дискурсу, так как для него характерны институциональные формы общения: политический, п</w:t>
      </w:r>
      <w:r w:rsidRPr="0029273F">
        <w:rPr>
          <w:noProof/>
          <w:color w:val="000000"/>
        </w:rPr>
        <w:t>е</w:t>
      </w:r>
      <w:r w:rsidRPr="0029273F">
        <w:rPr>
          <w:noProof/>
          <w:color w:val="000000"/>
        </w:rPr>
        <w:t>дагогический,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терапевтический, деловой дискурс и др. Важнейший признак речи – ее индивидуальный характер. Процесс речи знаменуется опр</w:t>
      </w:r>
      <w:r w:rsidRPr="0029273F">
        <w:rPr>
          <w:noProof/>
          <w:color w:val="000000"/>
        </w:rPr>
        <w:t>е</w:t>
      </w:r>
      <w:r w:rsidRPr="0029273F">
        <w:rPr>
          <w:noProof/>
          <w:color w:val="000000"/>
        </w:rPr>
        <w:t>деленной продолжительностью, темпом, акцентом и т.п. (Попова, 1995: 11). Можно считать, что основное отл</w:t>
      </w:r>
      <w:r w:rsidRPr="0029273F">
        <w:rPr>
          <w:noProof/>
          <w:color w:val="000000"/>
        </w:rPr>
        <w:t>и</w:t>
      </w:r>
      <w:r w:rsidRPr="0029273F">
        <w:rPr>
          <w:noProof/>
          <w:color w:val="000000"/>
        </w:rPr>
        <w:t>чие дискурса от текста состоит в идее развития и обусловленности экс</w:t>
      </w:r>
      <w:r w:rsidRPr="0029273F">
        <w:rPr>
          <w:noProof/>
          <w:color w:val="000000"/>
        </w:rPr>
        <w:t>т</w:t>
      </w:r>
      <w:r w:rsidRPr="0029273F">
        <w:rPr>
          <w:noProof/>
          <w:color w:val="000000"/>
        </w:rPr>
        <w:t>ралингвистическими факторами. Различие же между дискурсом и речью заключается в социальной направленности первого и индивидуальном хара</w:t>
      </w:r>
      <w:r w:rsidRPr="0029273F">
        <w:rPr>
          <w:noProof/>
          <w:color w:val="000000"/>
        </w:rPr>
        <w:t>к</w:t>
      </w:r>
      <w:r w:rsidRPr="0029273F">
        <w:rPr>
          <w:noProof/>
          <w:color w:val="000000"/>
        </w:rPr>
        <w:t>тере второй.</w:t>
      </w:r>
    </w:p>
    <w:p w14:paraId="61ABE08D" w14:textId="77777777" w:rsidR="004924AC" w:rsidRPr="0029273F" w:rsidRDefault="004924AC" w:rsidP="00F12F2B">
      <w:pPr>
        <w:pStyle w:val="2"/>
        <w:keepNext/>
        <w:widowControl w:val="0"/>
        <w:tabs>
          <w:tab w:val="clear" w:pos="567"/>
          <w:tab w:val="clear" w:pos="8505"/>
        </w:tabs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Коммуникация реализуется в различных коммуникативных ситуациях согласно нормам речевой деятельности, которая представлена мотивированными речевыми действиями коммуникантов. Эти действия получили название «реч</w:t>
      </w:r>
      <w:r w:rsidRPr="0029273F">
        <w:rPr>
          <w:noProof/>
          <w:color w:val="000000"/>
        </w:rPr>
        <w:t>е</w:t>
      </w:r>
      <w:r w:rsidRPr="0029273F">
        <w:rPr>
          <w:noProof/>
          <w:color w:val="000000"/>
        </w:rPr>
        <w:t>вых актов». Проблемы речевой деятельности восходят к философским и ли</w:t>
      </w:r>
      <w:r w:rsidRPr="0029273F">
        <w:rPr>
          <w:noProof/>
          <w:color w:val="000000"/>
        </w:rPr>
        <w:t>н</w:t>
      </w:r>
      <w:r w:rsidRPr="0029273F">
        <w:rPr>
          <w:noProof/>
          <w:color w:val="000000"/>
        </w:rPr>
        <w:t>гвистическим концепциям В.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Гумбольдта, С.О.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Карцевского, Л.П.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Якубинского и др. Но целостная теория речевых актов сформировалась в рамках лингви</w:t>
      </w:r>
      <w:r w:rsidRPr="0029273F">
        <w:rPr>
          <w:noProof/>
          <w:color w:val="000000"/>
        </w:rPr>
        <w:t>с</w:t>
      </w:r>
      <w:r w:rsidRPr="0029273F">
        <w:rPr>
          <w:noProof/>
          <w:color w:val="000000"/>
        </w:rPr>
        <w:t>тической философии под влиянием идей австрийского философа и логика Л.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Витгенштейна о множественности назначений языка. Основы теории были заложены английским философом Дж. Остином в середине 50-х годов и в дальнейшем разрабатывались за рубежом (Austin, 1962; Searle, 1975, 1986; Ballmer, Brennenstuhl, 1981; Clark, Carlson, 1982 и др.), и в нашей стране (Ба</w:t>
      </w:r>
      <w:r w:rsidRPr="0029273F">
        <w:rPr>
          <w:noProof/>
          <w:color w:val="000000"/>
        </w:rPr>
        <w:t>х</w:t>
      </w:r>
      <w:r w:rsidRPr="0029273F">
        <w:rPr>
          <w:noProof/>
          <w:color w:val="000000"/>
        </w:rPr>
        <w:t>тин, 1979; Арутюнова, 1973; Почепцов, 1986 и др.).</w:t>
      </w:r>
    </w:p>
    <w:p w14:paraId="19D26B2D" w14:textId="77777777" w:rsidR="004924AC" w:rsidRPr="0029273F" w:rsidRDefault="004924AC" w:rsidP="00F12F2B">
      <w:pPr>
        <w:pStyle w:val="2"/>
        <w:keepNext/>
        <w:widowControl w:val="0"/>
        <w:tabs>
          <w:tab w:val="clear" w:pos="567"/>
          <w:tab w:val="clear" w:pos="8505"/>
        </w:tabs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Суть теории речевых актов (ТРА) в том, что основной единицей анализа является не предложение и не высказывание, а осуществление определенного вида актов, таких, как объяснение, вопрос, приказание, описание, извинение и т.п. Согласно ТРА, речевой акт - это производство конкретного предложения в определенных условиях, "минимальная единица языкового общения" (Серль, 1986, a, b, c) или "последовательность языковых выражений, прои</w:t>
      </w:r>
      <w:r w:rsidRPr="0029273F">
        <w:rPr>
          <w:noProof/>
          <w:color w:val="000000"/>
        </w:rPr>
        <w:t>з</w:t>
      </w:r>
      <w:r w:rsidRPr="0029273F">
        <w:rPr>
          <w:noProof/>
          <w:color w:val="000000"/>
        </w:rPr>
        <w:t>несенная одним говорящим, приемлемая и понятная по меньшей мере одн</w:t>
      </w:r>
      <w:r w:rsidRPr="0029273F">
        <w:rPr>
          <w:noProof/>
          <w:color w:val="000000"/>
        </w:rPr>
        <w:t>о</w:t>
      </w:r>
      <w:r w:rsidRPr="0029273F">
        <w:rPr>
          <w:noProof/>
          <w:color w:val="000000"/>
        </w:rPr>
        <w:t>му из множества остальных носителей языка" (Демьянков, 1994: 225). В то же время РА представляет собой единство трех составляющих: локуции (что говорится), иллокуции (какой поведенческий смысл выражается) и перлок</w:t>
      </w:r>
      <w:r w:rsidRPr="0029273F">
        <w:rPr>
          <w:noProof/>
          <w:color w:val="000000"/>
        </w:rPr>
        <w:t>у</w:t>
      </w:r>
      <w:r w:rsidRPr="0029273F">
        <w:rPr>
          <w:noProof/>
          <w:color w:val="000000"/>
        </w:rPr>
        <w:t>ции (каков эффект или результат речи) (Остин, 1986: 86-88; Austin, 1962: 109; Searle, 1976: 23-24).</w:t>
      </w:r>
    </w:p>
    <w:p w14:paraId="38664AAE" w14:textId="77777777" w:rsidR="004924AC" w:rsidRPr="0029273F" w:rsidRDefault="004924AC" w:rsidP="00F12F2B">
      <w:pPr>
        <w:pStyle w:val="a5"/>
        <w:keepNext/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Для речевого акта характерны намеренность (интенциональность), цел</w:t>
      </w:r>
      <w:r w:rsidRPr="0029273F">
        <w:rPr>
          <w:noProof/>
          <w:color w:val="000000"/>
        </w:rPr>
        <w:t>е</w:t>
      </w:r>
      <w:r w:rsidRPr="0029273F">
        <w:rPr>
          <w:noProof/>
          <w:color w:val="000000"/>
        </w:rPr>
        <w:t>устемленность и конвенциональность (лат. conventionalis - соответствующий договору, условию). Намеренность - конкретная коммуникативная уст</w:t>
      </w:r>
      <w:r w:rsidRPr="0029273F">
        <w:rPr>
          <w:noProof/>
          <w:color w:val="000000"/>
        </w:rPr>
        <w:t>а</w:t>
      </w:r>
      <w:r w:rsidRPr="0029273F">
        <w:rPr>
          <w:noProof/>
          <w:color w:val="000000"/>
        </w:rPr>
        <w:t>новка речевого акта; целеустремленность - стремление воздействовать на адресата с помощью экспрессивных средств передачи и оценки информации; конвенциональность – соответствие социоречевым нормам, принятым в данном обществе (К</w:t>
      </w:r>
      <w:r w:rsidRPr="0029273F">
        <w:rPr>
          <w:noProof/>
          <w:color w:val="000000"/>
        </w:rPr>
        <w:t>о</w:t>
      </w:r>
      <w:r w:rsidRPr="0029273F">
        <w:rPr>
          <w:noProof/>
          <w:color w:val="000000"/>
        </w:rPr>
        <w:t>нецкая, 1997: 103).</w:t>
      </w:r>
    </w:p>
    <w:p w14:paraId="474BCAEE" w14:textId="77777777" w:rsidR="004924A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>В настоящее время представителями ТРА разработана типология речевых актов, а также набор конвенций или правил их употребления (см. р</w:t>
      </w:r>
      <w:r w:rsidRPr="0029273F">
        <w:rPr>
          <w:rFonts w:ascii="Times New Roman" w:hAnsi="Times New Roman"/>
          <w:noProof/>
          <w:color w:val="000000"/>
          <w:sz w:val="28"/>
        </w:rPr>
        <w:t>а</w:t>
      </w:r>
      <w:r w:rsidRPr="0029273F">
        <w:rPr>
          <w:rFonts w:ascii="Times New Roman" w:hAnsi="Times New Roman"/>
          <w:noProof/>
          <w:color w:val="000000"/>
          <w:sz w:val="28"/>
        </w:rPr>
        <w:t>боты</w:t>
      </w:r>
      <w:r w:rsidR="00023A2C" w:rsidRPr="0029273F">
        <w:rPr>
          <w:rFonts w:ascii="Times New Roman" w:hAnsi="Times New Roman"/>
          <w:noProof/>
          <w:color w:val="000000"/>
          <w:sz w:val="28"/>
        </w:rPr>
        <w:t xml:space="preserve"> </w:t>
      </w:r>
      <w:r w:rsidRPr="0029273F">
        <w:rPr>
          <w:rFonts w:ascii="Times New Roman" w:hAnsi="Times New Roman"/>
          <w:noProof/>
          <w:color w:val="000000"/>
          <w:sz w:val="28"/>
        </w:rPr>
        <w:t>Дж. Остина, Дж. Серля,</w:t>
      </w:r>
      <w:r w:rsidR="00023A2C" w:rsidRPr="0029273F">
        <w:rPr>
          <w:rFonts w:ascii="Times New Roman" w:hAnsi="Times New Roman"/>
          <w:noProof/>
          <w:color w:val="000000"/>
          <w:sz w:val="28"/>
        </w:rPr>
        <w:t xml:space="preserve"> </w:t>
      </w:r>
      <w:r w:rsidRPr="0029273F">
        <w:rPr>
          <w:rFonts w:ascii="Times New Roman" w:hAnsi="Times New Roman"/>
          <w:noProof/>
          <w:color w:val="000000"/>
          <w:sz w:val="28"/>
        </w:rPr>
        <w:t>П. Стросона,</w:t>
      </w:r>
      <w:r w:rsidR="00023A2C" w:rsidRPr="0029273F">
        <w:rPr>
          <w:rFonts w:ascii="Times New Roman" w:hAnsi="Times New Roman"/>
          <w:noProof/>
          <w:color w:val="000000"/>
          <w:sz w:val="28"/>
        </w:rPr>
        <w:t xml:space="preserve"> </w:t>
      </w:r>
      <w:r w:rsidRPr="0029273F">
        <w:rPr>
          <w:rFonts w:ascii="Times New Roman" w:hAnsi="Times New Roman"/>
          <w:noProof/>
          <w:color w:val="000000"/>
          <w:sz w:val="28"/>
        </w:rPr>
        <w:t>А. Вержбицкой и др.).</w:t>
      </w:r>
    </w:p>
    <w:p w14:paraId="41B4DE82" w14:textId="77777777" w:rsidR="004924A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>Илл</w:t>
      </w:r>
      <w:r w:rsidRPr="0029273F">
        <w:rPr>
          <w:rFonts w:ascii="Times New Roman" w:hAnsi="Times New Roman"/>
          <w:noProof/>
          <w:color w:val="000000"/>
          <w:sz w:val="28"/>
        </w:rPr>
        <w:t>о</w:t>
      </w:r>
      <w:r w:rsidRPr="0029273F">
        <w:rPr>
          <w:rFonts w:ascii="Times New Roman" w:hAnsi="Times New Roman"/>
          <w:noProof/>
          <w:color w:val="000000"/>
          <w:sz w:val="28"/>
        </w:rPr>
        <w:t>куция является интенциональной основой речевого акта. Предложены различные критерии измерения иллокутивных актов, н</w:t>
      </w:r>
      <w:r w:rsidRPr="0029273F">
        <w:rPr>
          <w:rFonts w:ascii="Times New Roman" w:hAnsi="Times New Roman"/>
          <w:noProof/>
          <w:color w:val="000000"/>
          <w:sz w:val="28"/>
        </w:rPr>
        <w:t>а</w:t>
      </w:r>
      <w:r w:rsidRPr="0029273F">
        <w:rPr>
          <w:rFonts w:ascii="Times New Roman" w:hAnsi="Times New Roman"/>
          <w:noProof/>
          <w:color w:val="000000"/>
          <w:sz w:val="28"/>
        </w:rPr>
        <w:t>пример, различия в цели данного типа акта, в выраженных психологических состояниях, в статусе говорящего и слушающего, в перформативном и н</w:t>
      </w:r>
      <w:r w:rsidRPr="0029273F">
        <w:rPr>
          <w:rFonts w:ascii="Times New Roman" w:hAnsi="Times New Roman"/>
          <w:noProof/>
          <w:color w:val="000000"/>
          <w:sz w:val="28"/>
        </w:rPr>
        <w:t>е</w:t>
      </w:r>
      <w:r w:rsidRPr="0029273F">
        <w:rPr>
          <w:rFonts w:ascii="Times New Roman" w:hAnsi="Times New Roman"/>
          <w:noProof/>
          <w:color w:val="000000"/>
          <w:sz w:val="28"/>
        </w:rPr>
        <w:t>перформативном употреблении иллокутивного глагола и др. (Серль, 1986: 172-177). Речевые акты – обязательства, угрозы, упреки, приказы, поздравл</w:t>
      </w:r>
      <w:r w:rsidRPr="0029273F">
        <w:rPr>
          <w:rFonts w:ascii="Times New Roman" w:hAnsi="Times New Roman"/>
          <w:noProof/>
          <w:color w:val="000000"/>
          <w:sz w:val="28"/>
        </w:rPr>
        <w:t>е</w:t>
      </w:r>
      <w:r w:rsidRPr="0029273F">
        <w:rPr>
          <w:rFonts w:ascii="Times New Roman" w:hAnsi="Times New Roman"/>
          <w:noProof/>
          <w:color w:val="000000"/>
          <w:sz w:val="28"/>
        </w:rPr>
        <w:t>ния и др. – подразделяются на классы, пересекающиеся в работах различных а</w:t>
      </w:r>
      <w:r w:rsidRPr="0029273F">
        <w:rPr>
          <w:rFonts w:ascii="Times New Roman" w:hAnsi="Times New Roman"/>
          <w:noProof/>
          <w:color w:val="000000"/>
          <w:sz w:val="28"/>
        </w:rPr>
        <w:t>в</w:t>
      </w:r>
      <w:r w:rsidRPr="0029273F">
        <w:rPr>
          <w:rFonts w:ascii="Times New Roman" w:hAnsi="Times New Roman"/>
          <w:noProof/>
          <w:color w:val="000000"/>
          <w:sz w:val="28"/>
        </w:rPr>
        <w:t>торов.</w:t>
      </w:r>
    </w:p>
    <w:p w14:paraId="52C8F718" w14:textId="77777777" w:rsidR="004924AC" w:rsidRPr="0029273F" w:rsidRDefault="004924AC" w:rsidP="00F12F2B">
      <w:pPr>
        <w:pStyle w:val="2"/>
        <w:keepNext/>
        <w:widowControl w:val="0"/>
        <w:tabs>
          <w:tab w:val="clear" w:pos="567"/>
          <w:tab w:val="clear" w:pos="8505"/>
        </w:tabs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Иллокутивные акты могут быть классифицированы по различным критериям: 1) действие (институциональное / неинституционал</w:t>
      </w:r>
      <w:r w:rsidRPr="0029273F">
        <w:rPr>
          <w:noProof/>
          <w:color w:val="000000"/>
        </w:rPr>
        <w:t>ь</w:t>
      </w:r>
      <w:r w:rsidRPr="0029273F">
        <w:rPr>
          <w:noProof/>
          <w:color w:val="000000"/>
        </w:rPr>
        <w:t>ное), 2) цель дискурса (зафиксированная / незафиксированная), 3) дейксис (субъект / объект в фокусе), 4) информативность (информативные / неи</w:t>
      </w:r>
      <w:r w:rsidRPr="0029273F">
        <w:rPr>
          <w:noProof/>
          <w:color w:val="000000"/>
        </w:rPr>
        <w:t>н</w:t>
      </w:r>
      <w:r w:rsidRPr="0029273F">
        <w:rPr>
          <w:noProof/>
          <w:color w:val="000000"/>
        </w:rPr>
        <w:t>формативные речевые акты), 5) экспрессивность (экспрессивы / ассертивы), 6) статус участников (социально маркирован / не маркирован), 7) информ</w:t>
      </w:r>
      <w:r w:rsidRPr="0029273F">
        <w:rPr>
          <w:noProof/>
          <w:color w:val="000000"/>
        </w:rPr>
        <w:t>а</w:t>
      </w:r>
      <w:r w:rsidRPr="0029273F">
        <w:rPr>
          <w:noProof/>
          <w:color w:val="000000"/>
        </w:rPr>
        <w:t>тивный тип для адресата (новая / старая информация), 8) дейктический тип для адресата (реквестивы / суггестивы) (Б</w:t>
      </w:r>
      <w:r w:rsidRPr="0029273F">
        <w:rPr>
          <w:noProof/>
          <w:color w:val="000000"/>
        </w:rPr>
        <w:t>о</w:t>
      </w:r>
      <w:r w:rsidRPr="0029273F">
        <w:rPr>
          <w:noProof/>
          <w:color w:val="000000"/>
        </w:rPr>
        <w:t>гданов, 1990: 54).</w:t>
      </w:r>
    </w:p>
    <w:p w14:paraId="02BC33B5" w14:textId="77777777" w:rsidR="004924AC" w:rsidRPr="0029273F" w:rsidRDefault="004924AC" w:rsidP="00F12F2B">
      <w:pPr>
        <w:pStyle w:val="a5"/>
        <w:keepNext/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Речевое воздействие в широком смысле - это любое речевое общение, взятое в аспекте его целенаправленности, целевой обусловленности, это р</w:t>
      </w:r>
      <w:r w:rsidRPr="0029273F">
        <w:rPr>
          <w:noProof/>
          <w:color w:val="000000"/>
        </w:rPr>
        <w:t>е</w:t>
      </w:r>
      <w:r w:rsidRPr="0029273F">
        <w:rPr>
          <w:noProof/>
          <w:color w:val="000000"/>
        </w:rPr>
        <w:t>чевое общение, описанное с позиций одного из коммуникантов, когда он ра</w:t>
      </w:r>
      <w:r w:rsidRPr="0029273F">
        <w:rPr>
          <w:noProof/>
          <w:color w:val="000000"/>
        </w:rPr>
        <w:t>с</w:t>
      </w:r>
      <w:r w:rsidRPr="0029273F">
        <w:rPr>
          <w:noProof/>
          <w:color w:val="000000"/>
        </w:rPr>
        <w:t>сматривает себя как субъект воздействия, полагая своего собеседника объе</w:t>
      </w:r>
      <w:r w:rsidRPr="0029273F">
        <w:rPr>
          <w:noProof/>
          <w:color w:val="000000"/>
        </w:rPr>
        <w:t>к</w:t>
      </w:r>
      <w:r w:rsidRPr="0029273F">
        <w:rPr>
          <w:noProof/>
          <w:color w:val="000000"/>
        </w:rPr>
        <w:t>том (Безменова, 1985: 5).</w:t>
      </w:r>
    </w:p>
    <w:p w14:paraId="09184E05" w14:textId="77777777" w:rsidR="004924AC" w:rsidRPr="0029273F" w:rsidRDefault="004924AC" w:rsidP="00F12F2B">
      <w:pPr>
        <w:pStyle w:val="a5"/>
        <w:keepNext/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Действия субъекта воздействия направлены на решение двух групп з</w:t>
      </w:r>
      <w:r w:rsidRPr="0029273F">
        <w:rPr>
          <w:noProof/>
          <w:color w:val="000000"/>
        </w:rPr>
        <w:t>а</w:t>
      </w:r>
      <w:r w:rsidRPr="0029273F">
        <w:rPr>
          <w:noProof/>
          <w:color w:val="000000"/>
        </w:rPr>
        <w:t>дач: первая связана с организацией общения, вторая - с оказанием собственно воздействия: побуждения объекта к некоторой де</w:t>
      </w:r>
      <w:r w:rsidRPr="0029273F">
        <w:rPr>
          <w:noProof/>
          <w:color w:val="000000"/>
        </w:rPr>
        <w:t>я</w:t>
      </w:r>
      <w:r w:rsidRPr="0029273F">
        <w:rPr>
          <w:noProof/>
          <w:color w:val="000000"/>
        </w:rPr>
        <w:t>тельности.</w:t>
      </w:r>
    </w:p>
    <w:p w14:paraId="0475D031" w14:textId="77777777" w:rsidR="004924AC" w:rsidRPr="0029273F" w:rsidRDefault="004924AC" w:rsidP="00F12F2B">
      <w:pPr>
        <w:pStyle w:val="a5"/>
        <w:keepNext/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Таким образом, дискурс – это сложное, многоплановое явление, которое может рассматриваться в коммуникативном аспекте как вербальное общение, в структурно-семантическом - как фрагмент текста, превышающий уровень предлож</w:t>
      </w:r>
      <w:r w:rsidRPr="0029273F">
        <w:rPr>
          <w:noProof/>
          <w:color w:val="000000"/>
        </w:rPr>
        <w:t>е</w:t>
      </w:r>
      <w:r w:rsidRPr="0029273F">
        <w:rPr>
          <w:noProof/>
          <w:color w:val="000000"/>
        </w:rPr>
        <w:t>ния, в структурно-стилистическом - как нетекстовая организация разговорной речи, в социально-прагматическом - как текст погруженный в ситуацию о</w:t>
      </w:r>
      <w:r w:rsidRPr="0029273F">
        <w:rPr>
          <w:noProof/>
          <w:color w:val="000000"/>
        </w:rPr>
        <w:t>б</w:t>
      </w:r>
      <w:r w:rsidRPr="0029273F">
        <w:rPr>
          <w:noProof/>
          <w:color w:val="000000"/>
        </w:rPr>
        <w:t xml:space="preserve">щения. </w:t>
      </w:r>
    </w:p>
    <w:p w14:paraId="36C09F04" w14:textId="77777777" w:rsidR="004924AC" w:rsidRPr="0029273F" w:rsidRDefault="004924AC" w:rsidP="00F12F2B">
      <w:pPr>
        <w:pStyle w:val="2"/>
        <w:keepNext/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В данной работе, вслед за В.И.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Карасиком, мы исходим из того, что дискурс - текст, погруженный в ситуацию общения, в то время как текст - это независимое, обособленное от ситуации речетворческое произведение.</w:t>
      </w:r>
    </w:p>
    <w:p w14:paraId="16A12204" w14:textId="77777777" w:rsidR="004924AC" w:rsidRPr="0029273F" w:rsidRDefault="004924AC" w:rsidP="00F12F2B">
      <w:pPr>
        <w:pStyle w:val="a5"/>
        <w:keepNext/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В лингвистике пока нет четкого, всеми принятого разграничения понятий «дискурс» и «текст», «дискурс» и «речь». В данной работе мы будем придерживаться мнения, что, дискурс и текст различаются по ряду формальных и функциональных параметров. Ра</w:t>
      </w:r>
      <w:r w:rsidRPr="0029273F">
        <w:rPr>
          <w:noProof/>
          <w:color w:val="000000"/>
        </w:rPr>
        <w:t>з</w:t>
      </w:r>
      <w:r w:rsidRPr="0029273F">
        <w:rPr>
          <w:noProof/>
          <w:color w:val="000000"/>
        </w:rPr>
        <w:t>личие между дискурсом и речью состоит прежде всего в социальной направленности первого и индивидуальном характере второй.</w:t>
      </w:r>
    </w:p>
    <w:p w14:paraId="3EA2C3ED" w14:textId="77777777" w:rsidR="004924AC" w:rsidRPr="0029273F" w:rsidRDefault="004924AC" w:rsidP="00F12F2B">
      <w:pPr>
        <w:pStyle w:val="a5"/>
        <w:keepNext/>
        <w:widowControl w:val="0"/>
        <w:spacing w:line="360" w:lineRule="auto"/>
        <w:ind w:firstLine="709"/>
        <w:jc w:val="both"/>
        <w:rPr>
          <w:noProof/>
          <w:color w:val="000000"/>
        </w:rPr>
      </w:pPr>
    </w:p>
    <w:p w14:paraId="05433816" w14:textId="77777777" w:rsidR="004924AC" w:rsidRPr="0029273F" w:rsidRDefault="004924AC" w:rsidP="00F12F2B">
      <w:pPr>
        <w:pStyle w:val="1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</w:rPr>
      </w:pPr>
      <w:bookmarkStart w:id="2" w:name="_Toc269674924"/>
      <w:r w:rsidRPr="0029273F">
        <w:rPr>
          <w:rFonts w:ascii="Times New Roman" w:hAnsi="Times New Roman" w:cs="Times New Roman"/>
          <w:noProof/>
          <w:color w:val="000000"/>
          <w:sz w:val="28"/>
        </w:rPr>
        <w:t>3. Компьютерный дискурс и институциональное общение</w:t>
      </w:r>
      <w:bookmarkEnd w:id="2"/>
    </w:p>
    <w:p w14:paraId="7ECB676D" w14:textId="77777777" w:rsidR="004924AC" w:rsidRPr="0029273F" w:rsidRDefault="004924AC" w:rsidP="00F12F2B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p w14:paraId="5C4BACB8" w14:textId="77777777" w:rsidR="004924A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>Под компьютерным дискурсом в данной работе понимается общение в компьютерных сетях. В современной прагмалингвистике отсутствует единая классификация дискурса. Это объясняется тем, что в различных концепциях набор переменных, характеризующих прагматическую ситуацию, оказывае</w:t>
      </w:r>
      <w:r w:rsidRPr="0029273F">
        <w:rPr>
          <w:rFonts w:ascii="Times New Roman" w:hAnsi="Times New Roman"/>
          <w:noProof/>
          <w:color w:val="000000"/>
          <w:sz w:val="28"/>
        </w:rPr>
        <w:t>т</w:t>
      </w:r>
      <w:r w:rsidRPr="0029273F">
        <w:rPr>
          <w:rFonts w:ascii="Times New Roman" w:hAnsi="Times New Roman"/>
          <w:noProof/>
          <w:color w:val="000000"/>
          <w:sz w:val="28"/>
        </w:rPr>
        <w:t xml:space="preserve">ся неодинаковым. В модели ситуации общения, предложенной </w:t>
      </w:r>
    </w:p>
    <w:p w14:paraId="5E2DECE1" w14:textId="77777777" w:rsidR="004924A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>П. Браун и К. Фрейзер, выделяются обстоятельства и участники общения. В обстоятельс</w:t>
      </w:r>
      <w:r w:rsidRPr="0029273F">
        <w:rPr>
          <w:rFonts w:ascii="Times New Roman" w:hAnsi="Times New Roman"/>
          <w:noProof/>
          <w:color w:val="000000"/>
          <w:sz w:val="28"/>
        </w:rPr>
        <w:t>т</w:t>
      </w:r>
      <w:r w:rsidRPr="0029273F">
        <w:rPr>
          <w:rFonts w:ascii="Times New Roman" w:hAnsi="Times New Roman"/>
          <w:noProof/>
          <w:color w:val="000000"/>
          <w:sz w:val="28"/>
        </w:rPr>
        <w:t>вах различаются цель и результат общения, канал общения, хронотопные х</w:t>
      </w:r>
      <w:r w:rsidRPr="0029273F">
        <w:rPr>
          <w:rFonts w:ascii="Times New Roman" w:hAnsi="Times New Roman"/>
          <w:noProof/>
          <w:color w:val="000000"/>
          <w:sz w:val="28"/>
        </w:rPr>
        <w:t>а</w:t>
      </w:r>
      <w:r w:rsidRPr="0029273F">
        <w:rPr>
          <w:rFonts w:ascii="Times New Roman" w:hAnsi="Times New Roman"/>
          <w:noProof/>
          <w:color w:val="000000"/>
          <w:sz w:val="28"/>
        </w:rPr>
        <w:t>рактеристики. Участники общения обладают социально-ситуативными признаками (статус-возраст, пол, социальное положение); ситуация имеет ролевые и коммуникативные признаки (по типу реч</w:t>
      </w:r>
      <w:r w:rsidRPr="0029273F">
        <w:rPr>
          <w:rFonts w:ascii="Times New Roman" w:hAnsi="Times New Roman"/>
          <w:noProof/>
          <w:color w:val="000000"/>
          <w:sz w:val="28"/>
        </w:rPr>
        <w:t>е</w:t>
      </w:r>
      <w:r w:rsidRPr="0029273F">
        <w:rPr>
          <w:rFonts w:ascii="Times New Roman" w:hAnsi="Times New Roman"/>
          <w:noProof/>
          <w:color w:val="000000"/>
          <w:sz w:val="28"/>
        </w:rPr>
        <w:t>вых актов) (Brown, Fraser, 1979).</w:t>
      </w:r>
    </w:p>
    <w:p w14:paraId="22E54C02" w14:textId="77777777" w:rsidR="004924A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>С точки зрения статусно-ролевых характеристик участников общения выделяется личностное и статусно-ориентированное общение и, соответс</w:t>
      </w:r>
      <w:r w:rsidRPr="0029273F">
        <w:rPr>
          <w:rFonts w:ascii="Times New Roman" w:hAnsi="Times New Roman"/>
          <w:noProof/>
          <w:color w:val="000000"/>
          <w:sz w:val="28"/>
        </w:rPr>
        <w:t>т</w:t>
      </w:r>
      <w:r w:rsidRPr="0029273F">
        <w:rPr>
          <w:rFonts w:ascii="Times New Roman" w:hAnsi="Times New Roman"/>
          <w:noProof/>
          <w:color w:val="000000"/>
          <w:sz w:val="28"/>
        </w:rPr>
        <w:t xml:space="preserve">венно, личностный и институциональный дискурс. </w:t>
      </w:r>
    </w:p>
    <w:p w14:paraId="51A19B27" w14:textId="77777777" w:rsidR="004924A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>Рассмотрим термин «</w:t>
      </w:r>
      <w:r w:rsidRPr="0029273F">
        <w:rPr>
          <w:rFonts w:ascii="Times New Roman" w:hAnsi="Times New Roman"/>
          <w:noProof/>
          <w:color w:val="000000"/>
          <w:sz w:val="28"/>
          <w:u w:val="single"/>
        </w:rPr>
        <w:t>институт</w:t>
      </w:r>
      <w:r w:rsidRPr="0029273F">
        <w:rPr>
          <w:rFonts w:ascii="Times New Roman" w:hAnsi="Times New Roman"/>
          <w:noProof/>
          <w:color w:val="000000"/>
          <w:sz w:val="28"/>
        </w:rPr>
        <w:t>».</w:t>
      </w:r>
    </w:p>
    <w:p w14:paraId="3FCA0A60" w14:textId="77777777" w:rsidR="004924AC" w:rsidRPr="0029273F" w:rsidRDefault="004924AC" w:rsidP="00F12F2B">
      <w:pPr>
        <w:pStyle w:val="2"/>
        <w:keepNext/>
        <w:widowControl w:val="0"/>
        <w:tabs>
          <w:tab w:val="clear" w:pos="567"/>
          <w:tab w:val="clear" w:pos="8505"/>
        </w:tabs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Большинство определений дает слишком широкое определение «институтов» (Douglas, 1991: 81). Продолжая рассуждения М.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Дугласа,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П.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Бергер и Т.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Лукман (1970) также полагают, что институт – это любой вид закрепленных действий или нормативных комплексов. Е.А.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Попова (1995) отмечает, что в да</w:t>
      </w:r>
      <w:r w:rsidRPr="0029273F">
        <w:rPr>
          <w:noProof/>
          <w:color w:val="000000"/>
        </w:rPr>
        <w:t>н</w:t>
      </w:r>
      <w:r w:rsidRPr="0029273F">
        <w:rPr>
          <w:noProof/>
          <w:color w:val="000000"/>
        </w:rPr>
        <w:t>ном случае ученых интересует сам процесс "институционализации": «Инст</w:t>
      </w:r>
      <w:r w:rsidRPr="0029273F">
        <w:rPr>
          <w:noProof/>
          <w:color w:val="000000"/>
        </w:rPr>
        <w:t>и</w:t>
      </w:r>
      <w:r w:rsidRPr="0029273F">
        <w:rPr>
          <w:noProof/>
          <w:color w:val="000000"/>
        </w:rPr>
        <w:t>туционализация возникает тогда, когда определенные действия взаимно т</w:t>
      </w:r>
      <w:r w:rsidRPr="0029273F">
        <w:rPr>
          <w:noProof/>
          <w:color w:val="000000"/>
        </w:rPr>
        <w:t>и</w:t>
      </w:r>
      <w:r w:rsidRPr="0029273F">
        <w:rPr>
          <w:noProof/>
          <w:color w:val="000000"/>
        </w:rPr>
        <w:t xml:space="preserve">пизируются участниками. Каждое типизирование, возникающее подобным образом, представляет собой институт» (Berger/Luckmann,1970: 58). </w:t>
      </w:r>
    </w:p>
    <w:p w14:paraId="44FCCB3C" w14:textId="77777777" w:rsidR="004924AC" w:rsidRPr="0029273F" w:rsidRDefault="004924AC" w:rsidP="00F12F2B">
      <w:pPr>
        <w:pStyle w:val="2"/>
        <w:keepNext/>
        <w:widowControl w:val="0"/>
        <w:tabs>
          <w:tab w:val="clear" w:pos="567"/>
          <w:tab w:val="clear" w:pos="8505"/>
        </w:tabs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У Р.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Мюнха институт приравнивается к образцам деятельн</w:t>
      </w:r>
      <w:r w:rsidRPr="0029273F">
        <w:rPr>
          <w:noProof/>
          <w:color w:val="000000"/>
        </w:rPr>
        <w:t>о</w:t>
      </w:r>
      <w:r w:rsidRPr="0029273F">
        <w:rPr>
          <w:noProof/>
          <w:color w:val="000000"/>
        </w:rPr>
        <w:t xml:space="preserve">сти. Он принимает во внимание институты определенного «нормативно-закрепленного действия» (Munch, 1984: 15). </w:t>
      </w:r>
    </w:p>
    <w:p w14:paraId="310D85C7" w14:textId="77777777" w:rsidR="00023A2C" w:rsidRPr="0029273F" w:rsidRDefault="004924AC" w:rsidP="00F12F2B">
      <w:pPr>
        <w:pStyle w:val="2"/>
        <w:keepNext/>
        <w:widowControl w:val="0"/>
        <w:tabs>
          <w:tab w:val="clear" w:pos="567"/>
          <w:tab w:val="clear" w:pos="8505"/>
        </w:tabs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Дж.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Серль говорит как о «институте языка», так и о вн</w:t>
      </w:r>
      <w:r w:rsidRPr="0029273F">
        <w:rPr>
          <w:noProof/>
          <w:color w:val="000000"/>
        </w:rPr>
        <w:t>е</w:t>
      </w:r>
      <w:r w:rsidRPr="0029273F">
        <w:rPr>
          <w:noProof/>
          <w:color w:val="000000"/>
        </w:rPr>
        <w:t>языковых учреждениях (Searle, 1971: 80, 1987: 223).</w:t>
      </w:r>
    </w:p>
    <w:p w14:paraId="6ED1F9FC" w14:textId="77777777" w:rsidR="004924AC" w:rsidRPr="0029273F" w:rsidRDefault="004924AC" w:rsidP="00F12F2B">
      <w:pPr>
        <w:pStyle w:val="2"/>
        <w:keepNext/>
        <w:widowControl w:val="0"/>
        <w:tabs>
          <w:tab w:val="clear" w:pos="567"/>
          <w:tab w:val="clear" w:pos="8505"/>
        </w:tabs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По мнению Е.А.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Поповой, основная функция институтов состоит в различных урегулированиях: в ур</w:t>
      </w:r>
      <w:r w:rsidRPr="0029273F">
        <w:rPr>
          <w:noProof/>
          <w:color w:val="000000"/>
        </w:rPr>
        <w:t>е</w:t>
      </w:r>
      <w:r w:rsidRPr="0029273F">
        <w:rPr>
          <w:noProof/>
          <w:color w:val="000000"/>
        </w:rPr>
        <w:t>гулировании отношений полов (семейная жизнь), в урегулировании образ</w:t>
      </w:r>
      <w:r w:rsidRPr="0029273F">
        <w:rPr>
          <w:noProof/>
          <w:color w:val="000000"/>
        </w:rPr>
        <w:t>о</w:t>
      </w:r>
      <w:r w:rsidRPr="0029273F">
        <w:rPr>
          <w:noProof/>
          <w:color w:val="000000"/>
        </w:rPr>
        <w:t>вания (школа, университет), в урегулировании медицинских проблем отдельных индивидов (больница, терапевтические учреждения), в урегулир</w:t>
      </w:r>
      <w:r w:rsidRPr="0029273F">
        <w:rPr>
          <w:noProof/>
          <w:color w:val="000000"/>
        </w:rPr>
        <w:t>о</w:t>
      </w:r>
      <w:r w:rsidRPr="0029273F">
        <w:rPr>
          <w:noProof/>
          <w:color w:val="000000"/>
        </w:rPr>
        <w:t>вании распространения политических предложений (парламент) и др. (Попова, 1995: 8).</w:t>
      </w:r>
    </w:p>
    <w:p w14:paraId="08701875" w14:textId="77777777" w:rsidR="004924AC" w:rsidRPr="0029273F" w:rsidRDefault="004924AC" w:rsidP="00F12F2B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Общественные институты имеют свои системы ценностей, которые кристаллизуются в виде особых идеологий. Существуют специальные виды о</w:t>
      </w:r>
      <w:r w:rsidRPr="0029273F">
        <w:rPr>
          <w:noProof/>
          <w:color w:val="000000"/>
          <w:sz w:val="28"/>
        </w:rPr>
        <w:t>б</w:t>
      </w:r>
      <w:r w:rsidRPr="0029273F">
        <w:rPr>
          <w:noProof/>
          <w:color w:val="000000"/>
          <w:sz w:val="28"/>
        </w:rPr>
        <w:t>щения и, соответственно, специальные тексты (например, правила, шутки, различные истории, известные и понятные только членам данного института, часто повторяемые и служащие для поддержания status quo) (В.И.</w:t>
      </w:r>
      <w:r w:rsidR="00023A2C" w:rsidRPr="0029273F">
        <w:rPr>
          <w:noProof/>
          <w:color w:val="000000"/>
          <w:sz w:val="28"/>
        </w:rPr>
        <w:t xml:space="preserve"> </w:t>
      </w:r>
      <w:r w:rsidRPr="0029273F">
        <w:rPr>
          <w:noProof/>
          <w:color w:val="000000"/>
          <w:sz w:val="28"/>
        </w:rPr>
        <w:t>Карасик, Н.Н.</w:t>
      </w:r>
      <w:r w:rsidR="00023A2C" w:rsidRPr="0029273F">
        <w:rPr>
          <w:noProof/>
          <w:color w:val="000000"/>
          <w:sz w:val="28"/>
        </w:rPr>
        <w:t xml:space="preserve"> </w:t>
      </w:r>
      <w:r w:rsidRPr="0029273F">
        <w:rPr>
          <w:noProof/>
          <w:color w:val="000000"/>
          <w:sz w:val="28"/>
        </w:rPr>
        <w:t xml:space="preserve">Трошина, 1997: 5). </w:t>
      </w:r>
    </w:p>
    <w:p w14:paraId="4F670729" w14:textId="77777777" w:rsidR="004924A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>В основе дискурсивной социолингвистики лежит понятие институци</w:t>
      </w:r>
      <w:r w:rsidRPr="0029273F">
        <w:rPr>
          <w:rFonts w:ascii="Times New Roman" w:hAnsi="Times New Roman"/>
          <w:noProof/>
          <w:color w:val="000000"/>
          <w:sz w:val="28"/>
        </w:rPr>
        <w:t>о</w:t>
      </w:r>
      <w:r w:rsidRPr="0029273F">
        <w:rPr>
          <w:rFonts w:ascii="Times New Roman" w:hAnsi="Times New Roman"/>
          <w:noProof/>
          <w:color w:val="000000"/>
          <w:sz w:val="28"/>
        </w:rPr>
        <w:t>нального дискурса. В данной работе мы опираемся на трактовку понятия «институциональный дискурс», предложенную в работах В.И.</w:t>
      </w:r>
      <w:r w:rsidR="00023A2C" w:rsidRPr="0029273F">
        <w:rPr>
          <w:rFonts w:ascii="Times New Roman" w:hAnsi="Times New Roman"/>
          <w:noProof/>
          <w:color w:val="000000"/>
          <w:sz w:val="28"/>
        </w:rPr>
        <w:t xml:space="preserve"> </w:t>
      </w:r>
      <w:r w:rsidRPr="0029273F">
        <w:rPr>
          <w:rFonts w:ascii="Times New Roman" w:hAnsi="Times New Roman"/>
          <w:noProof/>
          <w:color w:val="000000"/>
          <w:sz w:val="28"/>
        </w:rPr>
        <w:t>Карасика, кот</w:t>
      </w:r>
      <w:r w:rsidRPr="0029273F">
        <w:rPr>
          <w:rFonts w:ascii="Times New Roman" w:hAnsi="Times New Roman"/>
          <w:noProof/>
          <w:color w:val="000000"/>
          <w:sz w:val="28"/>
        </w:rPr>
        <w:t>о</w:t>
      </w:r>
      <w:r w:rsidRPr="0029273F">
        <w:rPr>
          <w:rFonts w:ascii="Times New Roman" w:hAnsi="Times New Roman"/>
          <w:noProof/>
          <w:color w:val="000000"/>
          <w:sz w:val="28"/>
        </w:rPr>
        <w:t>рый рассматривает его как «специализированную клишированную разн</w:t>
      </w:r>
      <w:r w:rsidRPr="0029273F">
        <w:rPr>
          <w:rFonts w:ascii="Times New Roman" w:hAnsi="Times New Roman"/>
          <w:noProof/>
          <w:color w:val="000000"/>
          <w:sz w:val="28"/>
        </w:rPr>
        <w:t>о</w:t>
      </w:r>
      <w:r w:rsidRPr="0029273F">
        <w:rPr>
          <w:rFonts w:ascii="Times New Roman" w:hAnsi="Times New Roman"/>
          <w:noProof/>
          <w:color w:val="000000"/>
          <w:sz w:val="28"/>
        </w:rPr>
        <w:t>видность общения между людьми, которые могут не знать друг друга, но должны общаться в соответствии с нормами данного социума» (Карасик, 1996: 23).</w:t>
      </w:r>
    </w:p>
    <w:p w14:paraId="3E8A94C0" w14:textId="77777777" w:rsidR="004924A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>По мнению данного исследователя, очень часто личностное общение сводится к бытовому, но возможно общение между хорошо знающими друг друга людьми и на н</w:t>
      </w:r>
      <w:r w:rsidRPr="0029273F">
        <w:rPr>
          <w:rFonts w:ascii="Times New Roman" w:hAnsi="Times New Roman"/>
          <w:noProof/>
          <w:color w:val="000000"/>
          <w:sz w:val="28"/>
        </w:rPr>
        <w:t>е</w:t>
      </w:r>
      <w:r w:rsidRPr="0029273F">
        <w:rPr>
          <w:rFonts w:ascii="Times New Roman" w:hAnsi="Times New Roman"/>
          <w:noProof/>
          <w:color w:val="000000"/>
          <w:sz w:val="28"/>
        </w:rPr>
        <w:t>бытовом, бытийном уровне. Любое общение носит многомерный, партиту</w:t>
      </w:r>
      <w:r w:rsidRPr="0029273F">
        <w:rPr>
          <w:rFonts w:ascii="Times New Roman" w:hAnsi="Times New Roman"/>
          <w:noProof/>
          <w:color w:val="000000"/>
          <w:sz w:val="28"/>
        </w:rPr>
        <w:t>р</w:t>
      </w:r>
      <w:r w:rsidRPr="0029273F">
        <w:rPr>
          <w:rFonts w:ascii="Times New Roman" w:hAnsi="Times New Roman"/>
          <w:noProof/>
          <w:color w:val="000000"/>
          <w:sz w:val="28"/>
        </w:rPr>
        <w:t>ный характер, и поэтому выделение типов общения в конкретном речевом действии представляет собой условность и проводится с исследовательской целью. Полное устранение личностного начала в институциональном общ</w:t>
      </w:r>
      <w:r w:rsidRPr="0029273F">
        <w:rPr>
          <w:rFonts w:ascii="Times New Roman" w:hAnsi="Times New Roman"/>
          <w:noProof/>
          <w:color w:val="000000"/>
          <w:sz w:val="28"/>
        </w:rPr>
        <w:t>е</w:t>
      </w:r>
      <w:r w:rsidRPr="0029273F">
        <w:rPr>
          <w:rFonts w:ascii="Times New Roman" w:hAnsi="Times New Roman"/>
          <w:noProof/>
          <w:color w:val="000000"/>
          <w:sz w:val="28"/>
        </w:rPr>
        <w:t>нии невозможно.</w:t>
      </w:r>
    </w:p>
    <w:p w14:paraId="65794FF5" w14:textId="77777777" w:rsidR="004924AC" w:rsidRPr="0029273F" w:rsidRDefault="004924AC" w:rsidP="00F12F2B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Данный автор считает, что институциональность носит градуальный характер и ядром институционального дискурса является обшение базовой пары стату</w:t>
      </w:r>
      <w:r w:rsidRPr="0029273F">
        <w:rPr>
          <w:noProof/>
          <w:color w:val="000000"/>
          <w:sz w:val="28"/>
        </w:rPr>
        <w:t>с</w:t>
      </w:r>
      <w:r w:rsidRPr="0029273F">
        <w:rPr>
          <w:noProof/>
          <w:color w:val="000000"/>
          <w:sz w:val="28"/>
        </w:rPr>
        <w:t>но неравных участников коммуникации – учителя и ученика, священника и прихожанина, и т.д. Наряду с этим типом общения выделяется общение учителей, а также учеников между собой. На периферии институци</w:t>
      </w:r>
      <w:r w:rsidRPr="0029273F">
        <w:rPr>
          <w:noProof/>
          <w:color w:val="000000"/>
          <w:sz w:val="28"/>
        </w:rPr>
        <w:t>о</w:t>
      </w:r>
      <w:r w:rsidRPr="0029273F">
        <w:rPr>
          <w:noProof/>
          <w:color w:val="000000"/>
          <w:sz w:val="28"/>
        </w:rPr>
        <w:t>нального общения находится контакт представителя института с человеком, не относящимся к этому институту. Таким образом, устанавливатся следу</w:t>
      </w:r>
      <w:r w:rsidRPr="0029273F">
        <w:rPr>
          <w:noProof/>
          <w:color w:val="000000"/>
          <w:sz w:val="28"/>
        </w:rPr>
        <w:t>ю</w:t>
      </w:r>
      <w:r w:rsidRPr="0029273F">
        <w:rPr>
          <w:noProof/>
          <w:color w:val="000000"/>
          <w:sz w:val="28"/>
        </w:rPr>
        <w:t>щая иерархия участников институционального дискурса: агент – клиент – маргинал.</w:t>
      </w:r>
    </w:p>
    <w:p w14:paraId="79FD4B68" w14:textId="77777777" w:rsidR="004924AC" w:rsidRPr="0029273F" w:rsidRDefault="004924AC" w:rsidP="00F12F2B">
      <w:pPr>
        <w:pStyle w:val="2"/>
        <w:keepNext/>
        <w:widowControl w:val="0"/>
        <w:tabs>
          <w:tab w:val="clear" w:pos="567"/>
          <w:tab w:val="clear" w:pos="8505"/>
        </w:tabs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Институциональный дискурс осуществляется в общественных инстит</w:t>
      </w:r>
      <w:r w:rsidRPr="0029273F">
        <w:rPr>
          <w:noProof/>
          <w:color w:val="000000"/>
        </w:rPr>
        <w:t>у</w:t>
      </w:r>
      <w:r w:rsidRPr="0029273F">
        <w:rPr>
          <w:noProof/>
          <w:color w:val="000000"/>
        </w:rPr>
        <w:t>тах. Общение в этих институтах является составной частью их организации. Общественные институты подвижны, исторически обусловлены и огранич</w:t>
      </w:r>
      <w:r w:rsidRPr="0029273F">
        <w:rPr>
          <w:noProof/>
          <w:color w:val="000000"/>
        </w:rPr>
        <w:t>е</w:t>
      </w:r>
      <w:r w:rsidRPr="0029273F">
        <w:rPr>
          <w:noProof/>
          <w:color w:val="000000"/>
        </w:rPr>
        <w:t>ны, имеют жесткое ядро и размытую периферию. Общественный институт можно смоделировать в виде сложного фрейма, включающего людей, занятых соответствующей деятельностью, их характеристики, типичные для этого института сооружения, общественные ритуалы, поведенческие стереотипы и тексты, производимые и хранимые в данном социальном образовании (Карасик, 1996, 1998, 1999).</w:t>
      </w:r>
    </w:p>
    <w:p w14:paraId="0542DA15" w14:textId="77777777" w:rsidR="004924A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>По замечанию В.И.</w:t>
      </w:r>
      <w:r w:rsidR="00023A2C" w:rsidRPr="0029273F">
        <w:rPr>
          <w:rFonts w:ascii="Times New Roman" w:hAnsi="Times New Roman"/>
          <w:noProof/>
          <w:color w:val="000000"/>
          <w:sz w:val="28"/>
        </w:rPr>
        <w:t xml:space="preserve"> </w:t>
      </w:r>
      <w:r w:rsidRPr="0029273F">
        <w:rPr>
          <w:rFonts w:ascii="Times New Roman" w:hAnsi="Times New Roman"/>
          <w:noProof/>
          <w:color w:val="000000"/>
          <w:sz w:val="28"/>
        </w:rPr>
        <w:t>Карасика, большое количество видов институци</w:t>
      </w:r>
      <w:r w:rsidRPr="0029273F">
        <w:rPr>
          <w:rFonts w:ascii="Times New Roman" w:hAnsi="Times New Roman"/>
          <w:noProof/>
          <w:color w:val="000000"/>
          <w:sz w:val="28"/>
        </w:rPr>
        <w:t>о</w:t>
      </w:r>
      <w:r w:rsidRPr="0029273F">
        <w:rPr>
          <w:rFonts w:ascii="Times New Roman" w:hAnsi="Times New Roman"/>
          <w:noProof/>
          <w:color w:val="000000"/>
          <w:sz w:val="28"/>
        </w:rPr>
        <w:t>нального дискурса в конкретном обществе определяется релевантными пр</w:t>
      </w:r>
      <w:r w:rsidRPr="0029273F">
        <w:rPr>
          <w:rFonts w:ascii="Times New Roman" w:hAnsi="Times New Roman"/>
          <w:noProof/>
          <w:color w:val="000000"/>
          <w:sz w:val="28"/>
        </w:rPr>
        <w:t>и</w:t>
      </w:r>
      <w:r w:rsidRPr="0029273F">
        <w:rPr>
          <w:rFonts w:ascii="Times New Roman" w:hAnsi="Times New Roman"/>
          <w:noProof/>
          <w:color w:val="000000"/>
          <w:sz w:val="28"/>
        </w:rPr>
        <w:t>знаками общественных учреждений, которые в нем функционируют. В с</w:t>
      </w:r>
      <w:r w:rsidRPr="0029273F">
        <w:rPr>
          <w:rFonts w:ascii="Times New Roman" w:hAnsi="Times New Roman"/>
          <w:noProof/>
          <w:color w:val="000000"/>
          <w:sz w:val="28"/>
        </w:rPr>
        <w:t>о</w:t>
      </w:r>
      <w:r w:rsidRPr="0029273F">
        <w:rPr>
          <w:rFonts w:ascii="Times New Roman" w:hAnsi="Times New Roman"/>
          <w:noProof/>
          <w:color w:val="000000"/>
          <w:sz w:val="28"/>
        </w:rPr>
        <w:t>временном социуме можно выделить следующие типы дискурсов: политич</w:t>
      </w:r>
      <w:r w:rsidRPr="0029273F">
        <w:rPr>
          <w:rFonts w:ascii="Times New Roman" w:hAnsi="Times New Roman"/>
          <w:noProof/>
          <w:color w:val="000000"/>
          <w:sz w:val="28"/>
        </w:rPr>
        <w:t>е</w:t>
      </w:r>
      <w:r w:rsidRPr="0029273F">
        <w:rPr>
          <w:rFonts w:ascii="Times New Roman" w:hAnsi="Times New Roman"/>
          <w:noProof/>
          <w:color w:val="000000"/>
          <w:sz w:val="28"/>
        </w:rPr>
        <w:t>ский, юридический, военный, педагогический, религиозный, научный и т.д. Организационные формы институционального дискурса могут быть разли</w:t>
      </w:r>
      <w:r w:rsidRPr="0029273F">
        <w:rPr>
          <w:rFonts w:ascii="Times New Roman" w:hAnsi="Times New Roman"/>
          <w:noProof/>
          <w:color w:val="000000"/>
          <w:sz w:val="28"/>
        </w:rPr>
        <w:t>ч</w:t>
      </w:r>
      <w:r w:rsidRPr="0029273F">
        <w:rPr>
          <w:rFonts w:ascii="Times New Roman" w:hAnsi="Times New Roman"/>
          <w:noProof/>
          <w:color w:val="000000"/>
          <w:sz w:val="28"/>
        </w:rPr>
        <w:t>ными в зависимости от представленной в них степени институциональности. Типы институционального дискурса носят условный характер, историчны, имеют полевое строение и взаимопересекаются. Д. Вундерлих (Wunderlich, 1980) отмечает, что институты оказывают различное воздействие на развитие форм речевой деятельности. Они могут создавать новые типы речевых актов, модифицировать первичные речевые акты (экзаменационные, судебные вопросы и др.), производить новые типы текстов, характеризующихся специфическим построением последовательностей реч</w:t>
      </w:r>
      <w:r w:rsidRPr="0029273F">
        <w:rPr>
          <w:rFonts w:ascii="Times New Roman" w:hAnsi="Times New Roman"/>
          <w:noProof/>
          <w:color w:val="000000"/>
          <w:sz w:val="28"/>
        </w:rPr>
        <w:t>е</w:t>
      </w:r>
      <w:r w:rsidRPr="0029273F">
        <w:rPr>
          <w:rFonts w:ascii="Times New Roman" w:hAnsi="Times New Roman"/>
          <w:noProof/>
          <w:color w:val="000000"/>
          <w:sz w:val="28"/>
        </w:rPr>
        <w:t>вых актов.</w:t>
      </w:r>
    </w:p>
    <w:p w14:paraId="70B5107F" w14:textId="77777777" w:rsidR="004924A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>В качестве характеристик институционального дискурса выделяются следующие: ориентация на структуру, максимум речевых ограничений, отн</w:t>
      </w:r>
      <w:r w:rsidRPr="0029273F">
        <w:rPr>
          <w:rFonts w:ascii="Times New Roman" w:hAnsi="Times New Roman"/>
          <w:noProof/>
          <w:color w:val="000000"/>
          <w:sz w:val="28"/>
        </w:rPr>
        <w:t>о</w:t>
      </w:r>
      <w:r w:rsidRPr="0029273F">
        <w:rPr>
          <w:rFonts w:ascii="Times New Roman" w:hAnsi="Times New Roman"/>
          <w:noProof/>
          <w:color w:val="000000"/>
          <w:sz w:val="28"/>
        </w:rPr>
        <w:t>сительно фиксированная смена ролей, меньшая обусловленность непосредс</w:t>
      </w:r>
      <w:r w:rsidRPr="0029273F">
        <w:rPr>
          <w:rFonts w:ascii="Times New Roman" w:hAnsi="Times New Roman"/>
          <w:noProof/>
          <w:color w:val="000000"/>
          <w:sz w:val="28"/>
        </w:rPr>
        <w:t>т</w:t>
      </w:r>
      <w:r w:rsidRPr="0029273F">
        <w:rPr>
          <w:rFonts w:ascii="Times New Roman" w:hAnsi="Times New Roman"/>
          <w:noProof/>
          <w:color w:val="000000"/>
          <w:sz w:val="28"/>
        </w:rPr>
        <w:t>венно контекстом, примат глобальной организации, небольшое количество целей и обычно их глобальный характер (Макаров, 1998).</w:t>
      </w:r>
    </w:p>
    <w:p w14:paraId="6D46D32B" w14:textId="77777777" w:rsidR="004924AC" w:rsidRPr="0029273F" w:rsidRDefault="004924AC" w:rsidP="00F12F2B">
      <w:pPr>
        <w:pStyle w:val="a5"/>
        <w:keepNext/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Компьютерное общение может быть как личностно-ориентированным (переписка по электро</w:t>
      </w:r>
      <w:r w:rsidRPr="0029273F">
        <w:rPr>
          <w:noProof/>
          <w:color w:val="000000"/>
        </w:rPr>
        <w:t>н</w:t>
      </w:r>
      <w:r w:rsidRPr="0029273F">
        <w:rPr>
          <w:noProof/>
          <w:color w:val="000000"/>
        </w:rPr>
        <w:t>ной почте), так и статусно-ориентированным (общение в конф</w:t>
      </w:r>
      <w:r w:rsidRPr="0029273F">
        <w:rPr>
          <w:noProof/>
          <w:color w:val="000000"/>
        </w:rPr>
        <w:t>е</w:t>
      </w:r>
      <w:r w:rsidRPr="0029273F">
        <w:rPr>
          <w:noProof/>
          <w:color w:val="000000"/>
        </w:rPr>
        <w:t>ренциях по различным тематикам: политика, спорт, медицина, наука и др.). Оно содержит в себе признаки всех видов инстит</w:t>
      </w:r>
      <w:r w:rsidRPr="0029273F">
        <w:rPr>
          <w:noProof/>
          <w:color w:val="000000"/>
        </w:rPr>
        <w:t>у</w:t>
      </w:r>
      <w:r w:rsidRPr="0029273F">
        <w:rPr>
          <w:noProof/>
          <w:color w:val="000000"/>
        </w:rPr>
        <w:t>ционального и персонального дискурса, не принадлежа ни к какому из них полн</w:t>
      </w:r>
      <w:r w:rsidRPr="0029273F">
        <w:rPr>
          <w:noProof/>
          <w:color w:val="000000"/>
        </w:rPr>
        <w:t>о</w:t>
      </w:r>
      <w:r w:rsidRPr="0029273F">
        <w:rPr>
          <w:noProof/>
          <w:color w:val="000000"/>
        </w:rPr>
        <w:t xml:space="preserve">стью: типы институционального дискурса отражаются в жанрах компьютерного общения. </w:t>
      </w:r>
    </w:p>
    <w:p w14:paraId="511FFC5A" w14:textId="77777777" w:rsidR="004924A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>Компьютерная коммуникация – это разновидность массовой коммун</w:t>
      </w:r>
      <w:r w:rsidRPr="0029273F">
        <w:rPr>
          <w:rFonts w:ascii="Times New Roman" w:hAnsi="Times New Roman"/>
          <w:noProof/>
          <w:color w:val="000000"/>
          <w:sz w:val="28"/>
        </w:rPr>
        <w:t>и</w:t>
      </w:r>
      <w:r w:rsidRPr="0029273F">
        <w:rPr>
          <w:rFonts w:ascii="Times New Roman" w:hAnsi="Times New Roman"/>
          <w:noProof/>
          <w:color w:val="000000"/>
          <w:sz w:val="28"/>
        </w:rPr>
        <w:t>кации.</w:t>
      </w:r>
      <w:r w:rsidR="00023A2C" w:rsidRPr="0029273F">
        <w:rPr>
          <w:rFonts w:ascii="Times New Roman" w:hAnsi="Times New Roman"/>
          <w:noProof/>
          <w:color w:val="000000"/>
          <w:sz w:val="28"/>
        </w:rPr>
        <w:t xml:space="preserve"> </w:t>
      </w:r>
    </w:p>
    <w:p w14:paraId="5320D98B" w14:textId="77777777" w:rsidR="00023A2C" w:rsidRPr="0029273F" w:rsidRDefault="004924AC" w:rsidP="00F12F2B">
      <w:pPr>
        <w:keepNext/>
        <w:widowControl w:val="0"/>
        <w:tabs>
          <w:tab w:val="left" w:pos="3544"/>
          <w:tab w:val="left" w:pos="5670"/>
        </w:tabs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Термин "массовая коммуникация" является калькой, т.е. буквальным переводом на русский язык английского термина</w:t>
      </w:r>
      <w:r w:rsidR="00023A2C" w:rsidRPr="0029273F">
        <w:rPr>
          <w:noProof/>
          <w:color w:val="000000"/>
          <w:sz w:val="28"/>
        </w:rPr>
        <w:t xml:space="preserve"> </w:t>
      </w:r>
      <w:r w:rsidRPr="0029273F">
        <w:rPr>
          <w:noProof/>
          <w:color w:val="000000"/>
          <w:sz w:val="28"/>
        </w:rPr>
        <w:t>“mass communication”.</w:t>
      </w:r>
    </w:p>
    <w:p w14:paraId="2E4682F6" w14:textId="77777777" w:rsidR="004924AC" w:rsidRPr="0029273F" w:rsidRDefault="004924AC" w:rsidP="00F12F2B">
      <w:pPr>
        <w:keepNext/>
        <w:widowControl w:val="0"/>
        <w:tabs>
          <w:tab w:val="left" w:pos="3544"/>
          <w:tab w:val="left" w:pos="5670"/>
        </w:tabs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«Mass communication – the means of communicating with large numbers of people, for example newspapers, television, radio » (OALD, 1995: 720). «Масс</w:t>
      </w:r>
      <w:r w:rsidRPr="0029273F">
        <w:rPr>
          <w:noProof/>
          <w:color w:val="000000"/>
          <w:sz w:val="28"/>
        </w:rPr>
        <w:t>о</w:t>
      </w:r>
      <w:r w:rsidRPr="0029273F">
        <w:rPr>
          <w:noProof/>
          <w:color w:val="000000"/>
          <w:sz w:val="28"/>
        </w:rPr>
        <w:t>вая коммуникация – средства общения с большими аудиториями осуществляемая, например, с помощью газет, телевидения, радио» (Перевод наш. - Е.Г.).</w:t>
      </w:r>
    </w:p>
    <w:p w14:paraId="621AEC8F" w14:textId="77777777" w:rsidR="004924AC" w:rsidRPr="0029273F" w:rsidRDefault="004924AC" w:rsidP="00F12F2B">
      <w:pPr>
        <w:pStyle w:val="a5"/>
        <w:keepNext/>
        <w:widowControl w:val="0"/>
        <w:tabs>
          <w:tab w:val="left" w:pos="3544"/>
          <w:tab w:val="left" w:pos="5670"/>
        </w:tabs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Существует также определение массовой коммуникации как "процесса распространения информации (знаний, духовных ценностей, моральных и правовых норм и т.п.) с помощью технических средств (печать, радио, кино, телевидение) на численно большие, рассредоточенные аудитории" ("Философский сл</w:t>
      </w:r>
      <w:r w:rsidRPr="0029273F">
        <w:rPr>
          <w:noProof/>
          <w:color w:val="000000"/>
        </w:rPr>
        <w:t>о</w:t>
      </w:r>
      <w:r w:rsidRPr="0029273F">
        <w:rPr>
          <w:noProof/>
          <w:color w:val="000000"/>
        </w:rPr>
        <w:t xml:space="preserve">варь", 1972: 204). </w:t>
      </w:r>
    </w:p>
    <w:p w14:paraId="3DF217F2" w14:textId="77777777" w:rsidR="004924AC" w:rsidRPr="0029273F" w:rsidRDefault="004924AC" w:rsidP="00F12F2B">
      <w:pPr>
        <w:keepNext/>
        <w:widowControl w:val="0"/>
        <w:tabs>
          <w:tab w:val="left" w:pos="3544"/>
          <w:tab w:val="left" w:pos="5670"/>
        </w:tabs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«Если представить все типы коммуникации в виде пирамиды, то масс</w:t>
      </w:r>
      <w:r w:rsidRPr="0029273F">
        <w:rPr>
          <w:noProof/>
          <w:color w:val="000000"/>
          <w:sz w:val="28"/>
        </w:rPr>
        <w:t>о</w:t>
      </w:r>
      <w:r w:rsidRPr="0029273F">
        <w:rPr>
          <w:noProof/>
          <w:color w:val="000000"/>
          <w:sz w:val="28"/>
        </w:rPr>
        <w:t>вая коммуникация является ее вершиной, где перекрещиваются и интегр</w:t>
      </w:r>
      <w:r w:rsidRPr="0029273F">
        <w:rPr>
          <w:noProof/>
          <w:color w:val="000000"/>
          <w:sz w:val="28"/>
        </w:rPr>
        <w:t>и</w:t>
      </w:r>
      <w:r w:rsidRPr="0029273F">
        <w:rPr>
          <w:noProof/>
          <w:color w:val="000000"/>
          <w:sz w:val="28"/>
        </w:rPr>
        <w:t>руются интересы и ожидания всех индивидуумов — членов различных соц</w:t>
      </w:r>
      <w:r w:rsidRPr="0029273F">
        <w:rPr>
          <w:noProof/>
          <w:color w:val="000000"/>
          <w:sz w:val="28"/>
        </w:rPr>
        <w:t>и</w:t>
      </w:r>
      <w:r w:rsidRPr="0029273F">
        <w:rPr>
          <w:noProof/>
          <w:color w:val="000000"/>
          <w:sz w:val="28"/>
        </w:rPr>
        <w:t>альных структур» (Конецкая, 1997: 200).</w:t>
      </w:r>
    </w:p>
    <w:p w14:paraId="0B8D6B45" w14:textId="77777777" w:rsidR="004924A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>Мы согласны с Б.А. Зильбертом, который считает, что термин “массовая коммуник</w:t>
      </w:r>
      <w:r w:rsidRPr="0029273F">
        <w:rPr>
          <w:rFonts w:ascii="Times New Roman" w:hAnsi="Times New Roman"/>
          <w:noProof/>
          <w:color w:val="000000"/>
          <w:sz w:val="28"/>
        </w:rPr>
        <w:t>а</w:t>
      </w:r>
      <w:r w:rsidRPr="0029273F">
        <w:rPr>
          <w:rFonts w:ascii="Times New Roman" w:hAnsi="Times New Roman"/>
          <w:noProof/>
          <w:color w:val="000000"/>
          <w:sz w:val="28"/>
        </w:rPr>
        <w:t>ция” отражает широкое понимание сферы общения и включает</w:t>
      </w:r>
      <w:r w:rsidR="00023A2C" w:rsidRPr="0029273F">
        <w:rPr>
          <w:rFonts w:ascii="Times New Roman" w:hAnsi="Times New Roman"/>
          <w:noProof/>
          <w:color w:val="000000"/>
          <w:sz w:val="28"/>
        </w:rPr>
        <w:t xml:space="preserve"> </w:t>
      </w:r>
      <w:r w:rsidRPr="0029273F">
        <w:rPr>
          <w:rFonts w:ascii="Times New Roman" w:hAnsi="Times New Roman"/>
          <w:noProof/>
          <w:color w:val="000000"/>
          <w:sz w:val="28"/>
        </w:rPr>
        <w:t xml:space="preserve">как идею "сообщения" (информационный аспект), так и идею воздействия (управленческий аспект) (Зильберт, 1986: 4). </w:t>
      </w:r>
    </w:p>
    <w:p w14:paraId="4B58ED10" w14:textId="77777777" w:rsidR="004924A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>Массовая коммуникация, рассматриваемая как один из видов общения, представляет собой социально обусловленное явление с основной функцией воздействия через смысловую и оценочную информацию. Это социально обусловленный процесс, в котором данная функция актуализируется при п</w:t>
      </w:r>
      <w:r w:rsidRPr="0029273F">
        <w:rPr>
          <w:rFonts w:ascii="Times New Roman" w:hAnsi="Times New Roman"/>
          <w:noProof/>
          <w:color w:val="000000"/>
          <w:sz w:val="28"/>
        </w:rPr>
        <w:t>о</w:t>
      </w:r>
      <w:r w:rsidRPr="0029273F">
        <w:rPr>
          <w:rFonts w:ascii="Times New Roman" w:hAnsi="Times New Roman"/>
          <w:noProof/>
          <w:color w:val="000000"/>
          <w:sz w:val="28"/>
        </w:rPr>
        <w:t xml:space="preserve">мощи различных коммуникативных средств и каналов. </w:t>
      </w:r>
    </w:p>
    <w:p w14:paraId="2D8B6517" w14:textId="77777777" w:rsidR="004924AC" w:rsidRPr="0029273F" w:rsidRDefault="004924AC" w:rsidP="00F12F2B">
      <w:pPr>
        <w:pStyle w:val="a5"/>
        <w:keepNext/>
        <w:widowControl w:val="0"/>
        <w:tabs>
          <w:tab w:val="left" w:pos="3544"/>
          <w:tab w:val="left" w:pos="5670"/>
        </w:tabs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Существует ряд условий, необходимых для функционирования массовой коммуникации: 1) наличие технических средств, обеспечивающих регуля</w:t>
      </w:r>
      <w:r w:rsidRPr="0029273F">
        <w:rPr>
          <w:noProof/>
          <w:color w:val="000000"/>
        </w:rPr>
        <w:t>р</w:t>
      </w:r>
      <w:r w:rsidRPr="0029273F">
        <w:rPr>
          <w:noProof/>
          <w:color w:val="000000"/>
        </w:rPr>
        <w:t>ность и тиражированность массовой коммуникации; 2) социальная знач</w:t>
      </w:r>
      <w:r w:rsidRPr="0029273F">
        <w:rPr>
          <w:noProof/>
          <w:color w:val="000000"/>
        </w:rPr>
        <w:t>и</w:t>
      </w:r>
      <w:r w:rsidRPr="0029273F">
        <w:rPr>
          <w:noProof/>
          <w:color w:val="000000"/>
        </w:rPr>
        <w:t>мость информации, способствующая повышению мотивированности масс</w:t>
      </w:r>
      <w:r w:rsidRPr="0029273F">
        <w:rPr>
          <w:noProof/>
          <w:color w:val="000000"/>
        </w:rPr>
        <w:t>о</w:t>
      </w:r>
      <w:r w:rsidRPr="0029273F">
        <w:rPr>
          <w:noProof/>
          <w:color w:val="000000"/>
        </w:rPr>
        <w:t>вой коммуникации; 3) массовая аудитория, которая, учитывая ее рассредот</w:t>
      </w:r>
      <w:r w:rsidRPr="0029273F">
        <w:rPr>
          <w:noProof/>
          <w:color w:val="000000"/>
        </w:rPr>
        <w:t>о</w:t>
      </w:r>
      <w:r w:rsidRPr="0029273F">
        <w:rPr>
          <w:noProof/>
          <w:color w:val="000000"/>
        </w:rPr>
        <w:t>ченность и анонимность, требует тщательно продуманной ценностной ор</w:t>
      </w:r>
      <w:r w:rsidRPr="0029273F">
        <w:rPr>
          <w:noProof/>
          <w:color w:val="000000"/>
        </w:rPr>
        <w:t>и</w:t>
      </w:r>
      <w:r w:rsidRPr="0029273F">
        <w:rPr>
          <w:noProof/>
          <w:color w:val="000000"/>
        </w:rPr>
        <w:t>ентации; 4) многоканальность и возможность выбора коммуникативных средств, обеспечивающие вариативность и вместе с тем нормативность массовой коммун</w:t>
      </w:r>
      <w:r w:rsidRPr="0029273F">
        <w:rPr>
          <w:noProof/>
          <w:color w:val="000000"/>
        </w:rPr>
        <w:t>и</w:t>
      </w:r>
      <w:r w:rsidRPr="0029273F">
        <w:rPr>
          <w:noProof/>
          <w:color w:val="000000"/>
        </w:rPr>
        <w:t>кации (Конецкая, 1997:200).</w:t>
      </w:r>
    </w:p>
    <w:p w14:paraId="57B1FADF" w14:textId="77777777" w:rsidR="004924A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>Среди технических средств, обеспечивающих коммуникацию, различ</w:t>
      </w:r>
      <w:r w:rsidRPr="0029273F">
        <w:rPr>
          <w:rFonts w:ascii="Times New Roman" w:hAnsi="Times New Roman"/>
          <w:noProof/>
          <w:color w:val="000000"/>
          <w:sz w:val="28"/>
        </w:rPr>
        <w:t>а</w:t>
      </w:r>
      <w:r w:rsidRPr="0029273F">
        <w:rPr>
          <w:rFonts w:ascii="Times New Roman" w:hAnsi="Times New Roman"/>
          <w:noProof/>
          <w:color w:val="000000"/>
          <w:sz w:val="28"/>
        </w:rPr>
        <w:t>ют средства массовой информации (СМИ), средства массового воздействия и собственно технические средства. К СМИ относятся периодическая печать (пресса), радио и телевидение. К средствам массового воздействия относятся кино, театр, цирк, все зрелищные представления и художественная литерат</w:t>
      </w:r>
      <w:r w:rsidRPr="0029273F">
        <w:rPr>
          <w:rFonts w:ascii="Times New Roman" w:hAnsi="Times New Roman"/>
          <w:noProof/>
          <w:color w:val="000000"/>
          <w:sz w:val="28"/>
        </w:rPr>
        <w:t>у</w:t>
      </w:r>
      <w:r w:rsidRPr="0029273F">
        <w:rPr>
          <w:rFonts w:ascii="Times New Roman" w:hAnsi="Times New Roman"/>
          <w:noProof/>
          <w:color w:val="000000"/>
          <w:sz w:val="28"/>
        </w:rPr>
        <w:t>ра. Телефон, телетайп, телекс являются техническими средствами общения.</w:t>
      </w:r>
    </w:p>
    <w:p w14:paraId="61F21CD8" w14:textId="77777777" w:rsidR="00023A2C" w:rsidRPr="0029273F" w:rsidRDefault="004924AC" w:rsidP="00F12F2B">
      <w:pPr>
        <w:pStyle w:val="2"/>
        <w:keepNext/>
        <w:widowControl w:val="0"/>
        <w:tabs>
          <w:tab w:val="left" w:pos="3544"/>
          <w:tab w:val="left" w:pos="5670"/>
        </w:tabs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Средства массовой коммуникации необходимо отличать от средств массового воздействия (художественная литература, эстрада и др.), а также от технических средств общения (телефон, телетайп, телекс). Для средств массовой коммуникации характерно систематическое включение аудитории. Средства массов</w:t>
      </w:r>
      <w:r w:rsidRPr="0029273F">
        <w:rPr>
          <w:noProof/>
          <w:color w:val="000000"/>
        </w:rPr>
        <w:t>о</w:t>
      </w:r>
      <w:r w:rsidRPr="0029273F">
        <w:rPr>
          <w:noProof/>
          <w:color w:val="000000"/>
        </w:rPr>
        <w:t>го воздействия не обладают данным признаком их обращение к аудитории носит эпизодический характер. Технические средства общения не обладают массовостью охвата населения и универсальностью содержания.</w:t>
      </w:r>
    </w:p>
    <w:p w14:paraId="20497086" w14:textId="77777777" w:rsidR="00023A2C" w:rsidRPr="0029273F" w:rsidRDefault="004924AC" w:rsidP="00F12F2B">
      <w:pPr>
        <w:pStyle w:val="2"/>
        <w:keepNext/>
        <w:widowControl w:val="0"/>
        <w:tabs>
          <w:tab w:val="clear" w:pos="567"/>
          <w:tab w:val="clear" w:pos="8505"/>
          <w:tab w:val="left" w:pos="3544"/>
          <w:tab w:val="left" w:pos="5670"/>
        </w:tabs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В современных условиях названные типы общения тесно переплетены друг с другом. Е.А.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Попова отмечает, что это обусловлено рядом факторов: 1) социальной средой их функционирования; 2) использованием языка в качестве способа передачи информации; 3) наличием технических средств производства и распростр</w:t>
      </w:r>
      <w:r w:rsidRPr="0029273F">
        <w:rPr>
          <w:noProof/>
          <w:color w:val="000000"/>
        </w:rPr>
        <w:t>а</w:t>
      </w:r>
      <w:r w:rsidRPr="0029273F">
        <w:rPr>
          <w:noProof/>
          <w:color w:val="000000"/>
        </w:rPr>
        <w:t>нения информации; 4) возможностью сознательного регулирования процесса коммуникации (Попова, 1995:42).</w:t>
      </w:r>
    </w:p>
    <w:p w14:paraId="3C6E874B" w14:textId="77777777" w:rsidR="004924AC" w:rsidRPr="0029273F" w:rsidRDefault="004924AC" w:rsidP="00F12F2B">
      <w:pPr>
        <w:pStyle w:val="2"/>
        <w:keepNext/>
        <w:widowControl w:val="0"/>
        <w:tabs>
          <w:tab w:val="clear" w:pos="567"/>
          <w:tab w:val="clear" w:pos="8505"/>
          <w:tab w:val="left" w:pos="3544"/>
          <w:tab w:val="left" w:pos="5670"/>
        </w:tabs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Исходя из сказанного, разделяя точку зрения Е.А.</w:t>
      </w:r>
      <w:r w:rsidR="00023A2C" w:rsidRPr="0029273F">
        <w:rPr>
          <w:noProof/>
          <w:color w:val="000000"/>
        </w:rPr>
        <w:t xml:space="preserve"> </w:t>
      </w:r>
      <w:r w:rsidRPr="0029273F">
        <w:rPr>
          <w:noProof/>
          <w:color w:val="000000"/>
        </w:rPr>
        <w:t>Поповой, можно заключить, что:</w:t>
      </w:r>
    </w:p>
    <w:p w14:paraId="77490E14" w14:textId="77777777" w:rsidR="004924AC" w:rsidRPr="0029273F" w:rsidRDefault="004924AC" w:rsidP="00F12F2B">
      <w:pPr>
        <w:keepNext/>
        <w:widowControl w:val="0"/>
        <w:tabs>
          <w:tab w:val="left" w:pos="3544"/>
          <w:tab w:val="left" w:pos="5670"/>
        </w:tabs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1) массовая коммуникация (МК) - это процесс распространения информации и процесс воздействия на аудиторию (т.е. разновидность о</w:t>
      </w:r>
      <w:r w:rsidRPr="0029273F">
        <w:rPr>
          <w:noProof/>
          <w:color w:val="000000"/>
          <w:sz w:val="28"/>
        </w:rPr>
        <w:t>б</w:t>
      </w:r>
      <w:r w:rsidRPr="0029273F">
        <w:rPr>
          <w:noProof/>
          <w:color w:val="000000"/>
          <w:sz w:val="28"/>
        </w:rPr>
        <w:t>щения);</w:t>
      </w:r>
    </w:p>
    <w:p w14:paraId="48ADFA32" w14:textId="77777777" w:rsidR="004924AC" w:rsidRPr="0029273F" w:rsidRDefault="004924AC" w:rsidP="00F12F2B">
      <w:pPr>
        <w:keepNext/>
        <w:widowControl w:val="0"/>
        <w:tabs>
          <w:tab w:val="left" w:pos="3544"/>
          <w:tab w:val="left" w:pos="5670"/>
        </w:tabs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2) МК носит социальный характер, так как распространяемые знания, духовные ценности, моральные и правовые нормы отражают интер</w:t>
      </w:r>
      <w:r w:rsidRPr="0029273F">
        <w:rPr>
          <w:noProof/>
          <w:color w:val="000000"/>
          <w:sz w:val="28"/>
        </w:rPr>
        <w:t>е</w:t>
      </w:r>
      <w:r w:rsidRPr="0029273F">
        <w:rPr>
          <w:noProof/>
          <w:color w:val="000000"/>
          <w:sz w:val="28"/>
        </w:rPr>
        <w:t>сы определенных с</w:t>
      </w:r>
      <w:r w:rsidRPr="0029273F">
        <w:rPr>
          <w:noProof/>
          <w:color w:val="000000"/>
          <w:sz w:val="28"/>
        </w:rPr>
        <w:t>о</w:t>
      </w:r>
      <w:r w:rsidRPr="0029273F">
        <w:rPr>
          <w:noProof/>
          <w:color w:val="000000"/>
          <w:sz w:val="28"/>
        </w:rPr>
        <w:t>циальных групп;</w:t>
      </w:r>
    </w:p>
    <w:p w14:paraId="55641D6A" w14:textId="77777777" w:rsidR="004924AC" w:rsidRPr="0029273F" w:rsidRDefault="004924AC" w:rsidP="00F12F2B">
      <w:pPr>
        <w:keepNext/>
        <w:widowControl w:val="0"/>
        <w:tabs>
          <w:tab w:val="left" w:pos="3544"/>
          <w:tab w:val="left" w:pos="5670"/>
        </w:tabs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3) процесс МК опосредован, так как осуществляется при помощи технических средств (телеф</w:t>
      </w:r>
      <w:r w:rsidRPr="0029273F">
        <w:rPr>
          <w:noProof/>
          <w:color w:val="000000"/>
          <w:sz w:val="28"/>
        </w:rPr>
        <w:t>о</w:t>
      </w:r>
      <w:r w:rsidRPr="0029273F">
        <w:rPr>
          <w:noProof/>
          <w:color w:val="000000"/>
          <w:sz w:val="28"/>
        </w:rPr>
        <w:t>на, телетайпа, телекса);</w:t>
      </w:r>
    </w:p>
    <w:p w14:paraId="7CC94FC2" w14:textId="77777777" w:rsidR="004924A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>4) процессу МК свойствен систематический характер функци</w:t>
      </w:r>
      <w:r w:rsidRPr="0029273F">
        <w:rPr>
          <w:rFonts w:ascii="Times New Roman" w:hAnsi="Times New Roman"/>
          <w:noProof/>
          <w:color w:val="000000"/>
          <w:sz w:val="28"/>
        </w:rPr>
        <w:t>о</w:t>
      </w:r>
      <w:r w:rsidRPr="0029273F">
        <w:rPr>
          <w:rFonts w:ascii="Times New Roman" w:hAnsi="Times New Roman"/>
          <w:noProof/>
          <w:color w:val="000000"/>
          <w:sz w:val="28"/>
        </w:rPr>
        <w:t>нирования.</w:t>
      </w:r>
    </w:p>
    <w:p w14:paraId="5205C707" w14:textId="77777777" w:rsidR="004924AC" w:rsidRPr="0029273F" w:rsidRDefault="004924AC" w:rsidP="00F12F2B">
      <w:pPr>
        <w:pStyle w:val="3"/>
        <w:keepNext/>
        <w:tabs>
          <w:tab w:val="left" w:pos="3544"/>
          <w:tab w:val="left" w:pos="5670"/>
        </w:tabs>
        <w:spacing w:line="360" w:lineRule="auto"/>
        <w:ind w:firstLine="709"/>
        <w:rPr>
          <w:rFonts w:ascii="Times New Roman" w:hAnsi="Times New Roman"/>
          <w:noProof/>
          <w:color w:val="000000"/>
        </w:rPr>
      </w:pPr>
      <w:r w:rsidRPr="0029273F">
        <w:rPr>
          <w:rFonts w:ascii="Times New Roman" w:hAnsi="Times New Roman"/>
          <w:i/>
          <w:noProof/>
          <w:color w:val="000000"/>
        </w:rPr>
        <w:t>Компьютерная коммуникация</w:t>
      </w:r>
      <w:r w:rsidRPr="0029273F">
        <w:rPr>
          <w:rFonts w:ascii="Times New Roman" w:hAnsi="Times New Roman"/>
          <w:noProof/>
          <w:color w:val="000000"/>
        </w:rPr>
        <w:t xml:space="preserve"> - это коммуникативное действие, связа</w:t>
      </w:r>
      <w:r w:rsidRPr="0029273F">
        <w:rPr>
          <w:rFonts w:ascii="Times New Roman" w:hAnsi="Times New Roman"/>
          <w:noProof/>
          <w:color w:val="000000"/>
        </w:rPr>
        <w:t>н</w:t>
      </w:r>
      <w:r w:rsidRPr="0029273F">
        <w:rPr>
          <w:rFonts w:ascii="Times New Roman" w:hAnsi="Times New Roman"/>
          <w:noProof/>
          <w:color w:val="000000"/>
        </w:rPr>
        <w:t>ное с обменом информацией и общением между людьми посредством ко</w:t>
      </w:r>
      <w:r w:rsidRPr="0029273F">
        <w:rPr>
          <w:rFonts w:ascii="Times New Roman" w:hAnsi="Times New Roman"/>
          <w:noProof/>
          <w:color w:val="000000"/>
        </w:rPr>
        <w:t>м</w:t>
      </w:r>
      <w:r w:rsidRPr="0029273F">
        <w:rPr>
          <w:rFonts w:ascii="Times New Roman" w:hAnsi="Times New Roman"/>
          <w:noProof/>
          <w:color w:val="000000"/>
        </w:rPr>
        <w:t>пьютера. Она отвечает следующим условиям, необходимым для функцион</w:t>
      </w:r>
      <w:r w:rsidRPr="0029273F">
        <w:rPr>
          <w:rFonts w:ascii="Times New Roman" w:hAnsi="Times New Roman"/>
          <w:noProof/>
          <w:color w:val="000000"/>
        </w:rPr>
        <w:t>и</w:t>
      </w:r>
      <w:r w:rsidRPr="0029273F">
        <w:rPr>
          <w:rFonts w:ascii="Times New Roman" w:hAnsi="Times New Roman"/>
          <w:noProof/>
          <w:color w:val="000000"/>
        </w:rPr>
        <w:t>рования массовой коммуникации:</w:t>
      </w:r>
    </w:p>
    <w:p w14:paraId="42B133A1" w14:textId="77777777" w:rsidR="004924AC" w:rsidRPr="0029273F" w:rsidRDefault="004924AC" w:rsidP="00F12F2B">
      <w:pPr>
        <w:keepNext/>
        <w:widowControl w:val="0"/>
        <w:tabs>
          <w:tab w:val="left" w:pos="3544"/>
          <w:tab w:val="left" w:pos="5670"/>
        </w:tabs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1) компьютерная коммуникация - это опосредованное общение, т.к. оно осуществляется с помощью технического средства – компьютера;</w:t>
      </w:r>
    </w:p>
    <w:p w14:paraId="23168A65" w14:textId="77777777" w:rsidR="004924AC" w:rsidRPr="0029273F" w:rsidRDefault="004924AC" w:rsidP="00F12F2B">
      <w:pPr>
        <w:keepNext/>
        <w:widowControl w:val="0"/>
        <w:tabs>
          <w:tab w:val="left" w:pos="3544"/>
          <w:tab w:val="left" w:pos="5670"/>
        </w:tabs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2) компьютерная коммуникация носит массовый характер, в отличие от телефона, телетайпа, телекса и т.д., и объединяет огромную по численности ауд</w:t>
      </w:r>
      <w:r w:rsidRPr="0029273F">
        <w:rPr>
          <w:noProof/>
          <w:color w:val="000000"/>
          <w:sz w:val="28"/>
        </w:rPr>
        <w:t>и</w:t>
      </w:r>
      <w:r w:rsidRPr="0029273F">
        <w:rPr>
          <w:noProof/>
          <w:color w:val="000000"/>
          <w:sz w:val="28"/>
        </w:rPr>
        <w:t>торию;</w:t>
      </w:r>
    </w:p>
    <w:p w14:paraId="32C8158A" w14:textId="77777777" w:rsidR="004924AC" w:rsidRPr="0029273F" w:rsidRDefault="004924AC" w:rsidP="00F12F2B">
      <w:pPr>
        <w:keepNext/>
        <w:widowControl w:val="0"/>
        <w:tabs>
          <w:tab w:val="left" w:pos="3544"/>
          <w:tab w:val="left" w:pos="5670"/>
        </w:tabs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3) компьютерную коммуникацию можно определить как взаимно н</w:t>
      </w:r>
      <w:r w:rsidRPr="0029273F">
        <w:rPr>
          <w:noProof/>
          <w:color w:val="000000"/>
          <w:sz w:val="28"/>
        </w:rPr>
        <w:t>а</w:t>
      </w:r>
      <w:r w:rsidRPr="0029273F">
        <w:rPr>
          <w:noProof/>
          <w:color w:val="000000"/>
          <w:sz w:val="28"/>
        </w:rPr>
        <w:t>правленную благодаря наличию обратной связи;</w:t>
      </w:r>
    </w:p>
    <w:p w14:paraId="40EF2899" w14:textId="77777777" w:rsidR="004924AC" w:rsidRPr="0029273F" w:rsidRDefault="004924AC" w:rsidP="00F12F2B">
      <w:pPr>
        <w:keepNext/>
        <w:widowControl w:val="0"/>
        <w:tabs>
          <w:tab w:val="left" w:pos="3544"/>
          <w:tab w:val="left" w:pos="5670"/>
        </w:tabs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4) компьютерная коммуникация - это процесс распространения инфо</w:t>
      </w:r>
      <w:r w:rsidRPr="0029273F">
        <w:rPr>
          <w:noProof/>
          <w:color w:val="000000"/>
          <w:sz w:val="28"/>
        </w:rPr>
        <w:t>р</w:t>
      </w:r>
      <w:r w:rsidRPr="0029273F">
        <w:rPr>
          <w:noProof/>
          <w:color w:val="000000"/>
          <w:sz w:val="28"/>
        </w:rPr>
        <w:t>мации и процесс убеждения, воздействия на адресата (т.е. разновидность о</w:t>
      </w:r>
      <w:r w:rsidRPr="0029273F">
        <w:rPr>
          <w:noProof/>
          <w:color w:val="000000"/>
          <w:sz w:val="28"/>
        </w:rPr>
        <w:t>б</w:t>
      </w:r>
      <w:r w:rsidRPr="0029273F">
        <w:rPr>
          <w:noProof/>
          <w:color w:val="000000"/>
          <w:sz w:val="28"/>
        </w:rPr>
        <w:t xml:space="preserve">щения); </w:t>
      </w:r>
    </w:p>
    <w:p w14:paraId="31F54AC7" w14:textId="77777777" w:rsidR="004924AC" w:rsidRPr="0029273F" w:rsidRDefault="004924AC" w:rsidP="00F12F2B">
      <w:pPr>
        <w:pStyle w:val="a7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29273F">
        <w:rPr>
          <w:rFonts w:ascii="Times New Roman" w:hAnsi="Times New Roman"/>
          <w:noProof/>
          <w:color w:val="000000"/>
          <w:sz w:val="28"/>
        </w:rPr>
        <w:t>5) данный процесс носит социальный характер, т.к. распространяемая информация, духовные ценности и моральные нормы отражают интересы определенных соц</w:t>
      </w:r>
      <w:r w:rsidRPr="0029273F">
        <w:rPr>
          <w:rFonts w:ascii="Times New Roman" w:hAnsi="Times New Roman"/>
          <w:noProof/>
          <w:color w:val="000000"/>
          <w:sz w:val="28"/>
        </w:rPr>
        <w:t>и</w:t>
      </w:r>
      <w:r w:rsidRPr="0029273F">
        <w:rPr>
          <w:rFonts w:ascii="Times New Roman" w:hAnsi="Times New Roman"/>
          <w:noProof/>
          <w:color w:val="000000"/>
          <w:sz w:val="28"/>
        </w:rPr>
        <w:t>альных групп.</w:t>
      </w:r>
    </w:p>
    <w:p w14:paraId="2A427BED" w14:textId="77777777" w:rsidR="004924AC" w:rsidRPr="0029273F" w:rsidRDefault="004924AC" w:rsidP="00F12F2B">
      <w:pPr>
        <w:pStyle w:val="3"/>
        <w:keepNext/>
        <w:spacing w:line="360" w:lineRule="auto"/>
        <w:ind w:firstLine="709"/>
        <w:rPr>
          <w:rFonts w:ascii="Times New Roman" w:hAnsi="Times New Roman"/>
          <w:noProof/>
          <w:color w:val="000000"/>
        </w:rPr>
      </w:pPr>
      <w:r w:rsidRPr="0029273F">
        <w:rPr>
          <w:rFonts w:ascii="Times New Roman" w:hAnsi="Times New Roman"/>
          <w:noProof/>
          <w:color w:val="000000"/>
        </w:rPr>
        <w:t>Итак, под институтами мы понимаем любой вид закрепленных действий или нормативных комплексов, имеющих различные организационные формы в зависимости от представленной в них степени институциональности.</w:t>
      </w:r>
      <w:r w:rsidR="00023A2C" w:rsidRPr="0029273F">
        <w:rPr>
          <w:rFonts w:ascii="Times New Roman" w:hAnsi="Times New Roman"/>
          <w:noProof/>
          <w:color w:val="000000"/>
        </w:rPr>
        <w:t xml:space="preserve"> </w:t>
      </w:r>
      <w:r w:rsidRPr="0029273F">
        <w:rPr>
          <w:rFonts w:ascii="Times New Roman" w:hAnsi="Times New Roman"/>
          <w:noProof/>
          <w:color w:val="000000"/>
        </w:rPr>
        <w:t>Инст</w:t>
      </w:r>
      <w:r w:rsidRPr="0029273F">
        <w:rPr>
          <w:rFonts w:ascii="Times New Roman" w:hAnsi="Times New Roman"/>
          <w:noProof/>
          <w:color w:val="000000"/>
        </w:rPr>
        <w:t>и</w:t>
      </w:r>
      <w:r w:rsidRPr="0029273F">
        <w:rPr>
          <w:rFonts w:ascii="Times New Roman" w:hAnsi="Times New Roman"/>
          <w:noProof/>
          <w:color w:val="000000"/>
        </w:rPr>
        <w:t>туциональный дискурс – это специализированная клишированная разнови</w:t>
      </w:r>
      <w:r w:rsidRPr="0029273F">
        <w:rPr>
          <w:rFonts w:ascii="Times New Roman" w:hAnsi="Times New Roman"/>
          <w:noProof/>
          <w:color w:val="000000"/>
        </w:rPr>
        <w:t>д</w:t>
      </w:r>
      <w:r w:rsidRPr="0029273F">
        <w:rPr>
          <w:rFonts w:ascii="Times New Roman" w:hAnsi="Times New Roman"/>
          <w:noProof/>
          <w:color w:val="000000"/>
        </w:rPr>
        <w:t>ность общения между людьми, которые могут не знать друг друга, но дол</w:t>
      </w:r>
      <w:r w:rsidRPr="0029273F">
        <w:rPr>
          <w:rFonts w:ascii="Times New Roman" w:hAnsi="Times New Roman"/>
          <w:noProof/>
          <w:color w:val="000000"/>
        </w:rPr>
        <w:t>ж</w:t>
      </w:r>
      <w:r w:rsidRPr="0029273F">
        <w:rPr>
          <w:rFonts w:ascii="Times New Roman" w:hAnsi="Times New Roman"/>
          <w:noProof/>
          <w:color w:val="000000"/>
        </w:rPr>
        <w:t>ны общаться в соответствии с нормами данного социума.</w:t>
      </w:r>
    </w:p>
    <w:p w14:paraId="5398FF73" w14:textId="77777777" w:rsidR="004924AC" w:rsidRPr="0029273F" w:rsidRDefault="004924AC" w:rsidP="00F12F2B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29273F">
        <w:rPr>
          <w:noProof/>
          <w:color w:val="000000"/>
          <w:sz w:val="28"/>
        </w:rPr>
        <w:t>Под компьютерным дискурсом в данной работе понимается общение в компьютерных сетях. Компьютерное общение содержит в себе признаки всех видов инстит</w:t>
      </w:r>
      <w:r w:rsidRPr="0029273F">
        <w:rPr>
          <w:noProof/>
          <w:color w:val="000000"/>
          <w:sz w:val="28"/>
        </w:rPr>
        <w:t>у</w:t>
      </w:r>
      <w:r w:rsidRPr="0029273F">
        <w:rPr>
          <w:noProof/>
          <w:color w:val="000000"/>
          <w:sz w:val="28"/>
        </w:rPr>
        <w:t>ционального и персонального дискурса, не принадлежа ни к какому из них полн</w:t>
      </w:r>
      <w:r w:rsidRPr="0029273F">
        <w:rPr>
          <w:noProof/>
          <w:color w:val="000000"/>
          <w:sz w:val="28"/>
        </w:rPr>
        <w:t>о</w:t>
      </w:r>
      <w:r w:rsidRPr="0029273F">
        <w:rPr>
          <w:noProof/>
          <w:color w:val="000000"/>
          <w:sz w:val="28"/>
        </w:rPr>
        <w:t xml:space="preserve">стью: типы институционального дискурса отражаются в жанрах компьютерного общения. </w:t>
      </w:r>
    </w:p>
    <w:p w14:paraId="2F8CBC24" w14:textId="77777777" w:rsidR="004924AC" w:rsidRPr="0029273F" w:rsidRDefault="004924AC" w:rsidP="00F12F2B">
      <w:pPr>
        <w:pStyle w:val="3"/>
        <w:keepNext/>
        <w:spacing w:line="360" w:lineRule="auto"/>
        <w:ind w:firstLine="709"/>
        <w:rPr>
          <w:rFonts w:ascii="Times New Roman" w:hAnsi="Times New Roman"/>
          <w:noProof/>
          <w:color w:val="000000"/>
        </w:rPr>
      </w:pPr>
      <w:r w:rsidRPr="0029273F">
        <w:rPr>
          <w:rFonts w:ascii="Times New Roman" w:hAnsi="Times New Roman"/>
          <w:noProof/>
          <w:color w:val="000000"/>
        </w:rPr>
        <w:t>Компьютерный дискурс имеет много точек соприкосновения с массовой коммуникацией, но не совп</w:t>
      </w:r>
      <w:r w:rsidRPr="0029273F">
        <w:rPr>
          <w:rFonts w:ascii="Times New Roman" w:hAnsi="Times New Roman"/>
          <w:noProof/>
          <w:color w:val="000000"/>
        </w:rPr>
        <w:t>а</w:t>
      </w:r>
      <w:r w:rsidRPr="0029273F">
        <w:rPr>
          <w:rFonts w:ascii="Times New Roman" w:hAnsi="Times New Roman"/>
          <w:noProof/>
          <w:color w:val="000000"/>
        </w:rPr>
        <w:t>дает с ней полностью: компьютерная коммуникация, в отличие от массово-информационной, является взаимно направленной, и многие тексты имеют не только институциональный, но и персональный хара</w:t>
      </w:r>
      <w:r w:rsidRPr="0029273F">
        <w:rPr>
          <w:rFonts w:ascii="Times New Roman" w:hAnsi="Times New Roman"/>
          <w:noProof/>
          <w:color w:val="000000"/>
        </w:rPr>
        <w:t>к</w:t>
      </w:r>
      <w:r w:rsidRPr="0029273F">
        <w:rPr>
          <w:rFonts w:ascii="Times New Roman" w:hAnsi="Times New Roman"/>
          <w:noProof/>
          <w:color w:val="000000"/>
        </w:rPr>
        <w:t>тер.</w:t>
      </w:r>
    </w:p>
    <w:p w14:paraId="451A70FE" w14:textId="77777777" w:rsidR="004924AC" w:rsidRPr="0029273F" w:rsidRDefault="004924AC" w:rsidP="00F12F2B">
      <w:pPr>
        <w:pStyle w:val="2"/>
        <w:keepNext/>
        <w:widowControl w:val="0"/>
        <w:tabs>
          <w:tab w:val="clear" w:pos="567"/>
          <w:tab w:val="clear" w:pos="8505"/>
          <w:tab w:val="left" w:pos="3544"/>
          <w:tab w:val="left" w:pos="5670"/>
        </w:tabs>
        <w:spacing w:line="360" w:lineRule="auto"/>
        <w:ind w:firstLine="709"/>
        <w:jc w:val="both"/>
        <w:rPr>
          <w:noProof/>
          <w:color w:val="000000"/>
        </w:rPr>
      </w:pPr>
      <w:r w:rsidRPr="0029273F">
        <w:rPr>
          <w:noProof/>
          <w:color w:val="000000"/>
        </w:rPr>
        <w:t>Известно, что общаться можно непосредственно (лицом к лицу), опосредованно (по телефону, почте), можно публиковать книги и статьи. В н</w:t>
      </w:r>
      <w:r w:rsidRPr="0029273F">
        <w:rPr>
          <w:noProof/>
          <w:color w:val="000000"/>
        </w:rPr>
        <w:t>а</w:t>
      </w:r>
      <w:r w:rsidRPr="0029273F">
        <w:rPr>
          <w:noProof/>
          <w:color w:val="000000"/>
        </w:rPr>
        <w:t>стоящее время, наряду с различными способами общения, появилось также и компьютерное, которое отличается главным образом своей средой, каналом. Это общение многомерно. Для него характерны спец</w:t>
      </w:r>
      <w:r w:rsidRPr="0029273F">
        <w:rPr>
          <w:noProof/>
          <w:color w:val="000000"/>
        </w:rPr>
        <w:t>и</w:t>
      </w:r>
      <w:r w:rsidRPr="0029273F">
        <w:rPr>
          <w:noProof/>
          <w:color w:val="000000"/>
        </w:rPr>
        <w:t>фические конститутивные признаки, к рассмотрению которых мы сейчас и переходим.</w:t>
      </w:r>
    </w:p>
    <w:sectPr w:rsidR="004924AC" w:rsidRPr="0029273F" w:rsidSect="00023A2C">
      <w:footerReference w:type="even" r:id="rId7"/>
      <w:foot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DD33C" w14:textId="77777777" w:rsidR="00982B60" w:rsidRDefault="00982B60">
      <w:r>
        <w:separator/>
      </w:r>
    </w:p>
  </w:endnote>
  <w:endnote w:type="continuationSeparator" w:id="0">
    <w:p w14:paraId="1C8CDA4D" w14:textId="77777777" w:rsidR="00982B60" w:rsidRDefault="0098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ext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B4D02" w14:textId="77777777" w:rsidR="00D73428" w:rsidRDefault="00D73428" w:rsidP="00D7342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CF600B1" w14:textId="77777777" w:rsidR="00D73428" w:rsidRDefault="00D73428" w:rsidP="00D73428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DF7EC" w14:textId="77777777" w:rsidR="00D73428" w:rsidRDefault="00D73428" w:rsidP="00D7342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12F2B">
      <w:rPr>
        <w:rStyle w:val="ab"/>
        <w:noProof/>
      </w:rPr>
      <w:t>29</w:t>
    </w:r>
    <w:r>
      <w:rPr>
        <w:rStyle w:val="ab"/>
      </w:rPr>
      <w:fldChar w:fldCharType="end"/>
    </w:r>
  </w:p>
  <w:p w14:paraId="115CCDA3" w14:textId="77777777" w:rsidR="00D73428" w:rsidRDefault="00D73428" w:rsidP="00D7342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93D11" w14:textId="77777777" w:rsidR="00982B60" w:rsidRDefault="00982B60">
      <w:r>
        <w:separator/>
      </w:r>
    </w:p>
  </w:footnote>
  <w:footnote w:type="continuationSeparator" w:id="0">
    <w:p w14:paraId="06828054" w14:textId="77777777" w:rsidR="00982B60" w:rsidRDefault="00982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177DC"/>
    <w:multiLevelType w:val="multilevel"/>
    <w:tmpl w:val="EBEEC47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6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42"/>
        </w:tabs>
        <w:ind w:left="104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46"/>
        </w:tabs>
        <w:ind w:left="204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23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50"/>
        </w:tabs>
        <w:ind w:left="30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32"/>
        </w:tabs>
        <w:ind w:left="373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54"/>
        </w:tabs>
        <w:ind w:left="405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36"/>
        </w:tabs>
        <w:ind w:left="4736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BA"/>
    <w:rsid w:val="00023A2C"/>
    <w:rsid w:val="0029273F"/>
    <w:rsid w:val="004924AC"/>
    <w:rsid w:val="00587E06"/>
    <w:rsid w:val="008267BA"/>
    <w:rsid w:val="009269FC"/>
    <w:rsid w:val="00982B60"/>
    <w:rsid w:val="00AB3EC6"/>
    <w:rsid w:val="00AB60D9"/>
    <w:rsid w:val="00D73428"/>
    <w:rsid w:val="00F1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F0BCCB"/>
  <w14:defaultImageDpi w14:val="0"/>
  <w15:docId w15:val="{A5C224E9-59E1-4529-91D9-83DE41AE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4AC"/>
  </w:style>
  <w:style w:type="paragraph" w:styleId="1">
    <w:name w:val="heading 1"/>
    <w:basedOn w:val="a"/>
    <w:next w:val="a"/>
    <w:link w:val="10"/>
    <w:uiPriority w:val="9"/>
    <w:qFormat/>
    <w:rsid w:val="004924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4924AC"/>
    <w:pPr>
      <w:tabs>
        <w:tab w:val="left" w:pos="567"/>
      </w:tabs>
      <w:spacing w:line="-400" w:lineRule="auto"/>
      <w:ind w:right="-1" w:firstLine="567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</w:rPr>
  </w:style>
  <w:style w:type="paragraph" w:styleId="3">
    <w:name w:val="Body Text Indent 3"/>
    <w:basedOn w:val="a"/>
    <w:link w:val="30"/>
    <w:uiPriority w:val="99"/>
    <w:rsid w:val="004924AC"/>
    <w:pPr>
      <w:widowControl w:val="0"/>
      <w:spacing w:line="-400" w:lineRule="auto"/>
      <w:ind w:firstLine="567"/>
      <w:jc w:val="both"/>
    </w:pPr>
    <w:rPr>
      <w:rFonts w:ascii="TextBook" w:hAnsi="TextBook"/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5">
    <w:name w:val="Body Text"/>
    <w:basedOn w:val="a"/>
    <w:link w:val="a6"/>
    <w:uiPriority w:val="99"/>
    <w:rsid w:val="004924AC"/>
    <w:pPr>
      <w:spacing w:line="440" w:lineRule="exact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</w:rPr>
  </w:style>
  <w:style w:type="paragraph" w:styleId="2">
    <w:name w:val="Body Text Indent 2"/>
    <w:basedOn w:val="a"/>
    <w:link w:val="20"/>
    <w:uiPriority w:val="99"/>
    <w:rsid w:val="004924AC"/>
    <w:pPr>
      <w:tabs>
        <w:tab w:val="left" w:pos="567"/>
        <w:tab w:val="left" w:pos="8505"/>
      </w:tabs>
      <w:spacing w:line="440" w:lineRule="exact"/>
      <w:ind w:firstLine="567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</w:rPr>
  </w:style>
  <w:style w:type="paragraph" w:styleId="21">
    <w:name w:val="Body Text 2"/>
    <w:basedOn w:val="a"/>
    <w:link w:val="22"/>
    <w:uiPriority w:val="99"/>
    <w:rsid w:val="004924AC"/>
    <w:pPr>
      <w:spacing w:line="440" w:lineRule="exact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</w:rPr>
  </w:style>
  <w:style w:type="paragraph" w:styleId="a7">
    <w:name w:val="Plain Text"/>
    <w:basedOn w:val="a"/>
    <w:link w:val="a8"/>
    <w:uiPriority w:val="99"/>
    <w:rsid w:val="004924AC"/>
    <w:rPr>
      <w:rFonts w:ascii="Courier New" w:hAnsi="Courier New"/>
    </w:rPr>
  </w:style>
  <w:style w:type="character" w:customStyle="1" w:styleId="a8">
    <w:name w:val="Текст Знак"/>
    <w:basedOn w:val="a0"/>
    <w:link w:val="a7"/>
    <w:uiPriority w:val="99"/>
    <w:semiHidden/>
    <w:locked/>
    <w:rPr>
      <w:rFonts w:ascii="Courier New" w:hAnsi="Courier New" w:cs="Courier New"/>
    </w:rPr>
  </w:style>
  <w:style w:type="paragraph" w:styleId="a9">
    <w:name w:val="footer"/>
    <w:basedOn w:val="a"/>
    <w:link w:val="aa"/>
    <w:uiPriority w:val="99"/>
    <w:rsid w:val="00D73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</w:rPr>
  </w:style>
  <w:style w:type="character" w:styleId="ab">
    <w:name w:val="page number"/>
    <w:basedOn w:val="a0"/>
    <w:uiPriority w:val="99"/>
    <w:rsid w:val="00D73428"/>
    <w:rPr>
      <w:rFonts w:cs="Times New Roman"/>
    </w:rPr>
  </w:style>
  <w:style w:type="paragraph" w:styleId="11">
    <w:name w:val="toc 1"/>
    <w:basedOn w:val="a"/>
    <w:next w:val="a"/>
    <w:autoRedefine/>
    <w:uiPriority w:val="39"/>
    <w:semiHidden/>
    <w:rsid w:val="00D73428"/>
  </w:style>
  <w:style w:type="character" w:styleId="ac">
    <w:name w:val="Hyperlink"/>
    <w:basedOn w:val="a0"/>
    <w:uiPriority w:val="99"/>
    <w:rsid w:val="00D73428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023A2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023A2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8108</Words>
  <Characters>46222</Characters>
  <Application>Microsoft Office Word</Application>
  <DocSecurity>0</DocSecurity>
  <Lines>385</Lines>
  <Paragraphs>108</Paragraphs>
  <ScaleCrop>false</ScaleCrop>
  <Company>кысеныш форевор</Company>
  <LinksUpToDate>false</LinksUpToDate>
  <CharactersWithSpaces>54222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Место компьютерной коммуникации в системе общения</dc:title>
  <dc:subject/>
  <dc:creator>св</dc:creator>
  <cp:keywords/>
  <dc:description/>
  <cp:lastModifiedBy>Igor</cp:lastModifiedBy>
  <cp:revision>3</cp:revision>
  <dcterms:created xsi:type="dcterms:W3CDTF">2025-08-10T12:08:00Z</dcterms:created>
  <dcterms:modified xsi:type="dcterms:W3CDTF">2025-08-10T12:08:00Z</dcterms:modified>
</cp:coreProperties>
</file>