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51406" w14:textId="77777777" w:rsidR="00D77C66" w:rsidRPr="00F01D2B" w:rsidRDefault="00D77C66" w:rsidP="00D77C66">
      <w:pPr>
        <w:spacing w:before="120"/>
        <w:jc w:val="center"/>
        <w:rPr>
          <w:b/>
          <w:bCs/>
          <w:sz w:val="32"/>
          <w:szCs w:val="32"/>
        </w:rPr>
      </w:pPr>
      <w:r w:rsidRPr="00F01D2B">
        <w:rPr>
          <w:b/>
          <w:bCs/>
          <w:sz w:val="32"/>
          <w:szCs w:val="32"/>
        </w:rPr>
        <w:t>Анализ и предупреждение трудностей школьной дезадаптации у леворуких детей</w:t>
      </w:r>
    </w:p>
    <w:p w14:paraId="6D7DD3B0" w14:textId="77777777" w:rsidR="00D77C66" w:rsidRPr="00F01D2B" w:rsidRDefault="00D77C66" w:rsidP="00D77C66">
      <w:pPr>
        <w:spacing w:before="120"/>
        <w:ind w:firstLine="567"/>
        <w:jc w:val="both"/>
        <w:rPr>
          <w:sz w:val="28"/>
          <w:szCs w:val="28"/>
        </w:rPr>
      </w:pPr>
      <w:r w:rsidRPr="00F01D2B">
        <w:rPr>
          <w:rFonts w:ascii="Arial Cyr, Arial, Helvetica" w:hAnsi="Arial Cyr, Arial, Helvetica" w:cs="Arial Cyr, Arial, Helvetica"/>
          <w:sz w:val="28"/>
          <w:szCs w:val="28"/>
        </w:rPr>
        <w:t>Л. В. Заверткина</w:t>
      </w:r>
    </w:p>
    <w:p w14:paraId="0F2EF8E8" w14:textId="77777777" w:rsidR="00D77C66" w:rsidRDefault="00D77C66" w:rsidP="00D77C66">
      <w:pPr>
        <w:spacing w:before="120"/>
        <w:ind w:firstLine="567"/>
        <w:jc w:val="both"/>
      </w:pPr>
      <w:r w:rsidRPr="000043C5">
        <w:t>Правила приема детей в 1 класс предусматривают комплексный медицинский осмотр детей с определением функциональной готовности к обучению. Определение степени готовности проводится по медицинским и психофизиологическим критериям:</w:t>
      </w:r>
    </w:p>
    <w:p w14:paraId="180F9A66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1. Уровень биологического развития. </w:t>
      </w:r>
    </w:p>
    <w:p w14:paraId="29A304C9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2. Состояние здоровья. </w:t>
      </w:r>
    </w:p>
    <w:p w14:paraId="6DFB62AA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3. Острая заболеваемость за предшествующий период. </w:t>
      </w:r>
    </w:p>
    <w:p w14:paraId="6005172E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4. Уровень психологической готовности. </w:t>
      </w:r>
    </w:p>
    <w:p w14:paraId="3E5730A1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5. Состояние речи по результатам логопедического обследования. </w:t>
      </w:r>
    </w:p>
    <w:p w14:paraId="31F16010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6. Готовность к усвоению школьной программы по результатам педагогического обследования. </w:t>
      </w:r>
    </w:p>
    <w:p w14:paraId="13FF1BE8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Вместе с тем, дети , принятые в школу, могут испытывать трудности обучения. К числу наиболее устойчивых индивидуальных характеристик, определяющих школьные трудности, относятся: эмоциональность, мануальная и сенсорная асимметрии. </w:t>
      </w:r>
    </w:p>
    <w:p w14:paraId="3CDE61CE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Наиболее острой проблемой является проблема леворукости, которая в плане функциональной организации мозга не всегда является просто противоположностью праворукости, скорее можно отметить иной характер функционирования мозга. </w:t>
      </w:r>
    </w:p>
    <w:p w14:paraId="3A5B0376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Исследователи М.Г.Князева, Бишон, Гилберг, изучающие особенности роста, развития, состояния здоровья леворуких детей, подчеркивают, что такие дети требуют особого подхода, внимания со стороны родителей и педагогов при подготовке к школе. </w:t>
      </w:r>
    </w:p>
    <w:p w14:paraId="50A0A7B9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Согласно исследованиям М.М.Безруких [2], адаптационные реакции леворуких учащихся проходят трудно, что часто приводит к формированию риска школьной дезадаптации, школьного стресса, риска появления трудностей в процессе обучения. </w:t>
      </w:r>
    </w:p>
    <w:p w14:paraId="3E4F4697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Период школьной адаптации довольно продолжителен по времени - 4-6 недель, но родители "отводят" на адаптацию своих детей не больше 1-2 недель, а учителя - 2-3 недели. </w:t>
      </w:r>
    </w:p>
    <w:p w14:paraId="0253D54B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В этот период для ребенка трудно все: следующие друг за другом новые уроки, значительная статическая нагрузка, незнакомые дети, что осложняется характерологическими чертами леворукого ребенка: повышенной эмоциональностью, впечатлительностью, высоким уровнем тревожности, неуверенностью в себе, трудностями осуществления зрительно-моторных координаций, нарушениями пространственного восприятия. Этот комплекс отрицательных воздействий школы осложняется нецелесообразным переучиванием, что нередко ведет к появлению ранних детских неврозов. Насильственное переучивание может стать причиной не только школьной дезадаптации, но и нарушением психического благополучия детей. Наиболее часто в практике школы встречаются проявления симптоматики астенического невроза: </w:t>
      </w:r>
    </w:p>
    <w:p w14:paraId="652A47D4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нарушение сна; </w:t>
      </w:r>
    </w:p>
    <w:p w14:paraId="221288F4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нарушение аппетита; </w:t>
      </w:r>
    </w:p>
    <w:p w14:paraId="3C1CC990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головные боли; </w:t>
      </w:r>
    </w:p>
    <w:p w14:paraId="376D79BF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страхи; </w:t>
      </w:r>
    </w:p>
    <w:p w14:paraId="7DE46575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энурез; </w:t>
      </w:r>
    </w:p>
    <w:p w14:paraId="3E1527E0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lastRenderedPageBreak/>
        <w:t xml:space="preserve">заикание; </w:t>
      </w:r>
    </w:p>
    <w:p w14:paraId="4CA78548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тики, навязчивые движения; </w:t>
      </w:r>
    </w:p>
    <w:p w14:paraId="51B0EAE1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повышенная возбудимость, раздражительность; </w:t>
      </w:r>
    </w:p>
    <w:p w14:paraId="0B2F9DC5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вестибулярные расстройства; </w:t>
      </w:r>
    </w:p>
    <w:p w14:paraId="3CC454DA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различные гиперестезии (повышенная чувствительность к жаре, духоте, запахам); </w:t>
      </w:r>
    </w:p>
    <w:p w14:paraId="52F7F135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двигательная расторможенность или заторможенность. </w:t>
      </w:r>
    </w:p>
    <w:p w14:paraId="0CED5912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Среди леворуких детей достаточно часто распространены "школьные страхи" перед неудачами в школе, порицанием со стороны родителей, учителей, перед письменными работами; часты невротические тики, невротический энурез. Последствия таких состояний серьезно сказываются на физическом и психическом развитии ребенка. </w:t>
      </w:r>
    </w:p>
    <w:p w14:paraId="087EC0B7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Отказ от переучивания леворукого ребенка все же не снимает большой комплекс проблем, возникающих в процессе его обучения в школе. Скорее ставит целый ряд других, не менее важных. </w:t>
      </w:r>
    </w:p>
    <w:p w14:paraId="01B3D04D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Фактически самой главной проблемой школьной дезадаптации леворуких детей является трудность обучения письму (реже - письму и чтению вместе). </w:t>
      </w:r>
    </w:p>
    <w:p w14:paraId="6A4AC6B4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Результаты исследований С.Ортона показывают, что именно недостаточная специализация левого полушария, то есть выполнение им и речевых и зрительно-пространственных функций приводит к трудностям обучения. Эти трудности выражаются в специфических множественных ошибках - оптической дисграфии при письме и чтении и оптической дислексии. Учителями отмечаются у этих детей нарушения почерка: тремор (дрожание линии), неправильное начертание букв, искажение оптического и кинетического образа, пространственного расположения элементов букв, зеркальное письмо. В силу физиологической обусловленности зеркальность не только не осознается в ходе движения, но и зеркально написанный текст читается леворукими детьми без особого труда. </w:t>
      </w:r>
    </w:p>
    <w:p w14:paraId="51B5D217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Недоразвитие оптико-пространственного гнозиса затрудняет ориентировку ребенка в тетради, в рабочей строке. Он путает правую, левую стороны, верх и низ, с трудом находит нужную строчку. Для того, чтобы снять проблемы обучения или их предупредить, необходима тренировка пространственно-зрительного восприятия, зрительной памяти, мелкой моторики. </w:t>
      </w:r>
    </w:p>
    <w:p w14:paraId="4749A003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В пропедевтический период подготовки к письму рекомендуем педагогам, воспитателям и родителям заниматься с детьми нижеследующими упражнениями. </w:t>
      </w:r>
    </w:p>
    <w:p w14:paraId="6E8C5CE4" w14:textId="3C7D1E8D" w:rsidR="00D77C66" w:rsidRPr="000043C5" w:rsidRDefault="005E7917" w:rsidP="00D77C66">
      <w:pPr>
        <w:spacing w:before="120"/>
        <w:ind w:firstLine="567"/>
        <w:jc w:val="both"/>
      </w:pPr>
      <w:r w:rsidRPr="000043C5">
        <w:rPr>
          <w:noProof/>
        </w:rPr>
        <w:lastRenderedPageBreak/>
        <w:drawing>
          <wp:inline distT="0" distB="0" distL="0" distR="0" wp14:anchorId="79938C37" wp14:editId="6E047804">
            <wp:extent cx="2971800" cy="3409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493D0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>Рис.1. Образцы зеркального письма ученика с нарушением зрительной</w:t>
      </w:r>
      <w:r>
        <w:t xml:space="preserve"> </w:t>
      </w:r>
      <w:r w:rsidRPr="000043C5">
        <w:t xml:space="preserve">памяти и восприятия. </w:t>
      </w:r>
    </w:p>
    <w:p w14:paraId="0B374525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I. На развитие мелкой моторики обеих рук: </w:t>
      </w:r>
    </w:p>
    <w:p w14:paraId="626440DB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застегивание и расстегивание пуговиц; перекладывание мелких игрушек тремя пальцами, которые держат ручку при письме; </w:t>
      </w:r>
    </w:p>
    <w:p w14:paraId="3B18F60A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всасывание и высасывание воды из стакана пипеткой; </w:t>
      </w:r>
    </w:p>
    <w:p w14:paraId="47A3A75D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плетение из ниток закладок, ковриков; </w:t>
      </w:r>
    </w:p>
    <w:p w14:paraId="6C586A6E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завязывание и развязывание узелков, бантиков. </w:t>
      </w:r>
    </w:p>
    <w:p w14:paraId="16F80163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II. Гимнастика для левой руки при подготовке к письму: </w:t>
      </w:r>
    </w:p>
    <w:p w14:paraId="4359FD85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1. Выпрямить кисть, плотно сжать пальцы и медленно прижимать их сначала к третьим суставам, затем к плоскости ладони. </w:t>
      </w:r>
    </w:p>
    <w:p w14:paraId="6E5FA6E3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2. Выпрямить кисть и поочередно присоединять безымянный палец к мизинцу, средний - к указательному. </w:t>
      </w:r>
    </w:p>
    <w:p w14:paraId="66924EEB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3. Руку плотно положить на стол и постепенно сгибать то средний, то указательный, то большой пальцы, остальные пальцы при этом должны постепенно подниматься вверх. </w:t>
      </w:r>
    </w:p>
    <w:p w14:paraId="15EA8256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4. Пальцы разомкнуть как можно шире и медленно соединять их, опуская руку вниз. </w:t>
      </w:r>
    </w:p>
    <w:p w14:paraId="6096E579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5. Сжать пальцы в кулак и вращать рукой в разных направлениях. </w:t>
      </w:r>
    </w:p>
    <w:p w14:paraId="17EE30B2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В начальный период обучения письму леворукому ребенку необходимо выполнять упражнения для подготовки руки к работе и ориентировки в рабочей строке. </w:t>
      </w:r>
    </w:p>
    <w:p w14:paraId="27CED90F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>1. Копирование фигур, моделирование из деталей - прекрасная тренировка зрительного восприятия и зрительно-моторной координаци (рис.2-3).</w:t>
      </w:r>
    </w:p>
    <w:p w14:paraId="4569D75C" w14:textId="3E9D6698" w:rsidR="00D77C66" w:rsidRPr="000043C5" w:rsidRDefault="005E7917" w:rsidP="00D77C66">
      <w:pPr>
        <w:spacing w:before="120"/>
        <w:ind w:firstLine="567"/>
        <w:jc w:val="both"/>
      </w:pPr>
      <w:r w:rsidRPr="000043C5">
        <w:rPr>
          <w:noProof/>
        </w:rPr>
        <w:lastRenderedPageBreak/>
        <w:drawing>
          <wp:inline distT="0" distB="0" distL="0" distR="0" wp14:anchorId="2C770854" wp14:editId="42B54178">
            <wp:extent cx="2971800" cy="1381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7C622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Рис. 2. </w:t>
      </w:r>
    </w:p>
    <w:p w14:paraId="75F8B46E" w14:textId="0CE9D22E" w:rsidR="00D77C66" w:rsidRPr="000043C5" w:rsidRDefault="005E7917" w:rsidP="00D77C66">
      <w:pPr>
        <w:spacing w:before="120"/>
        <w:ind w:firstLine="567"/>
        <w:jc w:val="both"/>
      </w:pPr>
      <w:r w:rsidRPr="000043C5">
        <w:rPr>
          <w:noProof/>
        </w:rPr>
        <w:drawing>
          <wp:inline distT="0" distB="0" distL="0" distR="0" wp14:anchorId="6D874791" wp14:editId="5795123F">
            <wp:extent cx="2971800" cy="1409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ED4FF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>Рис. 3.</w:t>
      </w:r>
    </w:p>
    <w:p w14:paraId="5CAE3059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2. Упражнения на умение ориентироваться в рабочей строке (рис.4) рекомендуем выполнять детям сначала по точкам, заранее нанесенным учителем на строке, затем самостоятельно на следующей рабочей строке. </w:t>
      </w:r>
    </w:p>
    <w:p w14:paraId="2181ADE3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>3. Развитие пространственных представлений у леворукого ребенка предполагает формирование понятий: вверху, внизу, справа, слева, в углу, спереди, сзади, понимание и правильное использование предлогов над, под, внутри, между, через и т.д.</w:t>
      </w:r>
    </w:p>
    <w:p w14:paraId="06F891FE" w14:textId="67B5343D" w:rsidR="00D77C66" w:rsidRPr="000043C5" w:rsidRDefault="005E7917" w:rsidP="00D77C66">
      <w:pPr>
        <w:spacing w:before="120"/>
        <w:ind w:firstLine="567"/>
        <w:jc w:val="both"/>
      </w:pPr>
      <w:r w:rsidRPr="000043C5">
        <w:rPr>
          <w:noProof/>
        </w:rPr>
        <w:drawing>
          <wp:inline distT="0" distB="0" distL="0" distR="0" wp14:anchorId="79D189B2" wp14:editId="7A6DF74D">
            <wp:extent cx="2962275" cy="30194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57D6A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Рис. 4. </w:t>
      </w:r>
    </w:p>
    <w:p w14:paraId="32A91191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>Упрочение перечисленных пространственных представлений рекомендуем начинать с ориентации в собственном теле ("Правая рука", "Левая рука", "Надень левый ботинок", "Вытяни вперед руку" и т.д.), на листе бумаги (рис.5); затем в ходе физкультурных занятий; при изготовлении аппликаций, конструировании.</w:t>
      </w:r>
    </w:p>
    <w:p w14:paraId="1B13BB26" w14:textId="60B771BD" w:rsidR="00D77C66" w:rsidRPr="000043C5" w:rsidRDefault="005E7917" w:rsidP="00D77C66">
      <w:pPr>
        <w:spacing w:before="120"/>
        <w:ind w:firstLine="567"/>
        <w:jc w:val="both"/>
      </w:pPr>
      <w:r w:rsidRPr="000043C5">
        <w:rPr>
          <w:noProof/>
        </w:rPr>
        <w:lastRenderedPageBreak/>
        <w:drawing>
          <wp:inline distT="0" distB="0" distL="0" distR="0" wp14:anchorId="769C73F6" wp14:editId="7CF1BB9D">
            <wp:extent cx="2962275" cy="17240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F619E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Рис. 5. </w:t>
      </w:r>
    </w:p>
    <w:p w14:paraId="0650C8D0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4. Полезно развивать способность планировать движение руки ребенка. Предлагаем несколько вариантов таких заданий для формирования умения вести руку: </w:t>
      </w:r>
    </w:p>
    <w:p w14:paraId="643481F1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"раскрутить" спираль вправо и влево; </w:t>
      </w:r>
    </w:p>
    <w:p w14:paraId="4D69E519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нарисовать волны (рис.6-7); </w:t>
      </w:r>
    </w:p>
    <w:p w14:paraId="7286D528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соединить точки по траектории (рис.8). </w:t>
      </w:r>
    </w:p>
    <w:p w14:paraId="39AC6102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При выполнении всех предложенных упражнений особое внимание следует уделить вербальному описанию движений, а также выделению количества элементов, характеру, пространственному расположению, направлению движения. Объяснение следует вести повторяя несколько раз с одновременным показом или выполнением действия самим учеником. </w:t>
      </w:r>
    </w:p>
    <w:p w14:paraId="25125EC6" w14:textId="3618834D" w:rsidR="00D77C66" w:rsidRPr="000043C5" w:rsidRDefault="005E7917" w:rsidP="00D77C66">
      <w:pPr>
        <w:spacing w:before="120"/>
        <w:ind w:firstLine="567"/>
        <w:jc w:val="both"/>
      </w:pPr>
      <w:r w:rsidRPr="000043C5">
        <w:rPr>
          <w:noProof/>
        </w:rPr>
        <w:drawing>
          <wp:inline distT="0" distB="0" distL="0" distR="0" wp14:anchorId="6B199FC6" wp14:editId="6DAA374D">
            <wp:extent cx="2466975" cy="8477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A8BA0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>Рис. 6.</w:t>
      </w:r>
    </w:p>
    <w:p w14:paraId="115B4DB9" w14:textId="212C9A0B" w:rsidR="00D77C66" w:rsidRPr="000043C5" w:rsidRDefault="005E7917" w:rsidP="00D77C66">
      <w:pPr>
        <w:spacing w:before="120"/>
        <w:ind w:firstLine="567"/>
        <w:jc w:val="both"/>
      </w:pPr>
      <w:r w:rsidRPr="000043C5">
        <w:rPr>
          <w:noProof/>
        </w:rPr>
        <w:drawing>
          <wp:inline distT="0" distB="0" distL="0" distR="0" wp14:anchorId="51134F10" wp14:editId="35588D2C">
            <wp:extent cx="2962275" cy="7715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16874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>Рис. 7.</w:t>
      </w:r>
    </w:p>
    <w:p w14:paraId="74D11775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К сожалению, педагоги и родители упускают этап подготовительной кропотливой работы и предъявляют непосильные для леворукого ребенка требования. </w:t>
      </w:r>
    </w:p>
    <w:p w14:paraId="147DE44F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>В работе с леворукими детьми в школе и дома следует соблюдать ряд условий.</w:t>
      </w:r>
    </w:p>
    <w:p w14:paraId="3CAC6777" w14:textId="32665A13" w:rsidR="00D77C66" w:rsidRPr="000043C5" w:rsidRDefault="005E7917" w:rsidP="00D77C66">
      <w:pPr>
        <w:spacing w:before="120"/>
        <w:ind w:firstLine="567"/>
        <w:jc w:val="both"/>
      </w:pPr>
      <w:r w:rsidRPr="000043C5">
        <w:rPr>
          <w:noProof/>
        </w:rPr>
        <w:lastRenderedPageBreak/>
        <w:drawing>
          <wp:inline distT="0" distB="0" distL="0" distR="0" wp14:anchorId="6CCCF473" wp14:editId="0CF51D01">
            <wp:extent cx="2962275" cy="43338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A25FC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>Рис. 8.</w:t>
      </w:r>
    </w:p>
    <w:p w14:paraId="496001A6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Первое из них касается рабочего места ребенка. При письме, рисовании, чтении свет должен падать с правой стороны. Рекомендуется повернуть тетрадь или лист бумаги так, чтобы верхний правый угол лежал с наклоном вправо, а верхний левый угол располагался напротив груди. </w:t>
      </w:r>
    </w:p>
    <w:p w14:paraId="032C13A0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Второе условие касается отношения взрослого к леворукому ребенку как к особому ребенку. Родителям следует создать условия, при которых ребенок никогда, ни в какой форме, ни в какой ситуации не чувствовал бы негативного отношения к своей леворукости; составить рациональный режим дня с часами отдыха, прогулками; и никаких "продленок" (!). </w:t>
      </w:r>
    </w:p>
    <w:p w14:paraId="4CF99E31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Не следует заниматься самовольным, насильственным переучиванием в силу тех последствий, которые были обозначены в начале статьи. </w:t>
      </w:r>
    </w:p>
    <w:p w14:paraId="1F369911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При подготовке леворукого ребенка к школе для успешной его адаптации необходимо учитывать три направления работы, которые выражаются в пропедевтической, развивающей и коррекционной помощи со стороны родителей, педагогов, воспитателей, школьного психолога и логопеда. Только при такой многоуровневой и всесторонней помощи наш леворукий ребенок сможет успешно адаптироваться в школьную среду. </w:t>
      </w:r>
    </w:p>
    <w:p w14:paraId="0C9AF4CD" w14:textId="77777777" w:rsidR="00D77C66" w:rsidRPr="00F01D2B" w:rsidRDefault="00D77C66" w:rsidP="00D77C66">
      <w:pPr>
        <w:spacing w:before="120"/>
        <w:jc w:val="center"/>
        <w:rPr>
          <w:b/>
          <w:bCs/>
          <w:sz w:val="28"/>
          <w:szCs w:val="28"/>
        </w:rPr>
      </w:pPr>
      <w:r w:rsidRPr="00F01D2B">
        <w:rPr>
          <w:b/>
          <w:bCs/>
          <w:sz w:val="28"/>
          <w:szCs w:val="28"/>
        </w:rPr>
        <w:t>Список литературы</w:t>
      </w:r>
    </w:p>
    <w:p w14:paraId="2FAE04DC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 [1] Айрапетян В., Чуприков А. Как быть левшой? //Семья и школа. 1986. №11. </w:t>
      </w:r>
    </w:p>
    <w:p w14:paraId="41FD4217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[2] Безруких М.М., Князева М.Г. Если ваш ребенок левша. М., 1994. </w:t>
      </w:r>
    </w:p>
    <w:p w14:paraId="2BDD41DA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[3] Томас Й.Вейс Как помочь ребенку ? М., 1992. </w:t>
      </w:r>
    </w:p>
    <w:p w14:paraId="62340556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[4] Забрамная С.Д. Психолого-педагогическая диагностика умственного развития детей. М., 1995. </w:t>
      </w:r>
    </w:p>
    <w:p w14:paraId="00BD967A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t xml:space="preserve">[5] Федосова Н.А. Обучение письму леворуких детей //Начальная школа. 1987. №12. </w:t>
      </w:r>
    </w:p>
    <w:p w14:paraId="04427ED2" w14:textId="77777777" w:rsidR="00D77C66" w:rsidRPr="000043C5" w:rsidRDefault="00D77C66" w:rsidP="00D77C66">
      <w:pPr>
        <w:spacing w:before="120"/>
        <w:ind w:firstLine="567"/>
        <w:jc w:val="both"/>
      </w:pPr>
      <w:r w:rsidRPr="000043C5">
        <w:lastRenderedPageBreak/>
        <w:t xml:space="preserve">Для подготовки данной работы были использованы материалы с сайта </w:t>
      </w:r>
      <w:hyperlink r:id="rId12" w:history="1">
        <w:r w:rsidRPr="000043C5">
          <w:rPr>
            <w:rStyle w:val="a3"/>
          </w:rPr>
          <w:t>http://www.yspu.yar.ru</w:t>
        </w:r>
      </w:hyperlink>
    </w:p>
    <w:p w14:paraId="0607F01F" w14:textId="77777777" w:rsidR="00B42C45" w:rsidRDefault="00B42C45"/>
    <w:sectPr w:rsidR="00B42C45" w:rsidSect="006A5004">
      <w:pgSz w:w="11900" w:h="16838"/>
      <w:pgMar w:top="1134" w:right="1134" w:bottom="1134" w:left="1134" w:header="709" w:footer="709" w:gutter="0"/>
      <w:cols w:space="708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, Arial, Helve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rawingGridVerticalSpacing w:val="148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C66"/>
    <w:rsid w:val="000043C5"/>
    <w:rsid w:val="005E7917"/>
    <w:rsid w:val="00616072"/>
    <w:rsid w:val="006A5004"/>
    <w:rsid w:val="008B35EE"/>
    <w:rsid w:val="00B42C45"/>
    <w:rsid w:val="00B47B6A"/>
    <w:rsid w:val="00D77C66"/>
    <w:rsid w:val="00F0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174A86"/>
  <w14:defaultImageDpi w14:val="0"/>
  <w15:docId w15:val="{B5D19FE3-2199-43E1-A592-FC41EC18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C66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D77C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://www.yspu.ya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1368</Words>
  <Characters>7801</Characters>
  <Application>Microsoft Office Word</Application>
  <DocSecurity>0</DocSecurity>
  <Lines>65</Lines>
  <Paragraphs>18</Paragraphs>
  <ScaleCrop>false</ScaleCrop>
  <Company>Home</Company>
  <LinksUpToDate>false</LinksUpToDate>
  <CharactersWithSpaces>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и предупреждение трудностей школьной дезадаптации у леворуких детей</dc:title>
  <dc:subject/>
  <dc:creator>User</dc:creator>
  <cp:keywords/>
  <dc:description/>
  <cp:lastModifiedBy>Igor_Trofimov</cp:lastModifiedBy>
  <cp:revision>2</cp:revision>
  <dcterms:created xsi:type="dcterms:W3CDTF">2025-10-13T05:16:00Z</dcterms:created>
  <dcterms:modified xsi:type="dcterms:W3CDTF">2025-10-13T05:16:00Z</dcterms:modified>
</cp:coreProperties>
</file>