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8EF0D" w14:textId="77777777" w:rsidR="00000000" w:rsidRDefault="009421EA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Анализ проблемы сознания в психологии</w:t>
      </w:r>
    </w:p>
    <w:p w14:paraId="3DB7BA89" w14:textId="77777777" w:rsidR="00000000" w:rsidRDefault="009421EA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Изучение сознания в психологии всегда сталкивалось с большими трудностями. Основные трудности, возникающие при изучении сознания, связаны с </w:t>
      </w:r>
      <w:r>
        <w:rPr>
          <w:color w:val="000000"/>
        </w:rPr>
        <w:t>тем, что:</w:t>
      </w:r>
    </w:p>
    <w:p w14:paraId="4C7BFA6D" w14:textId="77777777" w:rsidR="00000000" w:rsidRDefault="009421EA">
      <w:pPr>
        <w:pStyle w:val="a3"/>
        <w:widowControl w:val="0"/>
        <w:numPr>
          <w:ilvl w:val="0"/>
          <w:numId w:val="1"/>
        </w:numPr>
        <w:spacing w:before="120" w:beforeAutospacing="0" w:after="0" w:afterAutospacing="0"/>
        <w:ind w:left="0" w:firstLine="567"/>
        <w:jc w:val="both"/>
        <w:rPr>
          <w:color w:val="000000"/>
        </w:rPr>
      </w:pPr>
      <w:r>
        <w:rPr>
          <w:color w:val="000000"/>
        </w:rPr>
        <w:t>все психические явления предстают перед человеком в той степени, в которой он их осознает. Поэтому сознание в психологии рассматривалось либо как "бескачественное" условие существования психики, либо отождествлялось с какой-либо психической фу</w:t>
      </w:r>
      <w:r>
        <w:rPr>
          <w:color w:val="000000"/>
        </w:rPr>
        <w:t xml:space="preserve">нкцией; </w:t>
      </w:r>
    </w:p>
    <w:p w14:paraId="4B430D93" w14:textId="77777777" w:rsidR="00000000" w:rsidRDefault="009421EA">
      <w:pPr>
        <w:pStyle w:val="a3"/>
        <w:widowControl w:val="0"/>
        <w:numPr>
          <w:ilvl w:val="0"/>
          <w:numId w:val="1"/>
        </w:numPr>
        <w:spacing w:before="120" w:beforeAutospacing="0" w:after="0" w:afterAutospacing="0"/>
        <w:ind w:left="0" w:firstLine="567"/>
        <w:jc w:val="both"/>
        <w:rPr>
          <w:color w:val="000000"/>
        </w:rPr>
      </w:pPr>
      <w:r>
        <w:rPr>
          <w:color w:val="000000"/>
        </w:rPr>
        <w:t xml:space="preserve">сознание, в отличие от психических функций, не локализовано не только в пространстве, но и во времени, что затрудняет его изучение в рамках существующих психологических направлений. </w:t>
      </w:r>
    </w:p>
    <w:p w14:paraId="666CA268" w14:textId="77777777" w:rsidR="00000000" w:rsidRDefault="009421EA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Само понятие "сознание" долгое время не имело точного определ</w:t>
      </w:r>
      <w:r>
        <w:rPr>
          <w:color w:val="000000"/>
        </w:rPr>
        <w:t xml:space="preserve">ения. Так, В.М.Бехтеревым за основу определения сознания было взято отличие сознательных психических процессов от бессознательных. Он понимал под сознанием ту субъективную окраску, которой сопровождаются многие из наших психических процессов. </w:t>
      </w:r>
    </w:p>
    <w:p w14:paraId="709F6019" w14:textId="77777777" w:rsidR="00000000" w:rsidRDefault="009421EA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Деятельностн</w:t>
      </w:r>
      <w:r>
        <w:rPr>
          <w:color w:val="000000"/>
        </w:rPr>
        <w:t>ый подход к изучению сознания представлен в работах А.Н. Леонтьева и С.Л. Рубинштейна. А.Н. Леонтьев, подвергая критике учение Л.С. Выготского о сознании, видит ошибочность его теории в том, что сознание не было понято Л.С. Выготским как предмет деятельнос</w:t>
      </w:r>
      <w:r>
        <w:rPr>
          <w:color w:val="000000"/>
        </w:rPr>
        <w:t>ти человека. Суть сознания, по А.Н. Леонтьеву, составляют психические образы продукта как цели. С точки зрения С.Л. Рубинштейна, сознание есть специфическая форма отражения объективной действительности, появляющаяся в процессе общественной практики, трудов</w:t>
      </w:r>
      <w:r>
        <w:rPr>
          <w:color w:val="000000"/>
        </w:rPr>
        <w:t>ой деятельности, формирования речи. Подобная позиция наблюдается в работах А.Г. Спиркина, по мнению которого сознание направлено на отражение и преобразование действительности. Если сознание, по А.Г. Спиркину (1972), есть "субъективное условие ориентировки</w:t>
      </w:r>
      <w:r>
        <w:rPr>
          <w:color w:val="000000"/>
        </w:rPr>
        <w:t xml:space="preserve"> человека в окружающем мире", то самосознание является условием ориентировки человека в своей личности. </w:t>
      </w:r>
    </w:p>
    <w:p w14:paraId="2D3683A3" w14:textId="77777777" w:rsidR="00000000" w:rsidRDefault="009421EA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Вопрос самосознания личности широко рассматривался в работах Л.С. Выготского, И.И. Чесноковой, О.В. Гордеевой и др. Говоря о связи сознания и самосозна</w:t>
      </w:r>
      <w:r>
        <w:rPr>
          <w:color w:val="000000"/>
        </w:rPr>
        <w:t>ния, И.И. Чеснокова называет самосознание тем же сознанием, только с другой направленностью.</w:t>
      </w:r>
      <w:r>
        <w:rPr>
          <w:color w:val="000000"/>
        </w:rPr>
        <w:br/>
        <w:t>     О связи языка и сознания пишет В.Ф. Петренко в работе "Основы психосемантики"(1997). Сознание он трактует как высшую форму психического отражения, присущую че</w:t>
      </w:r>
      <w:r>
        <w:rPr>
          <w:color w:val="000000"/>
        </w:rPr>
        <w:t>ловеку как общественно-историческому существу, выступающую как "сложная система, способная к развитию и саморазвитию, несущая в своих структурах присвоенный субъектом общественный опыт, моделирующая мир и преобразующая его в деятельности". Возможность испо</w:t>
      </w:r>
      <w:r>
        <w:rPr>
          <w:color w:val="000000"/>
        </w:rPr>
        <w:t>льзовать речь для общения с другими людьми ведет к формированию внутреннего диалога с самим собой, что М.М. Бахтин называет основой сознания. Слово становится особой формой отражения действительности. В системной организации человеческого сознания А.Н. Лео</w:t>
      </w:r>
      <w:r>
        <w:rPr>
          <w:color w:val="000000"/>
        </w:rPr>
        <w:t>нтьев выделяет следующие образующие: значение;. личностный смысл; чувственная ткань.</w:t>
      </w:r>
    </w:p>
    <w:p w14:paraId="1F64D511" w14:textId="77777777" w:rsidR="00000000" w:rsidRDefault="009421EA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Такое представление о системной организации сознания было пересмотрено Ф.Е.Василюком, который обнаружил его неполному и дополнил перечень составляющих структуру сознания е</w:t>
      </w:r>
      <w:r>
        <w:rPr>
          <w:color w:val="000000"/>
        </w:rPr>
        <w:t>ще двумя образующими: предмет и знак.</w:t>
      </w:r>
      <w:r>
        <w:rPr>
          <w:color w:val="000000"/>
        </w:rPr>
        <w:br/>
        <w:t>     Таким образом, установлено, что сознание: высший уровень психического отражения и саморегуляции; присуще только человеку как общественно-историческому существу; формируется в процессе общения, опосредствуется речь</w:t>
      </w:r>
      <w:r>
        <w:rPr>
          <w:color w:val="000000"/>
        </w:rPr>
        <w:t>ю; направлено на преобразование действительности; связано с самосознанием, ориентированным на внутренний мир субъекта.</w:t>
      </w:r>
    </w:p>
    <w:p w14:paraId="7A4EA046" w14:textId="77777777" w:rsidR="00000000" w:rsidRDefault="009421EA">
      <w:pPr>
        <w:pStyle w:val="a3"/>
        <w:widowControl w:val="0"/>
        <w:spacing w:before="12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356798FD" w14:textId="77777777" w:rsidR="00000000" w:rsidRDefault="009421EA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Каюмова О.Х. (МНЭПУ). Анализ проблемы сознания в психологии</w:t>
      </w:r>
    </w:p>
    <w:p w14:paraId="6264E99D" w14:textId="77777777" w:rsidR="009421EA" w:rsidRDefault="009421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sectPr w:rsidR="009421EA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E2B3D"/>
    <w:multiLevelType w:val="hybridMultilevel"/>
    <w:tmpl w:val="F22E6F28"/>
    <w:lvl w:ilvl="0" w:tplc="B94045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2A98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1A89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4CD0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E442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28E8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E6B9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5EB2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908D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59"/>
  <w:drawingGridVerticalSpacing w:val="40"/>
  <w:displayHorizontalDrawingGridEvery w:val="0"/>
  <w:displayVerticalDrawingGridEvery w:val="0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9A5"/>
    <w:rsid w:val="006E49A5"/>
    <w:rsid w:val="0094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AADD15"/>
  <w14:defaultImageDpi w14:val="0"/>
  <w15:docId w15:val="{2A195115-A939-4630-81F4-FC14C0095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2929</Characters>
  <Application>Microsoft Office Word</Application>
  <DocSecurity>0</DocSecurity>
  <Lines>24</Lines>
  <Paragraphs>6</Paragraphs>
  <ScaleCrop>false</ScaleCrop>
  <Company>PERSONAL COMPUTERS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проблемы сознания в психологии</dc:title>
  <dc:subject/>
  <dc:creator>USER</dc:creator>
  <cp:keywords/>
  <dc:description/>
  <cp:lastModifiedBy>Igor_Trofimov</cp:lastModifiedBy>
  <cp:revision>2</cp:revision>
  <dcterms:created xsi:type="dcterms:W3CDTF">2025-10-30T05:23:00Z</dcterms:created>
  <dcterms:modified xsi:type="dcterms:W3CDTF">2025-10-30T05:23:00Z</dcterms:modified>
</cp:coreProperties>
</file>