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10B63" w14:textId="77777777" w:rsidR="00D65BCF" w:rsidRPr="00230BE9" w:rsidRDefault="00D65BCF" w:rsidP="00D65BCF">
      <w:pPr>
        <w:spacing w:before="120"/>
        <w:jc w:val="center"/>
        <w:rPr>
          <w:b/>
          <w:bCs/>
          <w:sz w:val="32"/>
          <w:szCs w:val="32"/>
        </w:rPr>
      </w:pPr>
      <w:r w:rsidRPr="00230BE9">
        <w:rPr>
          <w:b/>
          <w:bCs/>
          <w:sz w:val="32"/>
          <w:szCs w:val="32"/>
        </w:rPr>
        <w:t>Анализ программного обеспеченния обучения и воспитания глубоко умственно отсталых детей</w:t>
      </w:r>
    </w:p>
    <w:p w14:paraId="448E8645" w14:textId="77777777" w:rsidR="00D65BCF" w:rsidRPr="00230BE9" w:rsidRDefault="00D65BCF" w:rsidP="00D65BCF">
      <w:pPr>
        <w:spacing w:before="120"/>
        <w:ind w:firstLine="567"/>
        <w:jc w:val="both"/>
        <w:rPr>
          <w:sz w:val="28"/>
          <w:szCs w:val="28"/>
        </w:rPr>
      </w:pPr>
      <w:r w:rsidRPr="00230BE9">
        <w:rPr>
          <w:sz w:val="28"/>
          <w:szCs w:val="28"/>
        </w:rPr>
        <w:t>Н.В.Новоторцева</w:t>
      </w:r>
    </w:p>
    <w:p w14:paraId="2AC1CC7A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Умственно отсталые дети — наиболее многочисленная категория аномальных детей. Они составляют, по данным Всемирной организации здравоохранения, примерно 1-3 % от общей детской популяции. По степени выраженности интеллектуального дефекта все случаи умственной отсталости делят на три группы: дебильность, имбецильность и идиотия. Дети с лёгким недоразвитием интеллекта - дебильностью - составляют 70-80 %, с выраженным - имбецильностью - 20-25 % и с глубоким - слабоумием (идиотия) - около 5 % всех случаев умственной отсталости. Таким образом, дети-имбецилы составляют около 0, 7 % от детского населения. Наиболее изученной в науке оказалась категория детей с лёгкой степенью снижения интеллекта, обучающихся в специальных коррекционных школах для детей с нарушенным интелектом. В настоящее время для этих школ разработаны учебные планы и программы, создаются учебники. Имбецилов из-за тяжёлого недоразвития познавательной деятельности, а также достаточно отчётливо выраженных физических и психических нарушений считали необучаемыми. В последнее время формируется общественное мнение относительно детей-инвалидов как людей, имеющих равные права и возможности с другими людьми для развития, но нуждающихся в определённой опеке, индивидуальной помощи. Современными экспериментальными исследованиями подтверждено, что включение ребёнка с глубокими нарушениями интеллекта в процесе обучения возможно и необходимо при обеспечении определённых условий для раскрытия потенциальных возможностей психического, физического, эмоционального и социального развития (Л.В.Баряева, С.М.Виноградов, М.Л.Рабинович). Сегодня для таких детей открывают специальные классы при вспомогательных школах, но большая их часть воспитываются в детских домах-интернатах. </w:t>
      </w:r>
    </w:p>
    <w:p w14:paraId="67CE1BC4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Главной задачей обучения и воспитания глубоко умственно отсталых детей, находящихся в детских домах-интернатах, а затем в психоневрологических, является развитие их потенциальных познавательных возможностей, коррекция поведения, привитие им трудовых и других социально значимых навыков и умений. Конечной целью обучения и воспитания является приобщение глубоко умственно отсталых лиц к доступному им общественно полезному труду и приобретение ими социального опыта. Достижение этих целей невозможно без необходимых материально-технических условий, кадрового, программного и методического обеспечения. </w:t>
      </w:r>
    </w:p>
    <w:p w14:paraId="690C17ED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Программное обеспечение работы с глубоко умственно отсталыми детьми, затем подростками и взрослыми позволяет определить цели и задачи, содержание воспитания и обучения, основные принципы, этапы коррекционной работы. </w:t>
      </w:r>
    </w:p>
    <w:p w14:paraId="0FFEC441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В настоящее время для системы социального обеспечения остаются действующими Программы обучения глубоко умственно отсталых детей, разработанные сотрудниками НИИ дефектологии АПН СССР в 1983 году. Они включают следующие разделы: </w:t>
      </w:r>
    </w:p>
    <w:p w14:paraId="3BBBAD55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Чтение и письмо. </w:t>
      </w:r>
    </w:p>
    <w:p w14:paraId="29F566CE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Счёт. </w:t>
      </w:r>
    </w:p>
    <w:p w14:paraId="4675A6E8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Развитие речи, предметные уроки и экскурсии. </w:t>
      </w:r>
    </w:p>
    <w:p w14:paraId="2A90E35B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Социально-бытовая ориентировка. </w:t>
      </w:r>
    </w:p>
    <w:p w14:paraId="136EE211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Предметно-практическая деятельность, конструирование, ручной труд. </w:t>
      </w:r>
    </w:p>
    <w:p w14:paraId="1FE36F02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Хозяйственно-бытовой труд и привитие навыков самообслуживания. </w:t>
      </w:r>
    </w:p>
    <w:p w14:paraId="7326687B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Физическая культура. </w:t>
      </w:r>
    </w:p>
    <w:p w14:paraId="23831ED6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lastRenderedPageBreak/>
        <w:t xml:space="preserve">— Пение и ритмика. </w:t>
      </w:r>
    </w:p>
    <w:p w14:paraId="7842BDCC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Рисование. </w:t>
      </w:r>
    </w:p>
    <w:p w14:paraId="337834F2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>— Трудовое обучение.</w:t>
      </w:r>
    </w:p>
    <w:p w14:paraId="2593E8E1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К программам приложен экспериментальный учебный план. В объяснительных записках даны некоторые методические рекомендации, выделены основные задачи, очерчена этапность работы, указаны некоторые эффективные методы. </w:t>
      </w:r>
    </w:p>
    <w:p w14:paraId="3659C5B9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Следует отметить, что данные программы предполагают определённую систему работы с детьми, имеющими глубокий интеллектуальный дефект, которая согласуется с требованиями общества, то есть определённым социальным заказом. В прошедшие 15 лет с момента выхода программ в обществе произошли серьёзные социально-экономические и политические перемены. Изменилась политика государства в образовании, в частности и в отношении к лицам с ограниченными возможностями. Процессы гуманизации образования, породившие интеграцию в воспитании и обучении лиц с ограниченными возможностями, расширяют спектр оказания им помощи, раскрывают границы закрытых учреждений для этих детей и позволяют оптимистичнее смотреть на их будущее. </w:t>
      </w:r>
    </w:p>
    <w:p w14:paraId="2D0316B6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Первым новым веянием является Приказ № 132 Минсобеса РСФСР от 22 октября 1986 г. “О типовых структурах и типовых штатах учреждений Минсобеса РСФСР”, который позволил дифференцировать систему обучения глубоко умственно отсталых детей. Это потребовало перестройки всего учебно-воспитательного процесса, подготовки кадров для работы по-новому. Новых программ для реализации поставленной задачи не было, поэтому использовался опыт различных регионов, в частности опыт работы педагогов Кочпонского детского дома-интерната (Министерство республики КОМИ по социальным вопросам). Это тематические разработки уроков, программа психолого-педагогического изучения детей-имбецилов дошкольного возраста, тематическое планирование по развитию речи, сангигиеническому и нравственному воспитанию. Как видим, и этим передовым опытом охвачены не все направления работы. ЦИЭТИН (Центральный научно-исследовательский институт экспертизы трудоспособности и организации труда инвалидов) разработал программы трудового обучения лиц с глубокой умственной отсталостью по десяти видам труда, а также программы социальной адаптации лиц с выраженной умственной отсталостью, находящихся в детских и психоневрологических интернатах (Москва, 1988, 1989 гг.). </w:t>
      </w:r>
    </w:p>
    <w:p w14:paraId="6A8B090D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Наиболее современной, отвечающей требованиям сегодняшнего дня к воспитанию и обучению детей-имбецилов, является программа обучения и воспитания детей дошкольного возраста с выраженной умственной отсталостью. Она адресована работникам дошкольных групп и раскрывает содержание работы с этими дошкольниками. В объяснительной записке даны рекомендации по комплектованию групп по этапам обучения и воспитания, психолого-педагогическая характеристика детей каждого этапа обучения и воспитания. Даны рекомендации по организации учебно-воспитательного процесса в дошкольной группе, дан примерный распорядок дня и примерное расписание занятий по этапам. Авторами использован принцип преемственности и единообразия в содержании. Так, каждый из 3-х этапов включает следующие разделы: </w:t>
      </w:r>
    </w:p>
    <w:p w14:paraId="72E715C1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развитие движений; </w:t>
      </w:r>
    </w:p>
    <w:p w14:paraId="263A8BBE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формирование навыков самообслуживания; </w:t>
      </w:r>
    </w:p>
    <w:p w14:paraId="2F0FD0F7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ознакомление с окружающим и развитие речи; </w:t>
      </w:r>
    </w:p>
    <w:p w14:paraId="0CD05E83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обучение игре; </w:t>
      </w:r>
    </w:p>
    <w:p w14:paraId="30C685B5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предметно-практическая деятельность; </w:t>
      </w:r>
    </w:p>
    <w:p w14:paraId="4B043A7C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рисование; </w:t>
      </w:r>
    </w:p>
    <w:p w14:paraId="7C4476B1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lastRenderedPageBreak/>
        <w:t>— музыкально-ритмические занятия.</w:t>
      </w:r>
    </w:p>
    <w:p w14:paraId="698A67B9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Особое внимание в программе уделяется занятиям по организации общения детей со взрослыми. Это новый и очень важный раздел работы, определяющий во многом успешность коррекционного и общеразвивающего воздействия. </w:t>
      </w:r>
    </w:p>
    <w:p w14:paraId="7DBA151F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В помощь педагогам описаны некоторые методы и приёмы работы с дошкольниками на разных этапах. </w:t>
      </w:r>
    </w:p>
    <w:p w14:paraId="66C93C32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Необходимо констатировать, что подобной программы нет для детей школьного возраста и подростков, нет программы развития и социальной адаптации взрослых с выраженной умственной отсталостью. </w:t>
      </w:r>
    </w:p>
    <w:p w14:paraId="511746C5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Анализ программ показал не только наличие пробелов в программном обеспечении, но и морально устаревшее содержание имеющихся программ. </w:t>
      </w:r>
    </w:p>
    <w:p w14:paraId="0502D008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Нет программы, отражающей современные достижения специальной психологии, коррекционной педагогики, олигофренопедагогики, медицины, специальных методик, техники и других отраслей знаний. </w:t>
      </w:r>
    </w:p>
    <w:p w14:paraId="57F37BED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В программах не нашли должного отражения вопросы методики развития речи, особенно коммуникативной её функции, а также коррекции дефектов речи. Необходимо предусмотреть разнообразные формы общения с детьми в разных видах деятельности, обеспечивающего социальную адаптацию. </w:t>
      </w:r>
    </w:p>
    <w:p w14:paraId="32E615B4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Не определены пути и средства осуществления преемственности в работе специалистов по решению воспитательных, образовательных и коррекционных задач. </w:t>
      </w:r>
    </w:p>
    <w:p w14:paraId="3FDB75BB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Нет рекомендаций по организации индивидуального подхода и применению дифференцированных форм обучения. </w:t>
      </w:r>
    </w:p>
    <w:p w14:paraId="61404A84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— В настоящее время недостатки программного обеспечения восполняются педагогическими и методическими рекомендациями, использованием передового педагогического опыта. </w:t>
      </w:r>
    </w:p>
    <w:p w14:paraId="7A77A402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Изучая имеющиеся программы, мы пришли к следующим выводам: </w:t>
      </w:r>
    </w:p>
    <w:p w14:paraId="5ADBDCCE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1. Назрела необходимость в создании современной “Программы коррекционного воспитания, обучения и социальной адаптации глубоко умственно отсталых детей и подростков”. </w:t>
      </w:r>
    </w:p>
    <w:p w14:paraId="3FB2C33F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2. Программа, созданная творческим союзом учёных и практиков, должна быть апробирована в том регионе, для которого разработана. </w:t>
      </w:r>
    </w:p>
    <w:p w14:paraId="47F91DC1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>3. В настоящее время желательно иметь в действии на конкурентной основе несколько программ и осуществлять выбор программы с учётом национальных, региональных, индивидуальных и других особенностей детей с выраженной умственной отсталостью.</w:t>
      </w:r>
    </w:p>
    <w:p w14:paraId="3AF75519" w14:textId="77777777" w:rsidR="00D65BCF" w:rsidRPr="00230BE9" w:rsidRDefault="00D65BCF" w:rsidP="00D65BCF">
      <w:pPr>
        <w:spacing w:before="120"/>
        <w:jc w:val="center"/>
        <w:rPr>
          <w:b/>
          <w:bCs/>
          <w:sz w:val="28"/>
          <w:szCs w:val="28"/>
        </w:rPr>
      </w:pPr>
      <w:r w:rsidRPr="00230BE9">
        <w:rPr>
          <w:b/>
          <w:bCs/>
          <w:sz w:val="28"/>
          <w:szCs w:val="28"/>
        </w:rPr>
        <w:t>Список литературы</w:t>
      </w:r>
    </w:p>
    <w:p w14:paraId="3D886DB5" w14:textId="77777777" w:rsidR="00D65BCF" w:rsidRPr="00597054" w:rsidRDefault="00D65BCF" w:rsidP="00D65BCF">
      <w:pPr>
        <w:spacing w:before="120"/>
        <w:ind w:firstLine="567"/>
        <w:jc w:val="both"/>
      </w:pPr>
      <w:r w:rsidRPr="00597054">
        <w:t xml:space="preserve">Для подготовки данной работы были использованы материалы с сайта </w:t>
      </w:r>
      <w:hyperlink r:id="rId4" w:history="1">
        <w:r w:rsidRPr="00597054">
          <w:rPr>
            <w:rStyle w:val="a3"/>
          </w:rPr>
          <w:t>http://www.yspu.yar.ru/</w:t>
        </w:r>
      </w:hyperlink>
    </w:p>
    <w:p w14:paraId="35E5997D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CF"/>
    <w:rsid w:val="00230BE9"/>
    <w:rsid w:val="003C0197"/>
    <w:rsid w:val="00597054"/>
    <w:rsid w:val="00616072"/>
    <w:rsid w:val="006A5004"/>
    <w:rsid w:val="008B35EE"/>
    <w:rsid w:val="00B42C45"/>
    <w:rsid w:val="00B47B6A"/>
    <w:rsid w:val="00D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4AB39"/>
  <w14:defaultImageDpi w14:val="0"/>
  <w15:docId w15:val="{7C4EA6EA-3F7F-4910-97E9-E1A4CA5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CF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6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7342</Characters>
  <Application>Microsoft Office Word</Application>
  <DocSecurity>0</DocSecurity>
  <Lines>61</Lines>
  <Paragraphs>17</Paragraphs>
  <ScaleCrop>false</ScaleCrop>
  <Company>Home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программного обеспеченния обучения и воспитания глубоко умственно отсталых детей</dc:title>
  <dc:subject/>
  <dc:creator>User</dc:creator>
  <cp:keywords/>
  <dc:description/>
  <cp:lastModifiedBy>Пользователь</cp:lastModifiedBy>
  <cp:revision>2</cp:revision>
  <dcterms:created xsi:type="dcterms:W3CDTF">2025-10-25T06:25:00Z</dcterms:created>
  <dcterms:modified xsi:type="dcterms:W3CDTF">2025-10-25T06:25:00Z</dcterms:modified>
</cp:coreProperties>
</file>