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D204" w14:textId="77777777" w:rsidR="00306A8B" w:rsidRPr="00377750" w:rsidRDefault="00306A8B" w:rsidP="00306A8B">
      <w:pPr>
        <w:spacing w:before="120"/>
        <w:jc w:val="center"/>
        <w:rPr>
          <w:b/>
          <w:bCs/>
          <w:sz w:val="32"/>
          <w:szCs w:val="32"/>
        </w:rPr>
      </w:pPr>
      <w:r w:rsidRPr="00377750">
        <w:rPr>
          <w:b/>
          <w:bCs/>
          <w:sz w:val="32"/>
          <w:szCs w:val="32"/>
        </w:rPr>
        <w:t>Бессознательное как предмет психологии</w:t>
      </w:r>
    </w:p>
    <w:p w14:paraId="7814BEF0" w14:textId="77777777" w:rsidR="00306A8B" w:rsidRPr="00377750" w:rsidRDefault="00306A8B" w:rsidP="00306A8B">
      <w:pPr>
        <w:spacing w:before="120"/>
        <w:jc w:val="center"/>
        <w:rPr>
          <w:b/>
          <w:bCs/>
          <w:sz w:val="28"/>
          <w:szCs w:val="28"/>
        </w:rPr>
      </w:pPr>
      <w:r w:rsidRPr="00377750">
        <w:rPr>
          <w:b/>
          <w:bCs/>
          <w:sz w:val="28"/>
          <w:szCs w:val="28"/>
        </w:rPr>
        <w:t>Психоанализ и теория установки.</w:t>
      </w:r>
    </w:p>
    <w:p w14:paraId="4EEDF512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1) Классификация неосознаваемых процессов</w:t>
      </w:r>
    </w:p>
    <w:p w14:paraId="19DFA55C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Все неосознаваемые процессы можно разбить на три класса: </w:t>
      </w:r>
    </w:p>
    <w:p w14:paraId="33D76A87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неосознаваемые механизмы сознательных действий; </w:t>
      </w:r>
    </w:p>
    <w:p w14:paraId="6A1E880B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а) неосознаваемые автоматизмы (действия или акты, которые совершаются сами собой, без участия сознания. Иногда говорят о механической работе, при которой голова остается свободной. Некоторые из этих процессов никогда не осознавались, другие же прошли через сознание и перестали сознаваться. Первые составляют группу первичных автоматизмов, автоматическими действиями, вторые – вторичных (автоматизированные действия, навыки). В группу автоматических действий входят либо врожденные акты, либо те, которые формируются очень рано, в течении первого года жизни (сосание, мигание, схватывание предметов, ходьба, конвергенция глаз и др.). Навыки лежат в основе развития наших знаний, умений и способностей. Благодаря формированию навыка достигается двоякий эффект: 1) действие начинает осуществляться быстро и точно; 2) происходит высвобождение сознания, которое может быть направленно на освоение более сложного действия (игра на фортепиано). Автоматизмы в восприятии: иностранная речь, окно Эймса: а) признак линейной перспективы; 2) окно – прямоугольное (опыт). (Гельмгольц: бессознательные умозаключения (неосознаваемый перцептивный процесс)).</w:t>
      </w:r>
    </w:p>
    <w:p w14:paraId="30560762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б) явления неосознаваемой установки; </w:t>
      </w:r>
    </w:p>
    <w:p w14:paraId="6F65F7F7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в) неосознаваемые сопровождения сознательных действий.</w:t>
      </w:r>
    </w:p>
    <w:p w14:paraId="35E6B5DE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неосознаваемые побудители сознательных действий; </w:t>
      </w:r>
    </w:p>
    <w:p w14:paraId="6EDBD84B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надсознательные процессы.</w:t>
      </w:r>
    </w:p>
    <w:p w14:paraId="03059C80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б) Явления неосознаваемой установки. Д.Н.Узнадзе.</w:t>
      </w:r>
    </w:p>
    <w:p w14:paraId="095199AB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Установка – готовность организма или субъекта к совершению определенного действия или к реагированию в определенном направлении. Речь идет о готовности к предстоящему действию. Если навык относится к периоду осуществления действия, то установка – к периоду, который ему предшествует.</w:t>
      </w:r>
    </w:p>
    <w:p w14:paraId="1A80ED53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Примеры: моторная установка: преднастройка позы руки, спринтер на старте, готовый к рывку; перцептивная установка: ожидание угрозы – слышатся шаги, шорохи; умственная установка – пример в тригонометрических символах – решать при помощи тригонометрических формул.</w:t>
      </w:r>
    </w:p>
    <w:p w14:paraId="5F1D3619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Состояние установки имеет важное функциональное значение: субъект подготовлен к определенному действию, имеет возможность осуществить его быстро и точно, т.е. более эффективно.</w:t>
      </w:r>
    </w:p>
    <w:p w14:paraId="7EB14D6F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Но могут быть ошибки установки (необоснованный страх, сосед, укравший топор) – они проявляются в ошибочных действиях, восприятиях, оценках.</w:t>
      </w:r>
    </w:p>
    <w:p w14:paraId="72F49681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Эксперименты Узнадзе: иллюзии объема, зрения, силы давления, слуха, освещения, количества, веса. Обнаружились контрастные (наоборот) и ассимилятивные (так же как и в установ. серии) иллюзии установки.</w:t>
      </w:r>
    </w:p>
    <w:p w14:paraId="2C3EC462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Узнадзе доказал, что установка неосознаваема (опыты под гипнозом). Не имеет никакого значения, знает испытуемый что-нибудь о предварительных опытах или он ничего о них не знает: и в том и в другом случае в нем создается какое-то состояние, которое в полной мере обуславливает результаты критических опытов (состояние, которое нельзя </w:t>
      </w:r>
      <w:r w:rsidRPr="00932ABA">
        <w:lastRenderedPageBreak/>
        <w:t>назвать сознательным, но оно вполне действенно направляет и определяет содержания нашего сознания). Это внесознательный психический процесс, оказывающий решающее влияние в данных условиях на содержание истечения сознательной психики. Но это не бессознательное, которое характеризуется неотличимостью от процессов сознания и потенциальностью стать сознательным. Здесь две различные области психической жизни, из которых каждая представляет собой особую, самостоятельную ступень развития психики и является носительницей специфических особенностей (ранняя досознательная ступень психического развития). Особенность этого состояния – оно предваряет появление определенных фактов сознания или предшествует им. Это состояние, не будучи сознательным, все же предваряет и направляет работу сознания.</w:t>
      </w:r>
    </w:p>
    <w:p w14:paraId="7F009E44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Установка – основная изначальная реакция на воздействие ситуации, в которой ему приходится ставить и разрешать задачи. Это целостное состояние ложится в основу совершенно определенных психических состояний, возникающих в сознании. Она не следует в какой-нибудь мере за этими психическими явлениями, а наоборот предваряет их, определяя состав и течение этих явлений.</w:t>
      </w:r>
    </w:p>
    <w:p w14:paraId="55C49F85" w14:textId="77777777" w:rsidR="00306A8B" w:rsidRPr="00377750" w:rsidRDefault="00306A8B" w:rsidP="00306A8B">
      <w:pPr>
        <w:spacing w:before="120"/>
        <w:jc w:val="center"/>
        <w:rPr>
          <w:b/>
          <w:bCs/>
          <w:sz w:val="28"/>
          <w:szCs w:val="28"/>
        </w:rPr>
      </w:pPr>
      <w:r w:rsidRPr="00377750">
        <w:rPr>
          <w:b/>
          <w:bCs/>
          <w:sz w:val="28"/>
          <w:szCs w:val="28"/>
        </w:rPr>
        <w:t xml:space="preserve">Исследования неосознаваемой установки в мышлении. Задачи Лачинса. </w:t>
      </w:r>
    </w:p>
    <w:p w14:paraId="7328A53A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в) Неосознаваемые сопровождения сознательных действий.</w:t>
      </w:r>
    </w:p>
    <w:p w14:paraId="7957A232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Непроизвольные движения, тонические напряжения, мимика и пантомимика, а также большой класс вегетативных реакций, сопровождающих действия и состояния человека. Важность: 1) эти процессы включены в общение между людьми и представляют собой важнейшие дополнительные средства коммуникации; 2) это объективные показатели различных психологических характеристик человека – его намерений, отношений, скрытых желаний, мыслей и т.д. </w:t>
      </w:r>
    </w:p>
    <w:p w14:paraId="31F64962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Примеры: непроизвольная и неосознаваемая передача информации другому лицу: Мессинг – задачи маршрутного, адресного характера (дополнительный прием – запрещение, если действие неправильное).</w:t>
      </w:r>
    </w:p>
    <w:p w14:paraId="5069F9C2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Фигурное катание – сознание занято художественной стороной исполнения, обмен двигательной информацией на неосознаваемом уровне.</w:t>
      </w:r>
    </w:p>
    <w:p w14:paraId="0C9F7A6C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Эмоционально-выразительные сопровождения речевых действий, часто не осознаются не только лицом, индуцирующим сигналы этого рода, но и тем, кто их воспринимает.</w:t>
      </w:r>
    </w:p>
    <w:p w14:paraId="5D2826C6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Неосознанное перенимание поз, жестов другого: биологические механизмы подражания и заражения.</w:t>
      </w:r>
    </w:p>
    <w:p w14:paraId="686453D7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Сопряженная моторная методика А.Р.Лурии. Ассоциация на слово + нажатие на кнопку. Если слово эмоционально окрашено, то задержка ассоциации + дрожание руки (неоправданные нажатия).</w:t>
      </w:r>
    </w:p>
    <w:p w14:paraId="6BF15E1B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2)</w:t>
      </w:r>
      <w:r>
        <w:t xml:space="preserve"> </w:t>
      </w:r>
      <w:r w:rsidRPr="00932ABA">
        <w:t>Неосознаваемые побудители сознательных действий.</w:t>
      </w:r>
    </w:p>
    <w:p w14:paraId="25B42D71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З.Фрейд, феномен постгипнотического внушения: </w:t>
      </w:r>
    </w:p>
    <w:p w14:paraId="0C4016CE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Неосознаваемость причин совершаемых действий; </w:t>
      </w:r>
    </w:p>
    <w:p w14:paraId="11B78CA5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2. Абсолютная действенность этих причин: человек выполняет задания, несмотря на то , что сам не знает, почему он это делает; </w:t>
      </w:r>
    </w:p>
    <w:p w14:paraId="499B4512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Стремление подыскать объяснение, или мотивировку, своему действию; </w:t>
      </w:r>
    </w:p>
    <w:p w14:paraId="64B5A70B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Возможность иногда путем длительных расспросов привести человека к воспоминанию об истинной причине его действия.</w:t>
      </w:r>
    </w:p>
    <w:p w14:paraId="27D6333B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3)</w:t>
      </w:r>
      <w:r>
        <w:t xml:space="preserve"> </w:t>
      </w:r>
      <w:r w:rsidRPr="00932ABA">
        <w:t xml:space="preserve">Надсознательные процессы. </w:t>
      </w:r>
    </w:p>
    <w:p w14:paraId="5F7816EE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lastRenderedPageBreak/>
        <w:t>Это процессы образования некоего интегрального продукта большой сознательной работы, который затем вторгается в сознательную жизнь человека и, как правили, меняет ее течение. Это процессы творческого мышления, процессы переживания большого горя или больших жизненных событий, кризисы чувств, личностные кризисы и т.п. Эти процессы происходят над сознанием в том смысле, что их содержание и временные масштабы крупнее всего того, что может вместить сознание; проходя через сознание отдельными своими участками, они как целое находятся за его пределами. Юнг считает что они появляются из коллективного бессознательного.</w:t>
      </w:r>
    </w:p>
    <w:p w14:paraId="1D1480A7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Отличия от сознательных процессов:</w:t>
      </w:r>
    </w:p>
    <w:p w14:paraId="3698587E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1. субъект не знает того конечного итога к которому приведет надсознательный процесс. Сознательные же процессы предполагают цель действия, т.е. ясное осознание результата.</w:t>
      </w:r>
    </w:p>
    <w:p w14:paraId="0D879ABD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2. неизвестен момент когда надсознательный процесс закончится, часто он завершается внезапно, неожиданно для субъекта. Сознательные же действия предполагают контроль за приближением к цели и приблизительную оценку момента, когда он будет достигнут.</w:t>
      </w:r>
    </w:p>
    <w:p w14:paraId="26480AA5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2) Теория бессознательного.</w:t>
      </w:r>
    </w:p>
    <w:p w14:paraId="34CD2872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З.Фрейд, конец 19-начало 20 века. Психика не ограничивается только состояниями сознания. Предмет психологии – бессознательное – как особый мир, имеющий определенные законы функционирования и развития.</w:t>
      </w:r>
      <w:r>
        <w:t xml:space="preserve"> </w:t>
      </w:r>
      <w:r w:rsidRPr="00932ABA">
        <w:t xml:space="preserve">Гипноз давал доступ к области бессознательного в психике (но гипнозу поддаются не все). Новым стал метод свободных ассоциаций: продуцирование первых попавшихся мыслей (практика Фрейда показала, что как раз такие мысли содержали информацию об искомом. Эта уверенность основывалась на идее о строгой детерминации психических процессов. В психической жизни нет ничего случайного и даже самая незначительная – точнее, кажущаяся незначительной – мысль, по Фрейду, всегда связана с нашими бессознательными переживаниями, пусть и очень опосредованно. </w:t>
      </w:r>
    </w:p>
    <w:p w14:paraId="3D956259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Бессознательное – нереализованные влечения, которые из-за конфликта с требованиями социальных норм недопускались в сознание, отчуждались с помощью механизма вытеснения, обнаруживая себя в обмолвках, оговорках, сновидениях и т.д. осознание субъектом причинной связи нереализованных влечений с психотравмирующими событиями не приводит к исчезновению переживаний. Эффекты бессознательного устраняются в том случае, если вызвавшие их события изживаются личностью совместно с другим человеком (психоаналитик) или др. людьми (психотерапия групповая).</w:t>
      </w:r>
    </w:p>
    <w:p w14:paraId="26EACE5E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Исходные тезисы: независимость психики от сознания (Гельмгольц: бессознательные умозаключения; сомнамбулические состояния, сновидения, роль бессознательного в возникновении болезненных симптомов (психиатрическая практика: существования особого мира)). Сознание при этом тоже свойство психики, но присущее ей только в отдельные моменты. Второй тезис о строгой детерминации психической жизни. Третий тезис – бессознательное принципиально можно ввести в область сознания и таким образом нейтрализовать ее влияние (катартическое лечение ущемленных аффектов – аффективное переживание).</w:t>
      </w:r>
    </w:p>
    <w:p w14:paraId="18FBC46B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Три формы проявления бессознательного: невротические симптомы, сновидения, ошибочные действия (“артефакт”: 1) досадная оплошность, случайность, не стоящая внимания. 2) “созданное свойство”).</w:t>
      </w:r>
    </w:p>
    <w:p w14:paraId="0DAAEF4D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Объективные проявления – сновидения, ошибочные поступки, описки, забывчивость – открываются сознанию, а причины – нет. Они лежат в бессознательном. </w:t>
      </w:r>
    </w:p>
    <w:p w14:paraId="71AB19D0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Психоанализ рассматривает душевную жизнь с трех точек зрения: динамической, топической (учение о структуре душевной жизни) и экономической.</w:t>
      </w:r>
    </w:p>
    <w:p w14:paraId="4C0A2D48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lastRenderedPageBreak/>
        <w:t>1. Топическая модель психики: в психике человека существует три сферы: сознание, предсознание, бессознательное.</w:t>
      </w:r>
    </w:p>
    <w:p w14:paraId="3D781293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Предсознание: скрытые, латентные знания. Эти знания есть, но в данный момент они в сознании не присутствуют. Т.е. психика шире, чем сознание.</w:t>
      </w:r>
    </w:p>
    <w:p w14:paraId="426D6F10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Сфера бессознательного: она действенна, но она с трудом переходит в сознание. В бессознательном находятся вытесненные переживания. По мнению З.Фрейда, психическая жизнь человека определяется его влечениями, главное из которых – сексуальное влечение (либидо). Оно существует уже у младенца, хотя в детстве оно проходит через ряд стадий. Ввиду множества социальных запретов сексуальные переживания и связанные с ними представления вытесняются из сознания и живут в сфере бессознательного. Они имеют большой энергетический заряд, однако в сознание не допускаются: сознание оказывает им сопротивление. Тем не менее, они прорываются в сознательную жизнь человека, принимая искаженную или символическую форму. В системе бессознательного нет отрицания, сомнения, различных степеней достоверности. Ее процессы находятся вне времени, они подчинены принципу наслаждения, для не имеет значения критерий реальности. В ней отсутствуют противоречия, она существует в форме представлений, не облекаясь в речь. Бессознательное называется первичным психическим процессом. Оно – исходный момент душевной жизни: остатки той стадии развития, в которой они являлись единственной формой психических переживаний.</w:t>
      </w:r>
    </w:p>
    <w:p w14:paraId="7B4A9499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Невротические симптомы – это следы вытесненных травмирующих переживаний, которые образуют в сфере бессознательного сильно заряженный очаг и оттуда производят разрушительную работу. Очаг должен быть вскрыт и разряжен – и тогда невроз лишится своей причины.</w:t>
      </w:r>
    </w:p>
    <w:p w14:paraId="77339EF9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Но далеко не всегда в основе симптомов лежит подавленное сексуальное влечение. В повседневной жизни возникает много неприятных переживаний, которые не связаны с сексуальной сферой, и тем не менее они подавляются или вытесняются субъектом.</w:t>
      </w:r>
    </w:p>
    <w:p w14:paraId="1266BE28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2. Экономическая точка зрения на деятельность психического аппарата (подход к душевной жизни с точки зрения траты энергии). Влечения заряжены определенным количеством энергии, которая создает напряжение в организме, сопровождаемое неудовольствием, страданием. Под влиянием биологической тенденции к снижению возбуждения организм стремится освободиться от страдания, снизить напряжение, чтобы добиться снижения тонуса возбуждения и испытать чувство удовольствия.</w:t>
      </w:r>
      <w:r>
        <w:t xml:space="preserve"> </w:t>
      </w:r>
      <w:r w:rsidRPr="00932ABA">
        <w:t>Т.е. течение душевных процессов автоматически регулируется принципом удовольствие-страдание.</w:t>
      </w:r>
    </w:p>
    <w:p w14:paraId="0A99B636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3. Динамическая модель психики. Если в описательном смысле существует двоякое бессознательное, то в динамическом только одно: то, что вытеснено и не может быть сознательным. В окончательном варианте психическая сфера разделялась на три образования: Я, Сверх-Я, Оно. Индивидуум представляется как бессознательное Оно, которое поверхностно охвачено Я. Здесь собираются все влечения. В окончательном варианте различаются сексуальные влечения – подчиняются принципу удовольствия; инстинкт самосохранения-влечения Я – подчиняется принципу реальности. Те и другие объединялись в группу влечений к жизни. Другим влечением является влечение к смерти, к разрушению.</w:t>
      </w:r>
    </w:p>
    <w:p w14:paraId="45EFF981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Оно – движущая сила поведения, источник энергии, мощное мотивационное начало.</w:t>
      </w:r>
    </w:p>
    <w:p w14:paraId="22439312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Я – поверхностный слой душевного аппарата. Сознание. Соизмеряет деятельность Оно с принципом реальности.</w:t>
      </w:r>
    </w:p>
    <w:p w14:paraId="156DDEC7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Сверх-Я направлено против Оно, выражает систему требований Я. Имеет двойное лицо: включает систему идеалов и запреты. Это критическая инстанция, посредник между Я </w:t>
      </w:r>
      <w:r w:rsidRPr="00932ABA">
        <w:lastRenderedPageBreak/>
        <w:t>и Оно. Это надзиратель, критик, продолжает в личности ту функцию, которую выполнял родитель и воспитатель. Эта часть структуры личности относится к бессознательному.</w:t>
      </w:r>
    </w:p>
    <w:p w14:paraId="3308257A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4. Общая линия развития человека. По Фрейду, ребенок рождается наполненный влечениями. Он – чисто органическое существо. При удовлетворении они доставляют ему наслаждение. Эти недифференцированные желания органического удовольствия, наслаждения Фрейд называл сексуальным влечением, в основе которого лежит энергия либидо. Развитие организма происходит под влиянием влечений и проходит ряд стадий. Первая – это аутоэротизм. Затем первоначальный эрос испытывает организацию в двух направлениях: 1. Происходит подчинение господству генитальной зоны и возникновение собственно влечения; 2. Выбор объекта составляет другую сторону превращения либидо. Это второе направление исключительное значение. Объект любви среди близких взрослых. Фрейд развивает теорию обязательной конфликтной ситуации, связанной с двойственностью желаний ребенка к отцу и к матери как объектам любви. Формирование эдипова комплекса. Вытеснение – образование – Сверх-Я. В Сверх-Я также филогенетическое достояние. Затем латентная стадия. В 13-14 лет – период окончательного выбора объекта. Ребенок берет за образец отца и мать и переносит на другой объект. Это благополучное развитие либидо. Для неблагополучного развития характерны фиксации на определенной стадии, регрессия. В результате развития в онтогенезе, с накоплением жизненного опыта складывается Я, формируются инстанции Сверх-Я и вытесненного Оно.</w:t>
      </w:r>
    </w:p>
    <w:p w14:paraId="5A92811A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Развитая, правильно сформированная личность представляет собой систему первичных влечений, нашедшую пути их удовлетворения: частично прямые, но главным образом окольные, через сублимацию. Вся человеческая деятельность, культура и общество рассматриваются как средство удовлетворения и символического выражения некоего внутреннего желания, влечения.</w:t>
      </w:r>
    </w:p>
    <w:p w14:paraId="416F9CBC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Соотношение между сферами в структуре личности рассматривалось как динамическое их столкновение и борьба по типу конфликта между сознательным и бессознательным, а человек выступал их продуктом. </w:t>
      </w:r>
    </w:p>
    <w:p w14:paraId="71DCAD6A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Сознательное Я, считавшееся раньше истинным сосредоточением индивида, становится лишь глашатаем бессознательного, причем довольно плохо информированным, поскольку оно ничего не знает об истинном содержании бессознательного, донеся сведения лишь о том, что пропускает цензура. Сознательное – не суть психики, а лишь такое ее качество, которое может присоединяться или не присоединяться</w:t>
      </w:r>
      <w:r>
        <w:t xml:space="preserve"> </w:t>
      </w:r>
      <w:r w:rsidRPr="00932ABA">
        <w:t>к другим качествам.</w:t>
      </w:r>
    </w:p>
    <w:p w14:paraId="39F5A289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В то же время задача заключается в том, чтобы перевести бессознательный материал человеческой психики в область сознания. Там где было Оно, должно быть Я.</w:t>
      </w:r>
    </w:p>
    <w:p w14:paraId="1F693252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5. Аффективный комплекс - единица изучения бессознательного - сцепление отдельных разнородных деталей конкретных ситуаций, связанных с аффектом. Комплекс – отсутствие понимания, невозможность мыслить понятиями.</w:t>
      </w:r>
    </w:p>
    <w:p w14:paraId="21BC3162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Методы выявления бессознательных аффективных комплексов:</w:t>
      </w:r>
    </w:p>
    <w:p w14:paraId="4BBF3BEA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1) метод свободных ассоциаций; </w:t>
      </w:r>
    </w:p>
    <w:p w14:paraId="026A6C82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2) метод анализа сновидений.</w:t>
      </w:r>
    </w:p>
    <w:p w14:paraId="47D16B4D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Оба метода предполагают активную работу психоаналитика, заключающуюся в толковании непрерывно продуцируемых пациентом слов или сновидений.</w:t>
      </w:r>
    </w:p>
    <w:p w14:paraId="480E4C08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3) ассоциативный эксперимент (слово – ассоциация).</w:t>
      </w:r>
    </w:p>
    <w:p w14:paraId="67879E54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Метод толкования сновидений – Фрейд различал явное образное содержание сна, его фасад и маскируемый им скрытый смысл. Он представляет собой желания, в которых мы не хотим себе признаваться, т.к. они неприемлемы для нас. В снах бессознательное пользуется определенной символикой, которая вполне типична. Сновидения создаются так же как </w:t>
      </w:r>
      <w:r w:rsidRPr="00932ABA">
        <w:lastRenderedPageBreak/>
        <w:t>невротические симптомы: они являются компромиссом между требованиями подавленных импульсов и сопротивлением цензурирующей силы (в снах можно исследовать нормальную психическую жизнь здорового человека). Таким образом, психоанализ больше не вспомогательная наука в области психопатологии, он подходит и для понимания нормы.</w:t>
      </w:r>
    </w:p>
    <w:p w14:paraId="58D1EB09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Метод анализа ошибочных действий. Описки, оговорки, потери вещей и др., не случайны и выражают импульсы и намерения, которые отстранены и должны быть скрыты от сознания. С их помощью человек выдает свои тайны.</w:t>
      </w:r>
    </w:p>
    <w:p w14:paraId="08328F0A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Единственный критерий</w:t>
      </w:r>
      <w:r>
        <w:t xml:space="preserve"> </w:t>
      </w:r>
      <w:r w:rsidRPr="00932ABA">
        <w:t>достоверности этой теории – психотерапевтическая практика. Большая произвольность в символических толкованиях. Вместо строгой дедукции используются аналогии, метафоры.</w:t>
      </w:r>
    </w:p>
    <w:p w14:paraId="16A63326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 xml:space="preserve">Дальнейшее развитие теория психоанализа получила в трудах </w:t>
      </w:r>
    </w:p>
    <w:p w14:paraId="0104FB58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А.Адлер (индивидуальная психология)</w:t>
      </w:r>
    </w:p>
    <w:p w14:paraId="372B1DD6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К.Г.Юнг (аналитическая психология)</w:t>
      </w:r>
    </w:p>
    <w:p w14:paraId="0C245D6F" w14:textId="77777777" w:rsidR="00306A8B" w:rsidRPr="00932ABA" w:rsidRDefault="00306A8B" w:rsidP="00306A8B">
      <w:pPr>
        <w:spacing w:before="120"/>
        <w:ind w:firstLine="567"/>
        <w:jc w:val="both"/>
      </w:pPr>
      <w:r w:rsidRPr="00932ABA">
        <w:t>Неофрейдизм (К.Хорни, Г.Салливен, Э.Фромм)</w:t>
      </w:r>
    </w:p>
    <w:p w14:paraId="6A211D39" w14:textId="77777777" w:rsidR="00306A8B" w:rsidRDefault="00306A8B" w:rsidP="00306A8B">
      <w:pPr>
        <w:spacing w:before="120"/>
        <w:ind w:firstLine="567"/>
        <w:jc w:val="both"/>
      </w:pPr>
      <w:r w:rsidRPr="00932ABA">
        <w:t xml:space="preserve">Психика неоднородна, имеет качественно разные образования, между которыми могут возникать конфликты: 1) неврозы, личностный дефект, 2) конфликт - возможность разрешения - развитие личности. </w:t>
      </w:r>
    </w:p>
    <w:p w14:paraId="136B12DD" w14:textId="77777777" w:rsidR="00306A8B" w:rsidRPr="00F509D5" w:rsidRDefault="00306A8B" w:rsidP="00306A8B">
      <w:pPr>
        <w:spacing w:before="120"/>
        <w:jc w:val="center"/>
        <w:rPr>
          <w:b/>
          <w:bCs/>
          <w:sz w:val="28"/>
          <w:szCs w:val="28"/>
        </w:rPr>
      </w:pPr>
      <w:r w:rsidRPr="00F509D5">
        <w:rPr>
          <w:b/>
          <w:bCs/>
          <w:sz w:val="28"/>
          <w:szCs w:val="28"/>
        </w:rPr>
        <w:t>Список литературы</w:t>
      </w:r>
    </w:p>
    <w:p w14:paraId="0DBF6521" w14:textId="77777777" w:rsidR="00306A8B" w:rsidRDefault="00306A8B" w:rsidP="00306A8B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F509D5">
          <w:rPr>
            <w:rStyle w:val="a3"/>
          </w:rPr>
          <w:t>http://flogiston.ru/</w:t>
        </w:r>
      </w:hyperlink>
    </w:p>
    <w:p w14:paraId="0297695A" w14:textId="77777777" w:rsidR="00306A8B" w:rsidRPr="000A10F1" w:rsidRDefault="00306A8B" w:rsidP="00306A8B">
      <w:pPr>
        <w:jc w:val="center"/>
        <w:rPr>
          <w:b/>
          <w:bCs/>
          <w:sz w:val="32"/>
          <w:szCs w:val="32"/>
        </w:rPr>
      </w:pPr>
    </w:p>
    <w:p w14:paraId="05B14451" w14:textId="77777777" w:rsidR="00306A8B" w:rsidRDefault="00306A8B" w:rsidP="00306A8B">
      <w:pPr>
        <w:spacing w:before="120"/>
        <w:ind w:firstLine="567"/>
        <w:jc w:val="both"/>
      </w:pPr>
    </w:p>
    <w:p w14:paraId="7C9687C1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8B"/>
    <w:rsid w:val="00002B5A"/>
    <w:rsid w:val="000A10F1"/>
    <w:rsid w:val="0010437E"/>
    <w:rsid w:val="002437EB"/>
    <w:rsid w:val="00306A8B"/>
    <w:rsid w:val="00316F32"/>
    <w:rsid w:val="00377750"/>
    <w:rsid w:val="00616072"/>
    <w:rsid w:val="006A5004"/>
    <w:rsid w:val="00710178"/>
    <w:rsid w:val="0081563E"/>
    <w:rsid w:val="008B35EE"/>
    <w:rsid w:val="00905CC1"/>
    <w:rsid w:val="00932ABA"/>
    <w:rsid w:val="00B42C45"/>
    <w:rsid w:val="00B47B6A"/>
    <w:rsid w:val="00F5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1E432"/>
  <w14:defaultImageDpi w14:val="0"/>
  <w15:docId w15:val="{141F010C-508A-4FB4-AC38-75154486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A8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06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logis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2628</Words>
  <Characters>14981</Characters>
  <Application>Microsoft Office Word</Application>
  <DocSecurity>0</DocSecurity>
  <Lines>124</Lines>
  <Paragraphs>35</Paragraphs>
  <ScaleCrop>false</ScaleCrop>
  <Company>Home</Company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Бессознательное как предмет психологии</dc:title>
  <dc:subject/>
  <dc:creator>User</dc:creator>
  <cp:keywords/>
  <dc:description/>
  <cp:lastModifiedBy>Igor_Trofimov</cp:lastModifiedBy>
  <cp:revision>2</cp:revision>
  <dcterms:created xsi:type="dcterms:W3CDTF">2025-10-10T05:39:00Z</dcterms:created>
  <dcterms:modified xsi:type="dcterms:W3CDTF">2025-10-10T05:39:00Z</dcterms:modified>
</cp:coreProperties>
</file>