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CC" w:rsidRDefault="00715079">
      <w:r w:rsidRPr="005F0EBC">
        <w:rPr>
          <w:b/>
        </w:rPr>
        <w:t>Ботулизм</w:t>
      </w:r>
      <w:r>
        <w:t xml:space="preserve"> </w:t>
      </w:r>
      <w:r w:rsidRPr="00715079">
        <w:t xml:space="preserve">— острая инфекционная болезнь из группы </w:t>
      </w:r>
      <w:proofErr w:type="spellStart"/>
      <w:r w:rsidRPr="00715079">
        <w:t>сапрозоонозов</w:t>
      </w:r>
      <w:proofErr w:type="spellEnd"/>
      <w:r w:rsidRPr="00715079">
        <w:t xml:space="preserve"> с фекально-оральным механизмом передачи, развивающаяся в результате употребления пищевых продуктов, в которых произошло накопление токсина возбудителя, блокирующего передачу нервных импульсов. Выделяют ботулизм пищевой, раневой и грудных детей, когда токсин </w:t>
      </w:r>
      <w:r>
        <w:t>попадает в смеси для питания</w:t>
      </w:r>
      <w:r w:rsidRPr="00715079">
        <w:t>. Пищевой ботулизм составляет более 99% всех случаев болезни.</w:t>
      </w:r>
    </w:p>
    <w:p w:rsidR="00715079" w:rsidRDefault="005F0EBC">
      <w:r>
        <w:rPr>
          <w:noProof/>
          <w:lang w:eastAsia="ru-RU"/>
        </w:rPr>
        <w:drawing>
          <wp:inline distT="0" distB="0" distL="0" distR="0" wp14:anchorId="482A7ED9" wp14:editId="233B907A">
            <wp:extent cx="3993650" cy="234544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3650" cy="234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EBC" w:rsidRDefault="005F0EBC">
      <w:r>
        <w:t xml:space="preserve">Особенно опасен серовар Е – под влиянием трипсина он усиливает свои свойства в десятки раз. </w:t>
      </w:r>
    </w:p>
    <w:p w:rsidR="005F0EBC" w:rsidRDefault="005F0EBC">
      <w:pPr>
        <w:rPr>
          <w:b/>
        </w:rPr>
      </w:pPr>
      <w:r w:rsidRPr="005F0EBC">
        <w:rPr>
          <w:b/>
        </w:rPr>
        <w:t>Эпидемиология</w:t>
      </w:r>
    </w:p>
    <w:p w:rsidR="00D635CF" w:rsidRDefault="00D635CF">
      <w:pPr>
        <w:rPr>
          <w:b/>
        </w:rPr>
      </w:pPr>
      <w:r>
        <w:rPr>
          <w:b/>
        </w:rPr>
        <w:t>Механизм: фекально-оральный</w:t>
      </w:r>
    </w:p>
    <w:p w:rsidR="00D635CF" w:rsidRDefault="00D635CF">
      <w:r>
        <w:rPr>
          <w:b/>
        </w:rPr>
        <w:t>Путь: пищевой, контактно-бытовой.</w:t>
      </w:r>
    </w:p>
    <w:p w:rsidR="00D635CF" w:rsidRDefault="005F0EBC">
      <w:r w:rsidRPr="005F0EBC">
        <w:t>Споровые формы возбудителя можно обнаружить в пыли, воде и иле</w:t>
      </w:r>
      <w:r w:rsidR="00D635CF">
        <w:t xml:space="preserve">. </w:t>
      </w:r>
      <w:r w:rsidRPr="005F0EBC">
        <w:t xml:space="preserve">В естественных условиях образование вегетативных форм и </w:t>
      </w:r>
      <w:proofErr w:type="spellStart"/>
      <w:r w:rsidRPr="005F0EBC">
        <w:t>ботулотоксина</w:t>
      </w:r>
      <w:proofErr w:type="spellEnd"/>
      <w:r w:rsidRPr="005F0EBC">
        <w:t xml:space="preserve"> наиболее интенсивно происходит после смерти животного, когда температура тела снижается до оптимальной для возбудителя</w:t>
      </w:r>
      <w:r w:rsidR="00D635CF">
        <w:t xml:space="preserve">. </w:t>
      </w:r>
      <w:r w:rsidRPr="005F0EBC">
        <w:t>Подавляющее число случаев ботулизма связано с употреблением консервов (грибы, бобы, овощи), рыбы и мяса домашнего приготовления</w:t>
      </w:r>
      <w:r w:rsidR="00D635CF">
        <w:t xml:space="preserve">. При попадании спор в ЖКТ болезнь не развивается. </w:t>
      </w:r>
      <w:r w:rsidRPr="005F0EBC">
        <w:t xml:space="preserve">Значительно реже встречаются случаи заболевания в результате заражения лишь спорами возбудителей </w:t>
      </w:r>
      <w:proofErr w:type="spellStart"/>
      <w:r w:rsidRPr="005F0EBC">
        <w:t>Cl</w:t>
      </w:r>
      <w:proofErr w:type="spellEnd"/>
      <w:r w:rsidRPr="005F0EBC">
        <w:t xml:space="preserve">. </w:t>
      </w:r>
      <w:proofErr w:type="spellStart"/>
      <w:r w:rsidRPr="005F0EBC">
        <w:t>botulinum</w:t>
      </w:r>
      <w:proofErr w:type="spellEnd"/>
      <w:r w:rsidRPr="005F0EBC">
        <w:t>. К ним относят так называемые раневой ботулизм и ботулизм новорождённых</w:t>
      </w:r>
      <w:r w:rsidR="00D635CF">
        <w:t>.</w:t>
      </w:r>
      <w:r w:rsidRPr="005F0EBC">
        <w:t xml:space="preserve"> Ботулизм младенцев наблюдают преимущественно у детей первых 6 </w:t>
      </w:r>
      <w:proofErr w:type="spellStart"/>
      <w:r w:rsidRPr="005F0EBC">
        <w:t>мес</w:t>
      </w:r>
      <w:proofErr w:type="spellEnd"/>
      <w:r w:rsidRPr="005F0EBC">
        <w:t xml:space="preserve"> жизни. Восприимчивость к ботулизму всеобщая. Иммунитет </w:t>
      </w:r>
      <w:r w:rsidR="00D635CF">
        <w:t>не формируется.</w:t>
      </w:r>
      <w:r w:rsidRPr="005F0EBC">
        <w:t xml:space="preserve"> Ботулизм распространён во всех странах, где практикуется домашнее консервирование.</w:t>
      </w:r>
    </w:p>
    <w:p w:rsidR="00D635CF" w:rsidRDefault="00D635CF" w:rsidP="00D635CF">
      <w:r w:rsidRPr="00D635CF">
        <w:rPr>
          <w:b/>
        </w:rPr>
        <w:t xml:space="preserve">Меры </w:t>
      </w:r>
      <w:r w:rsidRPr="00D635CF">
        <w:rPr>
          <w:b/>
        </w:rPr>
        <w:t>профилактики</w:t>
      </w:r>
      <w:r>
        <w:t xml:space="preserve"> </w:t>
      </w:r>
    </w:p>
    <w:p w:rsidR="00D635CF" w:rsidRDefault="00D635CF" w:rsidP="00D635CF">
      <w:r w:rsidRPr="00D635CF">
        <w:rPr>
          <w:b/>
        </w:rPr>
        <w:t>Специфические</w:t>
      </w:r>
      <w:r>
        <w:t>.</w:t>
      </w:r>
      <w:r w:rsidRPr="00D635CF">
        <w:t xml:space="preserve"> </w:t>
      </w:r>
      <w:r>
        <w:t xml:space="preserve">При выявлении случаев заболевания подозрительные продукты подлежат изъятию и лабораторному контролю, а употреблявшие их вместе с заболевшими— медицинскому наблюдению в течение 10–12 дней. Целесообразно внутримышечное введение им по 2000 ME антитоксических противоботулинических сывороток типов А, В и Е, назначение </w:t>
      </w:r>
      <w:proofErr w:type="spellStart"/>
      <w:r>
        <w:t>энтеросорбентов</w:t>
      </w:r>
      <w:proofErr w:type="spellEnd"/>
      <w:r>
        <w:t xml:space="preserve">. Активная иммунизация показана только лицам, которые имеют или могут иметь контакт с </w:t>
      </w:r>
      <w:proofErr w:type="spellStart"/>
      <w:r>
        <w:t>ботулотоксинами</w:t>
      </w:r>
      <w:proofErr w:type="spellEnd"/>
      <w:r>
        <w:t xml:space="preserve">. Прививки проводят </w:t>
      </w:r>
      <w:proofErr w:type="spellStart"/>
      <w:r>
        <w:t>полианатоксином</w:t>
      </w:r>
      <w:proofErr w:type="spellEnd"/>
      <w:r>
        <w:t xml:space="preserve"> трёхкратно с интервалами 45 </w:t>
      </w:r>
      <w:proofErr w:type="spellStart"/>
      <w:r>
        <w:t>сут</w:t>
      </w:r>
      <w:proofErr w:type="spellEnd"/>
      <w:r>
        <w:t xml:space="preserve"> между первой и второй и 60 </w:t>
      </w:r>
      <w:proofErr w:type="spellStart"/>
      <w:r>
        <w:t>сут</w:t>
      </w:r>
      <w:proofErr w:type="spellEnd"/>
      <w:r>
        <w:t xml:space="preserve"> между второй и третьей прививками. </w:t>
      </w:r>
    </w:p>
    <w:p w:rsidR="005F0EBC" w:rsidRDefault="00D635CF" w:rsidP="00D635CF">
      <w:r w:rsidRPr="00D635CF">
        <w:rPr>
          <w:b/>
        </w:rPr>
        <w:t>неспецифические</w:t>
      </w:r>
      <w:r>
        <w:t xml:space="preserve"> Профилактика ботулизма заключается в строгом соблюдении правил приготовления и хранения рыбных и мясных полуфабрикатов, консервированных продуктов, копчёностей и др.</w:t>
      </w:r>
    </w:p>
    <w:p w:rsidR="00D635CF" w:rsidRDefault="00D635CF" w:rsidP="00D635CF">
      <w:r>
        <w:rPr>
          <w:noProof/>
          <w:lang w:eastAsia="ru-RU"/>
        </w:rPr>
        <w:lastRenderedPageBreak/>
        <w:drawing>
          <wp:inline distT="0" distB="0" distL="0" distR="0" wp14:anchorId="7C9A03A0" wp14:editId="2179DB88">
            <wp:extent cx="4021082" cy="301981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1082" cy="30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8B6" w:rsidRDefault="00E708B6" w:rsidP="00D635CF">
      <w:r>
        <w:rPr>
          <w:noProof/>
          <w:lang w:eastAsia="ru-RU"/>
        </w:rPr>
        <w:drawing>
          <wp:inline distT="0" distB="0" distL="0" distR="0" wp14:anchorId="105723C0" wp14:editId="6879EAE4">
            <wp:extent cx="4075946" cy="560071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5946" cy="56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8B6" w:rsidRDefault="00E708B6" w:rsidP="00D635CF">
      <w:pPr>
        <w:rPr>
          <w:b/>
        </w:rPr>
      </w:pPr>
      <w:r w:rsidRPr="00E708B6">
        <w:rPr>
          <w:b/>
        </w:rPr>
        <w:t>клиническая картина</w:t>
      </w:r>
    </w:p>
    <w:p w:rsidR="00E708B6" w:rsidRDefault="00E708B6" w:rsidP="00D635CF">
      <w:r w:rsidRPr="00E708B6">
        <w:t xml:space="preserve"> Инкубационный период длится до суток, реже до 2–3 дней, в единичных случаях до 9–12 дней.</w:t>
      </w:r>
    </w:p>
    <w:p w:rsidR="00E708B6" w:rsidRDefault="00E708B6" w:rsidP="00D635CF">
      <w:r w:rsidRPr="00E708B6">
        <w:t xml:space="preserve">В клинической картине выделяют лёгкие, среднетяжёлые и тяжёлые формы болезни. При лёгком течении у пациентов паралитический синдром ограничивается поражением глазодвигательных мышц; при среднетяжёлом распространяется на </w:t>
      </w:r>
      <w:proofErr w:type="spellStart"/>
      <w:r w:rsidRPr="00E708B6">
        <w:t>глоссофарингеальную</w:t>
      </w:r>
      <w:proofErr w:type="spellEnd"/>
      <w:r w:rsidRPr="00E708B6">
        <w:t xml:space="preserve"> мускулатуру. Тяжёлое течение характеризуется ДН и тяжёлыми бульбарными нарушениями.</w:t>
      </w:r>
    </w:p>
    <w:p w:rsidR="00E708B6" w:rsidRDefault="00E708B6" w:rsidP="00E708B6">
      <w:r>
        <w:t xml:space="preserve">Начало болезни острое. Выделяют два варианта начала: первый — с картины гастроэнтерита с последующим, в течение нескольких часов, присоединением неврологической симптоматики и второй — вариант, при котором диспепсический синдром отсутствует и на первый план с самого начала выступает поражение ЦНС. В первом случае болезнь начинается со схваткообразных болей в </w:t>
      </w:r>
      <w:proofErr w:type="spellStart"/>
      <w:r>
        <w:t>эпигастрии</w:t>
      </w:r>
      <w:proofErr w:type="spellEnd"/>
      <w:r>
        <w:t>, со рвоты, с диареи, повышения температуры тела. Эти явления длятся от нескольких часов до суток, затем выявляются с</w:t>
      </w:r>
      <w:r>
        <w:t>имптомы поражения нервной систе</w:t>
      </w:r>
      <w:r>
        <w:t>мы</w:t>
      </w:r>
      <w:r>
        <w:t>.</w:t>
      </w:r>
    </w:p>
    <w:p w:rsidR="00E708B6" w:rsidRDefault="00E708B6" w:rsidP="00E708B6">
      <w:r>
        <w:t>Второй вариант начинается с резко выраженной миастении, головокружения, головной боли, лихорадки. Почти одновременно нарушается зрение вследствие пареза цилиарной мышцы. Одновременно появляются и другие н</w:t>
      </w:r>
      <w:r>
        <w:t>арушения: косоглазие, диплопия</w:t>
      </w:r>
      <w:r>
        <w:t xml:space="preserve">, птоз. В тяжёлых случаях возможна офтальмоплегия: глазные яблоки неподвижны, зрачки широкие, не реагируют на свет. Через несколько часов появляются парезы глоточно-язычных </w:t>
      </w:r>
      <w:proofErr w:type="gramStart"/>
      <w:r>
        <w:t>мышц  с</w:t>
      </w:r>
      <w:proofErr w:type="gramEnd"/>
      <w:r>
        <w:t xml:space="preserve"> развитием афонии и дисфагии. Речь становится невнятной, с носовым оттенком, нарушается глотание, появляется </w:t>
      </w:r>
      <w:proofErr w:type="spellStart"/>
      <w:r>
        <w:t>попёрхивание</w:t>
      </w:r>
      <w:proofErr w:type="spellEnd"/>
      <w:r>
        <w:t xml:space="preserve"> пищей и жидкостью</w:t>
      </w:r>
      <w:r>
        <w:t>.</w:t>
      </w:r>
    </w:p>
    <w:p w:rsidR="00E708B6" w:rsidRDefault="00E708B6" w:rsidP="00E708B6">
      <w:r>
        <w:t xml:space="preserve">Несколько позже (а в наиболее тяжёлых случаях одновременно) появляется парез диафрагмы и вспомогательных дыхательных мышц. </w:t>
      </w:r>
    </w:p>
    <w:p w:rsidR="00E708B6" w:rsidRDefault="00E708B6" w:rsidP="00E708B6">
      <w:r>
        <w:t xml:space="preserve">Синдром поражения парасимпатической нервной системы выявляют у всех больных, он характеризуется сухостью кожных покровов, слизистых оболочек, сниженным слюноотделением, что выражается в соответствующих жалобах больных. Помимо этого, с поражением вегетативной нервной системы связано нарушение иннервации ЖКТ, вплоть до развития паралитической </w:t>
      </w:r>
      <w:r>
        <w:lastRenderedPageBreak/>
        <w:t xml:space="preserve">кишечной непроходимости и реже нарушений </w:t>
      </w:r>
      <w:proofErr w:type="spellStart"/>
      <w:r>
        <w:t>уродинамики</w:t>
      </w:r>
      <w:proofErr w:type="spellEnd"/>
      <w:r>
        <w:t xml:space="preserve"> в виде острой задержки мочи или непроизвольного постоянного мочевыделения. </w:t>
      </w:r>
    </w:p>
    <w:p w:rsidR="00E708B6" w:rsidRDefault="00E708B6" w:rsidP="00E708B6">
      <w:r>
        <w:t xml:space="preserve">Изменения сердечно-сосудистой системы: брадикардию, чередующуюся с тахикардией, тенденцию к повышению АД, </w:t>
      </w:r>
    </w:p>
    <w:p w:rsidR="00E708B6" w:rsidRDefault="00E708B6" w:rsidP="00E708B6">
      <w:r>
        <w:t>Выздоровление наступает медленно — при тяжёлых формах обычно не ранее чем со второй недели болезни. Один из ранн</w:t>
      </w:r>
      <w:r>
        <w:t>их признаков улучшения — восста</w:t>
      </w:r>
      <w:r>
        <w:t xml:space="preserve">новление саливации. Постепенно регрессирует неврологическая симптоматика. Позже всего полностью восстанавливаются острота зрения и мышечная сила. </w:t>
      </w:r>
    </w:p>
    <w:p w:rsidR="00E708B6" w:rsidRDefault="00E708B6" w:rsidP="00E708B6">
      <w:r w:rsidRPr="00E708B6">
        <w:rPr>
          <w:b/>
        </w:rPr>
        <w:t>Диагностика</w:t>
      </w:r>
      <w:r>
        <w:t xml:space="preserve">: </w:t>
      </w:r>
      <w:r w:rsidRPr="00E708B6">
        <w:t>Диагноз ботулизма устанавливают на основании эпидемиологических данных (употребление консервов домашнего приготовления, групповые заболевания) и на всестороннем анализе клинической картины заболевания</w:t>
      </w:r>
      <w:r>
        <w:t xml:space="preserve">. </w:t>
      </w:r>
      <w:r w:rsidRPr="00E708B6">
        <w:t>Для выделения возбудителя ботулизма производят посевы содержимого желудка, испражнений, подозрительных продуктов на специальные питательные сре</w:t>
      </w:r>
      <w:r>
        <w:t xml:space="preserve">ды. </w:t>
      </w:r>
      <w:r w:rsidRPr="00E708B6">
        <w:t xml:space="preserve">Обнаружение ботулинического токсина в крови служит абсолютным подтверждением диагноза. Используют РН </w:t>
      </w:r>
      <w:proofErr w:type="spellStart"/>
      <w:r w:rsidRPr="00E708B6">
        <w:t>ботулотоксинов</w:t>
      </w:r>
      <w:proofErr w:type="spellEnd"/>
      <w:r w:rsidRPr="00E708B6">
        <w:t xml:space="preserve"> антитоксическими сыворотками путём </w:t>
      </w:r>
      <w:proofErr w:type="spellStart"/>
      <w:r w:rsidRPr="00E708B6">
        <w:t>биопробы</w:t>
      </w:r>
      <w:proofErr w:type="spellEnd"/>
      <w:r w:rsidRPr="00E708B6">
        <w:t xml:space="preserve"> на белых мышах. Для этого необходимо до введения лечебной антитоксической противоботулинической сыворотки взять у больного 15–30 мл венозной крови. Исследование позволяет уже в течение 8 ч определить наличие в ней ботулинического токсина и его тип.</w:t>
      </w:r>
    </w:p>
    <w:p w:rsidR="0013532D" w:rsidRPr="0013532D" w:rsidRDefault="0013532D" w:rsidP="00E708B6">
      <w:pPr>
        <w:rPr>
          <w:b/>
        </w:rPr>
      </w:pPr>
      <w:r w:rsidRPr="0013532D">
        <w:rPr>
          <w:b/>
        </w:rPr>
        <w:t xml:space="preserve">Лечение: </w:t>
      </w:r>
    </w:p>
    <w:p w:rsidR="0013532D" w:rsidRDefault="0013532D" w:rsidP="00E708B6">
      <w:r w:rsidRPr="0013532D">
        <w:t xml:space="preserve">При подозрении на ботулизм показана экстренная госпитализация в отделение интенсивной терапии или реанимации. Всем больным, независимо от сроков заболевания, необходимо зондовое промывание желудка, после чего им следует дать внутрь или ввести через зонд </w:t>
      </w:r>
      <w:proofErr w:type="spellStart"/>
      <w:r w:rsidRPr="0013532D">
        <w:t>энтеросорбенты</w:t>
      </w:r>
      <w:proofErr w:type="spellEnd"/>
      <w:r w:rsidRPr="0013532D">
        <w:t xml:space="preserve"> (активированный уголь</w:t>
      </w:r>
      <w:r>
        <w:t xml:space="preserve">). </w:t>
      </w:r>
      <w:r w:rsidRPr="0013532D">
        <w:t xml:space="preserve">Показана активация диуреза вследствие </w:t>
      </w:r>
      <w:proofErr w:type="spellStart"/>
      <w:r w:rsidRPr="0013532D">
        <w:t>гемодилюции</w:t>
      </w:r>
      <w:proofErr w:type="spellEnd"/>
      <w:r w:rsidRPr="0013532D">
        <w:t xml:space="preserve"> (внутривенная </w:t>
      </w:r>
      <w:proofErr w:type="spellStart"/>
      <w:r w:rsidRPr="0013532D">
        <w:t>инфузия</w:t>
      </w:r>
      <w:proofErr w:type="spellEnd"/>
      <w:r w:rsidRPr="0013532D">
        <w:t xml:space="preserve"> кристаллоидов и 5% альбумина в соотношении 3:1).</w:t>
      </w:r>
    </w:p>
    <w:p w:rsidR="0013532D" w:rsidRDefault="0013532D" w:rsidP="00E708B6">
      <w:r w:rsidRPr="0013532D">
        <w:t>Режим постельный или полупостельный. Диета: стол № 10, зондовое или парентеральное питание в зависимости от состояния больного.</w:t>
      </w:r>
    </w:p>
    <w:p w:rsidR="0013532D" w:rsidRDefault="0013532D" w:rsidP="00E708B6">
      <w:r w:rsidRPr="0013532D">
        <w:t xml:space="preserve">Больным вводят антитоксическую противоботулиническую сыворотку. При неизвестном типе токсина вводят смесь </w:t>
      </w:r>
      <w:proofErr w:type="spellStart"/>
      <w:r w:rsidRPr="0013532D">
        <w:t>моновалентных</w:t>
      </w:r>
      <w:proofErr w:type="spellEnd"/>
      <w:r w:rsidRPr="0013532D">
        <w:t xml:space="preserve"> сывороток или поливалентную сыворотку (10 тыс. МЕ анатоксина типов А и </w:t>
      </w:r>
      <w:proofErr w:type="gramStart"/>
      <w:r w:rsidRPr="0013532D">
        <w:t>Е</w:t>
      </w:r>
      <w:proofErr w:type="gramEnd"/>
      <w:r w:rsidRPr="0013532D">
        <w:t xml:space="preserve"> и 5 тыс. МЕ анатоксина типа Е). Независимо от тяжести течения внутривенно вводят одну лечебную дозу сыворотки, разведённую в 200 мл подогретого изотонического раствора натрия хлорида. Для предупреждения анафилактических реакций до введения сыворотки вводят 60–90 мг преднизоло</w:t>
      </w:r>
      <w:r>
        <w:t>на. Ч</w:t>
      </w:r>
      <w:r w:rsidRPr="0013532D">
        <w:t xml:space="preserve">еловеческий противоботулинический иммуноглобулин. Всем больным, чтобы подавить жизнедеятельность возбудителей ботулизма в ЖКТ и предупредить возможное образование токсина, назначают </w:t>
      </w:r>
      <w:proofErr w:type="spellStart"/>
      <w:r w:rsidRPr="0013532D">
        <w:t>хлорамфеникол</w:t>
      </w:r>
      <w:proofErr w:type="spellEnd"/>
      <w:r w:rsidRPr="0013532D">
        <w:t xml:space="preserve"> по 0,5 г четыре раза в сутки в течение 5 дней. Вместо </w:t>
      </w:r>
      <w:proofErr w:type="spellStart"/>
      <w:r w:rsidRPr="0013532D">
        <w:t>хлорамфеникола</w:t>
      </w:r>
      <w:proofErr w:type="spellEnd"/>
      <w:r w:rsidRPr="0013532D">
        <w:t xml:space="preserve"> можно применять ампициллин по 0,5–1 г четыре раза в сутки внутрь</w:t>
      </w:r>
      <w:r>
        <w:t>.</w:t>
      </w:r>
    </w:p>
    <w:p w:rsidR="0013532D" w:rsidRDefault="0013532D" w:rsidP="00E708B6">
      <w:r w:rsidRPr="0013532D">
        <w:rPr>
          <w:b/>
        </w:rPr>
        <w:t>Диспансеризация</w:t>
      </w:r>
    </w:p>
    <w:p w:rsidR="0013532D" w:rsidRDefault="0013532D" w:rsidP="00E708B6">
      <w:r w:rsidRPr="0013532D">
        <w:t xml:space="preserve">Не регламентирована. Целесообразно наблюдение не менее 6 </w:t>
      </w:r>
      <w:proofErr w:type="spellStart"/>
      <w:r w:rsidRPr="0013532D">
        <w:t>мес</w:t>
      </w:r>
      <w:proofErr w:type="spellEnd"/>
      <w:r w:rsidRPr="0013532D">
        <w:t xml:space="preserve"> с участием невролога, офтальмолога и кардиолога.</w:t>
      </w:r>
      <w:bookmarkStart w:id="0" w:name="_GoBack"/>
      <w:bookmarkEnd w:id="0"/>
    </w:p>
    <w:p w:rsidR="0013532D" w:rsidRPr="00D635CF" w:rsidRDefault="0013532D" w:rsidP="00E708B6"/>
    <w:sectPr w:rsidR="0013532D" w:rsidRPr="00D6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FF"/>
    <w:rsid w:val="0013532D"/>
    <w:rsid w:val="00192F00"/>
    <w:rsid w:val="005F0EBC"/>
    <w:rsid w:val="00715079"/>
    <w:rsid w:val="00BF39FF"/>
    <w:rsid w:val="00D635CF"/>
    <w:rsid w:val="00E708B6"/>
    <w:rsid w:val="00E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AAFE-CF7D-452D-A83A-1B3BB3E0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2016-05-30T15:57:00Z</dcterms:created>
  <dcterms:modified xsi:type="dcterms:W3CDTF">2016-05-30T20:31:00Z</dcterms:modified>
</cp:coreProperties>
</file>