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CB09" w14:textId="77777777" w:rsidR="00E62424" w:rsidRPr="006D6E4F" w:rsidRDefault="00E62424" w:rsidP="00E62424">
      <w:pPr>
        <w:spacing w:before="120"/>
        <w:jc w:val="center"/>
        <w:rPr>
          <w:b/>
          <w:bCs/>
          <w:sz w:val="32"/>
          <w:szCs w:val="32"/>
        </w:rPr>
      </w:pPr>
      <w:r w:rsidRPr="006D6E4F">
        <w:rPr>
          <w:b/>
          <w:bCs/>
          <w:sz w:val="32"/>
          <w:szCs w:val="32"/>
        </w:rPr>
        <w:t>Допрофессиональная педагогическая подготовка школьников</w:t>
      </w:r>
    </w:p>
    <w:p w14:paraId="58D7D170" w14:textId="77777777" w:rsidR="00E62424" w:rsidRPr="006D6E4F" w:rsidRDefault="00E62424" w:rsidP="00E62424">
      <w:pPr>
        <w:spacing w:before="120"/>
        <w:ind w:firstLine="567"/>
        <w:jc w:val="both"/>
        <w:rPr>
          <w:sz w:val="28"/>
          <w:szCs w:val="28"/>
        </w:rPr>
      </w:pPr>
      <w:r w:rsidRPr="006D6E4F">
        <w:rPr>
          <w:sz w:val="28"/>
          <w:szCs w:val="28"/>
        </w:rPr>
        <w:t>В. Б. Успенский</w:t>
      </w:r>
    </w:p>
    <w:p w14:paraId="6A8AA63A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Доказано, что допрофессиональная педагогическая подготовка школьников осуществлялась в отечественной школе более 200 лет. Истинным основоположником педагогической пропедевтики в России следует считать К.Д.Ушинского, который разработал первые основательные программы в этой области, вел с учениками занятия по педагогике. Концепция К.Д. Ушинского была определяющей в дореволюционной России.</w:t>
      </w:r>
    </w:p>
    <w:p w14:paraId="6417F887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Краткий исторический обзор позволяет сделать некоторые выводы.</w:t>
      </w:r>
    </w:p>
    <w:p w14:paraId="06A63DBF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Во-первых, пропедевтическая педагогическая подготовка школьников в России имеет давние традиции, которые можно и должно изучать и использовать. Ее основоположником можно считать К.Д. Ушинского, который разработал принципы, содержание и в какой-то степени методику ее проведения.</w:t>
      </w:r>
    </w:p>
    <w:p w14:paraId="329B6EAD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Во-вторых, в различные периоды пропедевтическая педагогическая подготовка школьников сочеталась с профессиональной.</w:t>
      </w:r>
    </w:p>
    <w:p w14:paraId="0FF1B5B9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В-третьих, в последние годы наблюдается повышение интереса к педагогической профориентации молодежи, в силу чего ею занимаются многие социальные институты: школа, учреждения дополнительного образования, вузы, общественные и частные организации.</w:t>
      </w:r>
    </w:p>
    <w:p w14:paraId="46D529A3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В-четвертых, многообразие форм, различные подходы, неоднозначное понимание задач создают трудности как в теоретической разработке проблемы, так и в практическом ее разрешении.</w:t>
      </w:r>
    </w:p>
    <w:p w14:paraId="7AAB2B3A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Исследованиями установлено, что в настоящее время существуют четыре основных подхода в определении как целей, так и содержания педагогической пропедевтики школьников:</w:t>
      </w:r>
    </w:p>
    <w:p w14:paraId="13A6482F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Профориентационный подход, ориентирующий на выбор педагогической профессии, преимущественно учительской. </w:t>
      </w:r>
    </w:p>
    <w:p w14:paraId="6D2BED24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Узкоспециализированный, или профессиональный, подход, ориентирующий на выбор конкретной педагогической специальности, включающий существенные элементы профессиональной подготовки. </w:t>
      </w:r>
    </w:p>
    <w:p w14:paraId="49357583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Медико-социологический подход, ориентирующий на валеологическую защиту личности и подготовку ее к будущей семейной жизни. </w:t>
      </w:r>
    </w:p>
    <w:p w14:paraId="22EA111C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Культурологический подход, ориентированный на формирование общей и педагогической культуры личности.</w:t>
      </w:r>
    </w:p>
    <w:p w14:paraId="089F35F1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По мнению автора, последнее направление является наиболее продуктивным и перспективным, ибо оно совпадает с общей тенденцией гуманитаризации образования, стремлением передать подрастающему поколению духовные общечеловеческие ценности, сделать их собственным достоянием молодежи. Исходные позиции этого направления, на которых построена концепция автора, сформулировал В.А. Караковский:</w:t>
      </w:r>
    </w:p>
    <w:p w14:paraId="5EE51F10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одним из актуальных социальных процессов общества является процесс педагогизации общественных отношений; </w:t>
      </w:r>
    </w:p>
    <w:p w14:paraId="16E591B7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психолого-педагогические знания носят общечеловеческий характер, а значит, жизненно полезны каждому, независимо от избираемой профессии и образа жизни; </w:t>
      </w:r>
    </w:p>
    <w:p w14:paraId="0013D859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lastRenderedPageBreak/>
        <w:t xml:space="preserve">педагогическое просвещение и профориентация актуализируют все процессы, идущие в школе, особенно - гуманизацию отношений и саморазвитие, самопознание и самореализацию личности; </w:t>
      </w:r>
    </w:p>
    <w:p w14:paraId="145F9105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подготовка педагогов высокой квалификации осуществляется не только профессиональными учебными заведениями, но и начинается в период школьного ученичества.</w:t>
      </w:r>
    </w:p>
    <w:p w14:paraId="314B399F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Теоретические результаты исследования состоят прежде всего в том, что раскрыты и сформулированы как закономерности, так и принципы допрофессиональной педагогической подготовки школьников. К закономерностям относятся следующие исходные положения:</w:t>
      </w:r>
    </w:p>
    <w:p w14:paraId="2DEE50DD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взаимообусловленность допрофессиональной педагогической подготовки школьников и формирования их педагогической культуры; </w:t>
      </w:r>
    </w:p>
    <w:p w14:paraId="2AA0F638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социализирующий характер педагогической культуры школьников; </w:t>
      </w:r>
    </w:p>
    <w:p w14:paraId="7C128434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взаимообусловленность педагогической культуры школьников и педагогизации межличностных отношений в сфере их жизнедеятельности.</w:t>
      </w:r>
    </w:p>
    <w:p w14:paraId="6D66B221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Познание закономерностей предполагает переход от явлений к сущности и всегда происходит путем абстрактного мышления, отвлечения от многих индивидуальных и несущественных признаков, явлений, оно позволяет предвидеть направления и возможности развития.</w:t>
      </w:r>
    </w:p>
    <w:p w14:paraId="17CC83EB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Выявленные нами в ходе исследования закономерности позволили определить принципы допрофессиональной педагогической подготовки школьника. </w:t>
      </w:r>
    </w:p>
    <w:p w14:paraId="1BED7F74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Нам не удалось обнаружить в литературе однозначного ответа о номенклатуре, формулировке и иерархии принципов допрофессиональной педагогической подготовки школьников. При их определении мы исходили из следующих важнейших положений:</w:t>
      </w:r>
    </w:p>
    <w:p w14:paraId="013F37A5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требований логики развития воспитательного процесса; </w:t>
      </w:r>
    </w:p>
    <w:p w14:paraId="714678C0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наличия новых теоретических концепций воспитания, общих и частных (применительно к исследуемой области) закономерностей педагогического процесса; </w:t>
      </w:r>
    </w:p>
    <w:p w14:paraId="3793465A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потребностей практики, которые, прежде всего, выражаются в необходимости внедрения достижений науки в реальный педагогический процесс.</w:t>
      </w:r>
    </w:p>
    <w:p w14:paraId="27FEBF97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Группировка принципов, правил и требований к их реализации строилась, исходя из учета основных компонентов педагогического процесса: целеполагающего, мотивационного, содержательного, операционного, аналитико-оценочного.</w:t>
      </w:r>
    </w:p>
    <w:p w14:paraId="7308D5F9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Опора на закономерности, изучение динамики педагогической ориентации школьников, наши эмпирические тридцатилетние исследования, обобщение опыта исследований в этой области позволяют нам сформулировать принципы допрофессиональной педагогической подготовки:</w:t>
      </w:r>
    </w:p>
    <w:p w14:paraId="3505B4A8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целенаправленности; </w:t>
      </w:r>
    </w:p>
    <w:p w14:paraId="36F06CF8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системности в организации допрофессиональной педагогической подготовки; </w:t>
      </w:r>
    </w:p>
    <w:p w14:paraId="40913B10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социокультурной преемственности (опоры на народную педагогику); </w:t>
      </w:r>
    </w:p>
    <w:p w14:paraId="1E93ADE8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субъектной включенности учащихся в педагогический процесс; </w:t>
      </w:r>
    </w:p>
    <w:p w14:paraId="22834FA3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мотивации (стимулирующего характера допрофессиональной педагогической подготовки); </w:t>
      </w:r>
    </w:p>
    <w:p w14:paraId="2292D617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сочетания практической востребованности знаний с их перспективной направленностью; </w:t>
      </w:r>
    </w:p>
    <w:p w14:paraId="762BFAD5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lastRenderedPageBreak/>
        <w:t>включенности допрофессиональной педагогической подготовки в воспитательную систему образовательного учреждения.</w:t>
      </w:r>
    </w:p>
    <w:p w14:paraId="1042AC5A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Одним из исходных положений нашей концепции является выявление условий эффективной допрофессиональной педагогической подготовки школьников, к которым относятся следующие положения:</w:t>
      </w:r>
    </w:p>
    <w:p w14:paraId="68DAAC9E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понимание педагогическим персоналом и управленческими структурами допрофессиональной педагогической подготовки учащихся как целевой функции школы; </w:t>
      </w:r>
    </w:p>
    <w:p w14:paraId="281D24E2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интегративность допрофессиональной педагогической и общеобразовательной подготовки школьников; </w:t>
      </w:r>
    </w:p>
    <w:p w14:paraId="011CB2C5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вариативность проведения учебных занятий, большой удельный вес активных методов обучения; </w:t>
      </w:r>
    </w:p>
    <w:p w14:paraId="4502D9AD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индивидуально ориентированный подход к участникам педагогического процесса; </w:t>
      </w:r>
    </w:p>
    <w:p w14:paraId="19659ED6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практическая направленность допрофессиональной педагогической подготовки, ее повседневная востребованность школьниками; </w:t>
      </w:r>
    </w:p>
    <w:p w14:paraId="6A8B46A4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создание школьникам ситуации успеха в профессиональных педагогических пробах; </w:t>
      </w:r>
    </w:p>
    <w:p w14:paraId="7C21E5AE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престижность педагогической деятельности в общеобразовательном учреждении, выражающейся в стремлении учащихся включаться в нее; </w:t>
      </w:r>
    </w:p>
    <w:p w14:paraId="3B7537D3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взаимодействие с профессиональными педагогическими учебными заведениями, учреждениями дополнительного образования, культуры; </w:t>
      </w:r>
    </w:p>
    <w:p w14:paraId="1AEB7DFC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взаимодействие с семьей, социумом, направленное на их педагогизацию; </w:t>
      </w:r>
    </w:p>
    <w:p w14:paraId="574CE857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учет региональных, национальных, исторических особенностей; </w:t>
      </w:r>
    </w:p>
    <w:p w14:paraId="3C7A297F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обеспеченность педагогического процесса дидактическими материалами.</w:t>
      </w:r>
    </w:p>
    <w:p w14:paraId="3596C973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Вероятно, первые шесть из них следует отнести к необходимым условиям, остальные - к достаточным.</w:t>
      </w:r>
    </w:p>
    <w:p w14:paraId="74BB1239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В концепции допрофессиональной педагогической подготовки школьников профориентационная функция рассматривается как целевая. Особое внимание уделено соотношению профессиональных способностей и педагогической направленности старшеклассников. В соответствии с этим выделены группы школьников, определены основные направления работы с ними.</w:t>
      </w:r>
    </w:p>
    <w:p w14:paraId="47B6FF8E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Стержневой идеей концепции допрофессиональной педагогической подготовки школьников является положение о возможности и целесообразности формирования педагогической культуры школьников. Впервые дана авторская трактовка этой дефиниции как интегративного качества, позволяющего школьнику выступать в качестве активного субъекта педагогического процесса и включающее в себя элементарные педагогические знания и умения, педагогическую направленность и индивидуальные характеристики, определяющие его поведение. Выявлены структура этого качества и критерии определения уровня его развития. К последним относятся когнитивный, ценностно-эмоциональный, поведенческий и личностно-результативный критерии. </w:t>
      </w:r>
    </w:p>
    <w:p w14:paraId="5276C553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Когнитивный - критерий, включающий в себя знания, прежде всего, в области народной, семейной педагогики, а также самовоспитательной деятельности, представления о сущности педагогического труда. Показателями этого критерия можно считать широту, глубину, осознанность, действенность знаний, интерес к их пополнению.</w:t>
      </w:r>
    </w:p>
    <w:p w14:paraId="317CD9B8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Ценностно-эмоциональный критерий связан с ценностной ориентацией школьников относительно педагогической деятельности, их эмоционально-волевых и нравственных проявлений к ней. Показателями этого критерия являются интерес к педагогическим знаниям </w:t>
      </w:r>
      <w:r w:rsidRPr="003F19F4">
        <w:lastRenderedPageBreak/>
        <w:t>и деятельности, наличие или отсутствие педагогического идеала, отношение к деятельности своих педагогов, удовлетворенность участием в педагогическом процессе, способность к рефлексии.</w:t>
      </w:r>
    </w:p>
    <w:p w14:paraId="1DB93625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Поведенческий критерий опирается на следующие показатели: участие в деятельности с элементами педагогического труда, ее успешность; педагогическую активность, под которой мы понимаем стремление включаться в эту деятельность; активность и результативность самовоспитания (самоанализ, планирование, самоорганизация); реакцию на педагогические воздействия старших, характер взаимодействия с участниками педагогического процесса.</w:t>
      </w:r>
    </w:p>
    <w:p w14:paraId="655EFC29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Личностно-результативный критерий связан, прежде всего, с тем, что культура, в том числе и педагогическая, может и должна рассматриваться на личностном уровне. В каждом отдельном случае наличие, развитость педагогически значимых качеств следует рассматривать как элемент педагогической культуры. Показателями этого критерия являются коммуникативный потенциал школьника, его организаторские способности, экстраверсия, направленность личности, некоторые педагогические умения, в том числе и речь.</w:t>
      </w:r>
    </w:p>
    <w:p w14:paraId="07FC9F1E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Содержание допрофессиональной педагогической подготовки школьников, данное в учебных планах и программах, разработанных автором, методических рекомендациях, созданных коллективом преподавателей его школы, направлено прежде всего на реализацию культурологической функции. </w:t>
      </w:r>
    </w:p>
    <w:p w14:paraId="0170FCCC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Достаточно подробно как в теоретическом, так и в методическом варианте проработана идея деятельностного подхода в организации педагогической пропедевтики. Выявлены и обоснованы условия, обеспечивающие получение позитивного результата от включения школьников в деятельность с элементами педагогического труда:</w:t>
      </w:r>
    </w:p>
    <w:p w14:paraId="669EC8BE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добровольность участия в этом виде деятельности, позитивная ее мотивация; </w:t>
      </w:r>
    </w:p>
    <w:p w14:paraId="7488086C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выбор объектов и видов деятельности должны обеспечивать ее успешность (создавать ситуацию успеха для ее участников); </w:t>
      </w:r>
    </w:p>
    <w:p w14:paraId="21B81604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постоянное, постепенное усложнение видов деятельности от уровня исполнителя до творческого ее характера; </w:t>
      </w:r>
    </w:p>
    <w:p w14:paraId="2E3157D1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индивидуально ориентированный выбор объектов труда, характера заданий, адаптированных к возможностям и интересам школьников; </w:t>
      </w:r>
    </w:p>
    <w:p w14:paraId="3602C7E4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сочетание коллективных и индивидуальных видов деятельности, гласность ее результатов, создающих фасилитирующий эффект; </w:t>
      </w:r>
    </w:p>
    <w:p w14:paraId="23BB3CF0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контакт с профессионалами - учителями на всех этапах осуществления конкретного дела (при подготовке, проведении, анализе); </w:t>
      </w:r>
    </w:p>
    <w:p w14:paraId="611D851F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престижность педагогической деятельности в школьном, в том числе учительском коллективе; </w:t>
      </w:r>
    </w:p>
    <w:p w14:paraId="4488F078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сочетание организационных форм включения школьников в педагогическую деятельность (педпрактика) со стихийным межличностным общением, имеющим педагогическую направленность; </w:t>
      </w:r>
    </w:p>
    <w:p w14:paraId="547E0F3F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востребованность педагогической деятельности старшеклассников школой.</w:t>
      </w:r>
    </w:p>
    <w:p w14:paraId="031BD40F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>Автор доказал, что допрофессиональная педагогическая подготовка школьников не только ориентирует их на дальние перспективы (профессия, семья), но может быть востребована уже сегодня как самими школьниками, так и образовательным учреждением. Эта подготовка может стать действенным, стимулирующим компонентом воспитательных систем образовательных учреждений.</w:t>
      </w:r>
    </w:p>
    <w:p w14:paraId="5DA2F3B4" w14:textId="77777777" w:rsidR="00E62424" w:rsidRPr="006D6E4F" w:rsidRDefault="00E62424" w:rsidP="00E62424">
      <w:pPr>
        <w:spacing w:before="120"/>
        <w:jc w:val="center"/>
        <w:rPr>
          <w:b/>
          <w:bCs/>
          <w:sz w:val="28"/>
          <w:szCs w:val="28"/>
        </w:rPr>
      </w:pPr>
      <w:r w:rsidRPr="006D6E4F">
        <w:rPr>
          <w:b/>
          <w:bCs/>
          <w:sz w:val="28"/>
          <w:szCs w:val="28"/>
        </w:rPr>
        <w:lastRenderedPageBreak/>
        <w:t>Список литературы</w:t>
      </w:r>
    </w:p>
    <w:p w14:paraId="4F6C1955" w14:textId="77777777" w:rsidR="00E62424" w:rsidRPr="003F19F4" w:rsidRDefault="00E62424" w:rsidP="00E62424">
      <w:pPr>
        <w:spacing w:before="120"/>
        <w:ind w:firstLine="567"/>
        <w:jc w:val="both"/>
      </w:pPr>
      <w:r w:rsidRPr="003F19F4">
        <w:t xml:space="preserve">Для подготовки данной работы были использованы материалы с сайта </w:t>
      </w:r>
      <w:hyperlink r:id="rId4" w:history="1">
        <w:r w:rsidRPr="003F19F4">
          <w:rPr>
            <w:rStyle w:val="a3"/>
          </w:rPr>
          <w:t>http://www.yspu.yar.ru</w:t>
        </w:r>
      </w:hyperlink>
    </w:p>
    <w:p w14:paraId="0114B3AA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24"/>
    <w:rsid w:val="003F19F4"/>
    <w:rsid w:val="00616072"/>
    <w:rsid w:val="006A5004"/>
    <w:rsid w:val="006D6E4F"/>
    <w:rsid w:val="008B35EE"/>
    <w:rsid w:val="00A45A27"/>
    <w:rsid w:val="00B42C45"/>
    <w:rsid w:val="00B47B6A"/>
    <w:rsid w:val="00E6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610C1"/>
  <w14:defaultImageDpi w14:val="0"/>
  <w15:docId w15:val="{388676B2-847B-45E2-8E4F-8CCEA0E5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42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62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1733</Words>
  <Characters>9879</Characters>
  <Application>Microsoft Office Word</Application>
  <DocSecurity>0</DocSecurity>
  <Lines>82</Lines>
  <Paragraphs>23</Paragraphs>
  <ScaleCrop>false</ScaleCrop>
  <Company>Home</Company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Допрофессиональная педагогическая подготовка школьников</dc:title>
  <dc:subject/>
  <dc:creator>User</dc:creator>
  <cp:keywords/>
  <dc:description/>
  <cp:lastModifiedBy>Igor_Trofimov</cp:lastModifiedBy>
  <cp:revision>2</cp:revision>
  <dcterms:created xsi:type="dcterms:W3CDTF">2025-10-10T05:24:00Z</dcterms:created>
  <dcterms:modified xsi:type="dcterms:W3CDTF">2025-10-10T05:24:00Z</dcterms:modified>
</cp:coreProperties>
</file>