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7CA2" w14:textId="77777777" w:rsidR="00E9522D" w:rsidRPr="00C776A9" w:rsidRDefault="00E9522D" w:rsidP="00E9522D">
      <w:pPr>
        <w:spacing w:before="120"/>
        <w:jc w:val="center"/>
        <w:rPr>
          <w:b/>
          <w:bCs/>
          <w:sz w:val="32"/>
          <w:szCs w:val="32"/>
        </w:rPr>
      </w:pPr>
      <w:r w:rsidRPr="00C776A9">
        <w:rPr>
          <w:b/>
          <w:bCs/>
          <w:sz w:val="32"/>
          <w:szCs w:val="32"/>
        </w:rPr>
        <w:t>Использование метода тестирования при обучении биологии</w:t>
      </w:r>
    </w:p>
    <w:p w14:paraId="3E5DF9D1" w14:textId="77777777" w:rsidR="00E9522D" w:rsidRPr="00C776A9" w:rsidRDefault="00E9522D" w:rsidP="00E9522D">
      <w:pPr>
        <w:spacing w:before="120"/>
        <w:ind w:firstLine="567"/>
        <w:jc w:val="both"/>
        <w:rPr>
          <w:sz w:val="28"/>
          <w:szCs w:val="28"/>
        </w:rPr>
      </w:pPr>
      <w:r w:rsidRPr="00C776A9">
        <w:rPr>
          <w:rFonts w:ascii="Arial Cyr, Arial, Helvetica" w:hAnsi="Arial Cyr, Arial, Helvetica" w:cs="Arial Cyr, Arial, Helvetica"/>
          <w:sz w:val="28"/>
          <w:szCs w:val="28"/>
        </w:rPr>
        <w:t>А. Б. Гершман</w:t>
      </w:r>
    </w:p>
    <w:p w14:paraId="36458BC9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В современных условиях для повышения уровня обучения имеются различные методы интенсификации, мобилизующие способности учеников. Многолетние наблюдения показали, что даже школьники 6-7 классов способны оперировать понятиями, которые используются в старших классах, хотя и без специальной терминологии и материала, изучаемого в курсах химии и физики, без которых невозможно понимание многих биологических процессов. Однако на это способны лишь те ученики, которые хотят работать в процессе обучения, развивать свои способности. Не секрет, что часть школьников, даже те, кто приходит из начального звена с хорошими оценками, могут добросовестно заучить материал (память у них хорошая, объем предлагаемого пока невелик), но у них сразу начинаются проблемы, когда требуется не просто пересказ, а осмысление, понимание биологических процессов. Такие ребята достаточно уверенно отвечают на вопросы "кто?" и "что?", но затрудняются в вопросах "как?" и "почему?" </w:t>
      </w:r>
    </w:p>
    <w:p w14:paraId="2510808D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Многолетний опыт автора, участвующего в приеме вступительных экзаменов по биологии в Ярославский государственный университет, показал, что у части абитуриентов при ответах возникают проблемы именно с осмыслением сложных биологических понятий, поступающие часто ограничиваются просто пересказом материала без попыток объяснения, что и является причиной снижения оценки. </w:t>
      </w:r>
    </w:p>
    <w:p w14:paraId="05207599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Для устранения этого недостатка автор в течение многих лет использует метод тестирования, который интенсифицирует мыслительную деятельность учащихся. Безусловно, этот метод не идеален и не бесспорен, но в нем имеется много положительного. </w:t>
      </w:r>
    </w:p>
    <w:p w14:paraId="494C0FED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Не секрет, что у части школьников (под влиянием их родителей) складывается определенное отношение к биологии. Мол, это не русский язык и не математика, зачем так серьезно ее изучать, поскольку впоследствии они не собираются посвящать свою жизнь профессии, связанной с биологией. Отсюда желание получать хорошие оценки (по другим-то предметам у них "4" или "5") без достаточных усилий. Но в последние годы сформирован (и официально оформлен в виде проверочных работ - тестов) государственный стандарт тех минимальных знаний, которые должны иметь ученики. Работа в экспериментальном варианте в 6-8 классах показала, что большинство учащихся справляются с требованиями и получает необходимую для зачета оценку, но относительно немногие (не более 15%) выполняют их с оценкой "4" или "5": для этого небходимо очень глубокое изучение материала. </w:t>
      </w:r>
    </w:p>
    <w:p w14:paraId="060BCA6C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Метод тестирования в обучении биологии не нов. Но автору в течение многих лет удалось составить учебный комплекс таких работ по всему курсу биологии, с 6 по 11 класс, по всем темам, практически на каждый урок, что позволяет использовать тестирование при разных вариантах уроков. Тесты - самого разного уровня. Одни рассчитаны только на воспроизведение изученного материала по теме одного урока, другие объединяют несколько уроков, третьи - всю тему. Есть работы, для выполнения которых необходимо осмысление и анализ изученного, есть варианты и зачетного плана. В последнее время создан комплекс работ закрепляющего типа по изученному на уроке материалу, когда ученики сами находят по учебнику ответы на вопросы, контролируя их правильность по имеющимся на карточках ответам. В данном случае небрежное отношение выявится на следующем же уроке, когда новый тест со сходными вопросами потребует опоры на изученный материал. </w:t>
      </w:r>
    </w:p>
    <w:p w14:paraId="0D61441D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В зависимости от возраста учащихся усложняются и тесты, увеличивается время на их выполнение, но не более 10-15 мин. Среднее время выполнения таких заданий 5-7 мин. </w:t>
      </w:r>
    </w:p>
    <w:p w14:paraId="677ECCD2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В чем же автор видит преимущество такого вида работ? При классической модели урока около 20 мин. уходит на опрос, часть учеников (3-5) отвечает у доски, еще какое-то </w:t>
      </w:r>
      <w:r w:rsidRPr="000043C5">
        <w:lastRenderedPageBreak/>
        <w:t xml:space="preserve">количество может работать на месте (карточки с заданиями, комментирование), но не секрет, что при большой наполняемости класса учитель не может спросить многих. Отвечающий на данном уроке, как правило, будет спрошен еще не ранее, как через 3-4 урока. Только очень добросовестный ученик (а много ли таких?) будет учить материал на каждый урок в полном объеме (многочисленные опросы школьников это подтверждают), а большинство лишь слегка ознакомятся дома с заданным. Система тестирования приучает ученика к мысли о необходимости на каждый урок готовить учебный материал. Оценки, полученные на уроке (а их за четверть выходит 10-12), позволяют объективно выставить четвертные итоги. Неудача на одном уроке может быть перекрыта хорошей оценкой на другом, тем более, что учитель знает, за что стоит каждая отметка. </w:t>
      </w:r>
    </w:p>
    <w:p w14:paraId="06848EA7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Большая часть урока остается для изучения и разбора нового материала, в котором могут принимать участие ученики, особенно, если они опираются на уже изученное. Вот здесь имеется еще одна возможность ученикам продемонстрировать свои знания (и получить оценку). </w:t>
      </w:r>
    </w:p>
    <w:p w14:paraId="26614189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Думается, именно тут можно найти ответ на замечания некоторых учителей о том, что ученики могут разучиться говорить. Во второй части урока школьники имеют возможность говорить без ограничения, но о чем может идти речь, если плохо знаешь предмет разговора! </w:t>
      </w:r>
    </w:p>
    <w:p w14:paraId="7C1BE654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Ряд тестов основан на развитии мыслительной деятельности школьников, это наиболее трудные вопросы для выполнения, но зато именно они позволяют более объективно оценить способности и знания учеников. Для проверки знаний автор использует как уже опубликованные методические пособия по различным курсам биологии, так и написанные им лично. </w:t>
      </w:r>
    </w:p>
    <w:p w14:paraId="5560223F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Подводя итог вышесказанному, можно объединить плюсы и минусы, чтобы сравнить, чего же больше. </w:t>
      </w:r>
    </w:p>
    <w:p w14:paraId="640E9CEE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К положительной стороне относятся: </w:t>
      </w:r>
    </w:p>
    <w:p w14:paraId="1FA752B2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1. Экономия большей части урока для изучения нового материала. </w:t>
      </w:r>
    </w:p>
    <w:p w14:paraId="711C3048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2. Возможность проверки знаний всего класса, а не отдельных учеников </w:t>
      </w:r>
    </w:p>
    <w:p w14:paraId="61752E25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3. Выработка необходимости готовиться к каждому уроку. </w:t>
      </w:r>
    </w:p>
    <w:p w14:paraId="6778222C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4. Мобилизация умственных способностей учеников. </w:t>
      </w:r>
    </w:p>
    <w:p w14:paraId="06C3DEEF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5. Формирование навыков работы с компьютером (т.к. система поиска "вопрос-ответ" практически такая же). </w:t>
      </w:r>
    </w:p>
    <w:p w14:paraId="234C2E59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6. Подготовка к работе по данной методике, которая широко используется в вузах (примером может служить работа кафедры химии ЯГПУ имени Ушинского). </w:t>
      </w:r>
    </w:p>
    <w:p w14:paraId="3C9AD6A9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К отрицательной стороне можно отнести: </w:t>
      </w:r>
    </w:p>
    <w:p w14:paraId="1B29F26E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1. Определенное однообразие работы (но в совокупности с другими формами учебной деятельности это нивелируется). </w:t>
      </w:r>
    </w:p>
    <w:p w14:paraId="3346220E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2. Нет устного монологического ответа. </w:t>
      </w:r>
    </w:p>
    <w:p w14:paraId="2495407D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Как видно, плюсов гораздо больше. Автор неоднократно выступал с рассказом о данной методике перед учителями района, города и области, к нему обращались за методическими разработками, давал открытые уроки для слушателей курсов Института повышения квалификации педагогических работников. </w:t>
      </w:r>
    </w:p>
    <w:p w14:paraId="0CD7C73E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Использование методических материалов, выпущенных методистами-практиками (Никишов А.И. - 1994 г.,1995 г. Русин В.Я. и Хрусталева Т.Н.- 1994 г. и др.), подтверждает необходимость работы по внедрению тестов в обучение биологии. В течение ряда лет автор использовал разработки лаборатории биологического образования Института </w:t>
      </w:r>
      <w:r w:rsidRPr="000043C5">
        <w:lastRenderedPageBreak/>
        <w:t xml:space="preserve">общеобразовательной школы РАО, которые в настоящее время и легли в основу тестов-зачетов с 6 по 9 класс для проверки усвоения государственного стандарта знаний. </w:t>
      </w:r>
    </w:p>
    <w:p w14:paraId="4D03421B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Известно, что тестированные задания используются уже и при вступительных экзаменах (например, по химии в ЯГПУ), в перспективе это может охватить многие предметы, как это делается в некоторых странах. Поэтому уже сейчас необходимо приучать школьников (т.е. будущих абитуриентов) к подобному виду работы. </w:t>
      </w:r>
    </w:p>
    <w:p w14:paraId="110BE293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В заключение хочется отметить, что использование продуманной системы нестандартной формы работы всегда даст хорошие результаты, о чем говорят многолетние итоги поступления в вузы биологического профиля бывших учеников автора. </w:t>
      </w:r>
    </w:p>
    <w:p w14:paraId="0FFFCFF0" w14:textId="77777777" w:rsidR="00E9522D" w:rsidRPr="00C776A9" w:rsidRDefault="00E9522D" w:rsidP="00E9522D">
      <w:pPr>
        <w:spacing w:before="120"/>
        <w:jc w:val="center"/>
        <w:rPr>
          <w:b/>
          <w:bCs/>
          <w:sz w:val="28"/>
          <w:szCs w:val="28"/>
        </w:rPr>
      </w:pPr>
      <w:r w:rsidRPr="00C776A9">
        <w:rPr>
          <w:b/>
          <w:bCs/>
          <w:sz w:val="28"/>
          <w:szCs w:val="28"/>
        </w:rPr>
        <w:t>Список литературы</w:t>
      </w:r>
    </w:p>
    <w:p w14:paraId="63D8D5F2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 [1] Розенштейн А.М. Самостоятельные работы учащихся по биологии. Растения. М.: Просвещение, 1988. </w:t>
      </w:r>
    </w:p>
    <w:p w14:paraId="109481C1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[2] Молис С.С., Молис С.А. Активные формы и методы обучения биологии. Животные. М.: Просвещение, 1988. </w:t>
      </w:r>
    </w:p>
    <w:p w14:paraId="2C427E9D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[3] Анисимова В.С., Брунов Е.П., Реброва Л.В. Самостоятельные работы учащихся по анатомии, физиологии и гигиене человека. М.: Просвещение, 1987. </w:t>
      </w:r>
    </w:p>
    <w:p w14:paraId="0E001B0A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[4] Муртазин Г.М. Задачи и упражнения по общей биологии. М.: Просвещение, 1981. </w:t>
      </w:r>
    </w:p>
    <w:p w14:paraId="351A057B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[5] Григорьев В. Тесты по биологии, методический центр "Вариант". Кострома, 1994. </w:t>
      </w:r>
    </w:p>
    <w:p w14:paraId="42511806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[6] Муртазин Г.М. Активные формы и методы обучения биологии. Человек и его здоровье. М.: Просвещение, 1989. </w:t>
      </w:r>
    </w:p>
    <w:p w14:paraId="3C137DF0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[7] Луцкая Л.А., Никишов А.И. Самостоятельные работы учащихся по зоологии. М.: Просвещение, 1987. </w:t>
      </w:r>
    </w:p>
    <w:p w14:paraId="52D33F45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[8] Программированные задания по биологии. Растения. М.: РАУБ, 1991. </w:t>
      </w:r>
    </w:p>
    <w:p w14:paraId="0D2F272A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[9] Программированные задания по биологии. Животные. М.: РАУБ, 1991. </w:t>
      </w:r>
    </w:p>
    <w:p w14:paraId="64FE3BB7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[10] Программированные задания по биологии. Человек и его здоровье. Общая биология. М.: РАУБ, 1991. </w:t>
      </w:r>
    </w:p>
    <w:p w14:paraId="0845C3EF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[11] Никишов А.И., Косорукова Л.А. Дидактический материал по ботанике. М.: РАУБ, 1994. </w:t>
      </w:r>
    </w:p>
    <w:p w14:paraId="777A633D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[12] Никишов А.И., Теремов А.В. Дидактический материал по зоологии. М.: РАУБ, 1993. </w:t>
      </w:r>
    </w:p>
    <w:p w14:paraId="2D3E1CF0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[13] Никишов А.И., Рохлов В.С. Дидактический материал по анатомии, физиологии и гигиене человека. М.: РАУБ, 1995. </w:t>
      </w:r>
    </w:p>
    <w:p w14:paraId="42E8EDBE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[14] Богоявленская А.Е. Активные формы и методы обучения биологии. М.: Просвещение, 1996. </w:t>
      </w:r>
    </w:p>
    <w:p w14:paraId="7CF56198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[15] Калинова Г.С., Мягкова А.Н. Тесты для итоговой проверки знаний учащихся по биологии. М.: Школа-Пресс, 1992. </w:t>
      </w:r>
    </w:p>
    <w:p w14:paraId="6CAE00AC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[16] Мягкова А.Н., Иванова Т.В. Тесты для проверки знаний учащихся 10-11 классов по биологии. М.: Институт общеобразовательной школы РАО, 1993. </w:t>
      </w:r>
    </w:p>
    <w:p w14:paraId="6A5CBB72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>[17] Русин В.Я., Хрусталева Т.Н., Матвеенко Н.Н. Контрольные тесты по курсу "Человек и его здоровье" для основной школы. ЯИПК и ЯГПУ. Ярославль, 1994.</w:t>
      </w:r>
    </w:p>
    <w:p w14:paraId="028FF316" w14:textId="77777777" w:rsidR="00E9522D" w:rsidRPr="000043C5" w:rsidRDefault="00E9522D" w:rsidP="00E9522D">
      <w:pPr>
        <w:spacing w:before="120"/>
        <w:ind w:firstLine="567"/>
        <w:jc w:val="both"/>
      </w:pPr>
      <w:r w:rsidRPr="000043C5">
        <w:t xml:space="preserve">Для подготовки данной работы были использованы материалы с сайта </w:t>
      </w:r>
      <w:hyperlink r:id="rId4" w:history="1">
        <w:r w:rsidRPr="000043C5">
          <w:rPr>
            <w:rStyle w:val="a3"/>
          </w:rPr>
          <w:t>http://www.yspu.yar.ru</w:t>
        </w:r>
      </w:hyperlink>
    </w:p>
    <w:p w14:paraId="676D5155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, 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D"/>
    <w:rsid w:val="000043C5"/>
    <w:rsid w:val="002E1A55"/>
    <w:rsid w:val="00616072"/>
    <w:rsid w:val="006A5004"/>
    <w:rsid w:val="008B35EE"/>
    <w:rsid w:val="00B42C45"/>
    <w:rsid w:val="00B47B6A"/>
    <w:rsid w:val="00C776A9"/>
    <w:rsid w:val="00E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18A3F"/>
  <w14:defaultImageDpi w14:val="0"/>
  <w15:docId w15:val="{78199480-0443-4E04-914E-6F758336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2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95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8013</Characters>
  <Application>Microsoft Office Word</Application>
  <DocSecurity>0</DocSecurity>
  <Lines>66</Lines>
  <Paragraphs>18</Paragraphs>
  <ScaleCrop>false</ScaleCrop>
  <Company>Home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метода тестирования при обучении биологии</dc:title>
  <dc:subject/>
  <dc:creator>User</dc:creator>
  <cp:keywords/>
  <dc:description/>
  <cp:lastModifiedBy>Igor_Trofimov</cp:lastModifiedBy>
  <cp:revision>2</cp:revision>
  <dcterms:created xsi:type="dcterms:W3CDTF">2025-10-27T05:28:00Z</dcterms:created>
  <dcterms:modified xsi:type="dcterms:W3CDTF">2025-10-27T05:28:00Z</dcterms:modified>
</cp:coreProperties>
</file>