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84EC" w14:textId="77777777" w:rsidR="0010488B" w:rsidRPr="00FF5B29" w:rsidRDefault="0010488B" w:rsidP="0010488B">
      <w:pPr>
        <w:spacing w:before="120"/>
        <w:jc w:val="center"/>
        <w:rPr>
          <w:b/>
          <w:bCs/>
          <w:sz w:val="32"/>
          <w:szCs w:val="32"/>
        </w:rPr>
      </w:pPr>
      <w:r w:rsidRPr="00FF5B29">
        <w:rPr>
          <w:b/>
          <w:bCs/>
          <w:sz w:val="32"/>
          <w:szCs w:val="32"/>
        </w:rPr>
        <w:t>Как научится писать эссе по обществознанию на "отлично"?</w:t>
      </w:r>
    </w:p>
    <w:p w14:paraId="0A0E1ED7" w14:textId="77777777" w:rsidR="0010488B" w:rsidRPr="00FF5B29" w:rsidRDefault="0010488B" w:rsidP="0010488B">
      <w:pPr>
        <w:spacing w:before="120"/>
        <w:jc w:val="center"/>
        <w:rPr>
          <w:sz w:val="28"/>
          <w:szCs w:val="28"/>
        </w:rPr>
      </w:pPr>
      <w:r w:rsidRPr="00FF5B29">
        <w:rPr>
          <w:sz w:val="28"/>
          <w:szCs w:val="28"/>
        </w:rPr>
        <w:t xml:space="preserve">Киприянова Е.В., к.пед.н,. г. Челябинск. </w:t>
      </w:r>
    </w:p>
    <w:p w14:paraId="5AC1CE0F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Сочинение в жанре эссе по обществознанию - явление для школьников да и для учителей новое. И перспективное: XXI век тяготеет к малым формам.</w:t>
      </w:r>
    </w:p>
    <w:p w14:paraId="580AF8E1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"Краткий словарь литературоведческих терминов" трактует эссе как "разновидность очерка, в котором главную роль играет не воспроизведение факта, а изображение впечатлений, раздумий, ассоциаций". Сочинение в жанре эссе требует от автора не только умения продемонстрировать "сумму знаний", но и сделать акцент на собственных чувствах, переживаниях, отношении к тому, о чем он пишет. Словом, автор эссе не просто рассказчик, он - его герой.</w:t>
      </w:r>
    </w:p>
    <w:p w14:paraId="37FAAB00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Для эссе характерны ярко выраженная авторская позиция, искренность, эмоциональность. Жанр дает право на субъективное изложение заявленной проблемы и свободную композицию. Его границы, в общем, размыты. Эссе определяют как записки, наброски, раздумья. Оно обычно имеет небольшой объем.</w:t>
      </w:r>
    </w:p>
    <w:p w14:paraId="267F01FB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Казалось бы, все понятно. Но не все так просто. Хорошо творить в жанре эссе, если ты Артур Шопенгауэр или Мишель Монтень! Для учителя проблема состоит в том, что творческое задание по истории или обществознанию, выполненное в форме эссе, необходимо оценить - и оценить объективно. Как совместить все, что было отмечено выше (свободная композиция, право на авторскую субъективность, образность и эмоциональность), с пресловутыми знаниями, умениями и навыками: владением терминами и понятиями, приемами сравнения, сопоставления, аргументации, анализа, синтеза, умением иллюстрировать теорию фактами из общественной жизни и личного опыта?</w:t>
      </w:r>
    </w:p>
    <w:p w14:paraId="717BD1FF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Диалектическое противоречие налицо: художественная форма и аналитическое содержание, субъективная и объективная стороны социального знания.</w:t>
      </w:r>
    </w:p>
    <w:p w14:paraId="36341F58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В нашей практике преподавания обществоведческих дисциплин разработаны некоторые рекомендации, которые помогают учащимся овладеть приемами и способами написания эссе по обществознанию.</w:t>
      </w:r>
    </w:p>
    <w:p w14:paraId="08A3489E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Работу необходимо начинать с черновика. Учащиеся порой не знают, что такое черновик, и пишут его как "беловой" (окончательный) вариант работы: тот же плотно исписанный лист, без полей и значков - одно отличие, что на-писан небрежно. Такой черновик не оставляет пространства для совершенствования текста, шлифовки мысли, не дает возможности работать творчески. Неправильные (назовем их так) черновики подходят для работ компилятивного характера, которые, в свою очередь, при многократном повторении формируют паническую боязнь самостоятельного высказывания.</w:t>
      </w:r>
    </w:p>
    <w:p w14:paraId="7B257A1C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Как быть? Листы черновика полезно оставлять наполовину пустыми (широкие поля!), писать только на одной его стороне. Поля нужны, чтобы вносить исправления и дополнения в процессе перечитывания и правки первоначального текста. На обороте листа остается место для записи цитат, примеров, конкретизирующих мысль, и пр.</w:t>
      </w:r>
    </w:p>
    <w:p w14:paraId="67CA8486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Важная "мелочь": первая запись и в черновике, и в окончательном варианте - это точная формулировка темы эссе. Тема - своего рода условие задачи, в которое, чтобы понять, нужно вдуматься. Тема, как правило, формулируется так, что предполагает не один "правильный" ответ, а множество решений. Вчитываясь в нее, учащийся оказывается в том творческом пространстве, которое ею очерчено. Если отдельные слова, мысли (и даже в некоторых случаях формулировка в целом) будут повторены в тексте эссе, то не следует считать это недостатком. Главная задача ученика - понять и раскрыть тему, а не "уйти" от нее (ситуация весьма распространенная в школьной практике).</w:t>
      </w:r>
    </w:p>
    <w:p w14:paraId="5F4AE85D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lastRenderedPageBreak/>
        <w:t>Итак, тема выбрана, осознана, определенным образом понята. Как правило, темы эссе по обществознанию имеют проблемный, иногда дискуссионный характер и предлагаются в виде высказывания ученого, писателя, поэта, мыслителя. Чрезвычайно важно выделить основную идею автора высказывания и определить, в рамках какого раздела или темы обществоведческого курса ее следует рассматривать.</w:t>
      </w:r>
    </w:p>
    <w:p w14:paraId="57C10FE6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Полезно на черновике в свободной форме выписать все, что может понадобиться в эссе: понятия, противоречия, ассоциации, цитаты, примеры, тезисы, мнения, аргументы, имена, события. Словом, "дать себе волю", записать все, что кажется нужным, интересным, имеющим отношение к теме. Есть рациональное зерно в утверждении: "Писательство не в голове, а в кончиках пальцев".</w:t>
      </w:r>
    </w:p>
    <w:p w14:paraId="248BDBC6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Следующая задача - привести весь этот "хаос" в порядок, соотнести с темой, выбрать эффектную цитату, точную мысль, интересный факт, убедительный аргумент.</w:t>
      </w:r>
    </w:p>
    <w:p w14:paraId="247B0004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Самые ответственные части работы - вступление и заключение. Вступление фокусирует проблематику эссе, ставит ключевые вопросы, указывает на противоречия, выявляет обществоведческие аспекты темы. Заключением должна стать наиболее яркая мысль, подытоживающая, резюмирующая рассуждения.</w:t>
      </w:r>
    </w:p>
    <w:p w14:paraId="1DBC5F10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Например, тема "У нас нет времени, чтобы стать самими собой" (А. Камю) предполагает, что ученик посвятит свое эссе проблемам самопознания, самосознания, самосовершенствования человека, рассмотрит особенности формирования "я-концепции", поставит экзистенциальные проблемы человеческого бытия. Говоря иначе, обратится к вопросам развития личности. Тема "Не хлебом единым жив человек" ставит проблему</w:t>
      </w:r>
    </w:p>
    <w:p w14:paraId="5E97B8D6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соотношения материальных и духовных потребностей человека, противоречий между ними. Это значит, что выписанные на черновик и вошедшие в окончательный текст понятия, термины, при-меры, цитаты, аргументы должны быть так или иначе связаны с данной проблематикой.</w:t>
      </w:r>
    </w:p>
    <w:p w14:paraId="7D9AC347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Структура эссе определяется предъявляемыми к нему требованиями. Мысли автора эссе по проблеме излагаются в форме кратких тезисов (Т). Мысль должна быть подкреплена доказательствами - поэтому за тезисом следуют аргументы (А). 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14:paraId="35427D52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14:paraId="52CE7673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вступление</w:t>
      </w:r>
    </w:p>
    <w:p w14:paraId="55A2F471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тезис, аргументы</w:t>
      </w:r>
    </w:p>
    <w:p w14:paraId="678864A5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тезис, аргументы</w:t>
      </w:r>
    </w:p>
    <w:p w14:paraId="768A06B9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тезис, аргументы</w:t>
      </w:r>
    </w:p>
    <w:p w14:paraId="2830DFEB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заключение</w:t>
      </w:r>
    </w:p>
    <w:p w14:paraId="760B05D2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Заметим: вступление и заключение фокусируют внимание на проблеме (во вступлении она ставится, в заключении - резюмируется мнение автора).</w:t>
      </w:r>
    </w:p>
    <w:p w14:paraId="1FEB461F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Учащимся необходимо напоминать о значении выделения абзацев, роли красных строк, логической связи абзацев: так достигается целостность работы.</w:t>
      </w:r>
    </w:p>
    <w:p w14:paraId="1FEDDE6B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 xml:space="preserve">Внимание нужно обратить и на стиль изложения. Нельзя забывать, что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</w:t>
      </w:r>
      <w:r w:rsidRPr="00222074">
        <w:lastRenderedPageBreak/>
        <w:t>использование "самого современного" знака препинания - тире. Впрочем, стиль отражает особенности личности, об этом тоже полезно помнить.</w:t>
      </w:r>
    </w:p>
    <w:p w14:paraId="037A6978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Во второй части статьи остановлюсь на приемах, обеспечивающих творческое освоение понятийно-категориального аппарата курса обществознания (уверенное владение терминами и понятиями - первичное условие успеха при работе над эссе).</w:t>
      </w:r>
    </w:p>
    <w:p w14:paraId="0A2CD5B9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1. Философская оценка.</w:t>
      </w:r>
    </w:p>
    <w:p w14:paraId="750FC55D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Этот прием позволяет конкретизировать умение школьников узнавать и различать проблемы, самостоятельно выражать собственную точку зрения.</w:t>
      </w:r>
    </w:p>
    <w:p w14:paraId="79137299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2. Категориальный анализ.</w:t>
      </w:r>
    </w:p>
    <w:p w14:paraId="7A20547C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Это "перевод" текста на язык философских категорий. Прием позволяет определить присутствие философских законов и категорий в конкретных высказываниях, выявить формы и приемы мышления, умения общаться и анализировать. На язык философских категорий можно переводить пословицы, цитаты, отрывки из художественных произведений и пр.</w:t>
      </w:r>
    </w:p>
    <w:p w14:paraId="45561175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3. Осознание проблемы и попытка ее разрешения.</w:t>
      </w:r>
    </w:p>
    <w:p w14:paraId="11E88B73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Предлагается текст, в котором проблема содержится в неявном (неочевидном для учащихся) виде. Ученики должны увидеть эту проблему и аргументировать ее возможное решение.</w:t>
      </w:r>
    </w:p>
    <w:p w14:paraId="213A7B5E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4. Выявление и сравнение понятий, позиций авторов, точек зрения, мнений.</w:t>
      </w:r>
    </w:p>
    <w:p w14:paraId="5B9B8EA7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Результаты работы уместно оформить в табличном виде.</w:t>
      </w:r>
    </w:p>
    <w:p w14:paraId="79BC7DC6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5. Построение философского предложения или текста.</w:t>
      </w:r>
    </w:p>
    <w:p w14:paraId="4F31FE5A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Задача заключается в том, чтобы из предложенного набора обществоведческих терминов построить верное, осмысленное предложение.</w:t>
      </w:r>
    </w:p>
    <w:p w14:paraId="4BF7B26A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6. Задания-игры.</w:t>
      </w:r>
    </w:p>
    <w:p w14:paraId="78845FAD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Это загадки, кроссворды, чайнворды, анаграммы, криптограммы, лабиринты, магические квадраты и пр.</w:t>
      </w:r>
    </w:p>
    <w:p w14:paraId="09576184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7. Ролевые задания.</w:t>
      </w:r>
    </w:p>
    <w:p w14:paraId="7844CD8E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Они предполагают освоение теоретического материала и его представление в игровой, персонифицированной форме. Цель состоит в овладении учащимися новыми социальными ролями, усвоении культурного опыта и его интерио-ризации.</w:t>
      </w:r>
    </w:p>
    <w:p w14:paraId="028EC12B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8. Индивидуализированные рефлексивные задания.</w:t>
      </w:r>
    </w:p>
    <w:p w14:paraId="39953669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Они направлены на опосредованный, косвенный самоанализ, самоцелеполагание, самопланирование и самоконтроль. Цели реализуются путем создания ситуаций "переноса" (своего рода описание воображаемой жизни и деятельности в заданном времени и в произвольном пространстве) и морального выбора, а также написания эссе или воображаемого диалога с мыслителем.</w:t>
      </w:r>
    </w:p>
    <w:p w14:paraId="2C551EEF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9. Создание ситуаций диалектико-логических противоречий.</w:t>
      </w:r>
    </w:p>
    <w:p w14:paraId="58907790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Задания строятся на основе материала, заключающего в себе связь противоположностей. Необходимо отобрать соответствующий учебный материал, определить момент его включения в курс, определить конкретный тип ситуации (антиномии - непосредственной связи противоположных по смыслу высказываний; парадокса, при котором возникает противоречие между высказыванием и фактами действительности, хотя логическая правильность рассуждения сохраняется).</w:t>
      </w:r>
    </w:p>
    <w:p w14:paraId="3947A6C1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lastRenderedPageBreak/>
        <w:t>В заключение вернусь к вопросу о критериях оценивания эссе по обществознанию. Очевидно, что эссе предполагают реализацию личностно ориентированного подхода к обучению. Именно поэтому формой и способом диагностики результатов деятельности в данном случае выступает контентанализ и поэлементный анализ текста эссе. Критериями оценивания выступают: характер использования обществоведческих терминов и понятий; выражение собственного мнения; аргументация; осознание проблемы и самостоятельность ее решения.</w:t>
      </w:r>
    </w:p>
    <w:p w14:paraId="0CD512FB" w14:textId="77777777" w:rsidR="0010488B" w:rsidRPr="00222074" w:rsidRDefault="0010488B" w:rsidP="0010488B">
      <w:pPr>
        <w:spacing w:before="120"/>
        <w:ind w:firstLine="567"/>
        <w:jc w:val="both"/>
      </w:pPr>
      <w:r w:rsidRPr="00222074">
        <w:t>Следует подчеркнуть, что данные критерии в целом абстрактны, при их применении к конкретным работам неизбежно возникают трудности. Выработка критериев оценивания работ творческого, субъективного содержания остается важной проблемой современной образовательной теории и практики.</w:t>
      </w:r>
    </w:p>
    <w:p w14:paraId="6545EAFE" w14:textId="77777777" w:rsidR="0010488B" w:rsidRPr="00FF5B29" w:rsidRDefault="0010488B" w:rsidP="0010488B">
      <w:pPr>
        <w:spacing w:before="120"/>
        <w:jc w:val="center"/>
        <w:rPr>
          <w:b/>
          <w:bCs/>
          <w:sz w:val="28"/>
          <w:szCs w:val="28"/>
        </w:rPr>
      </w:pPr>
      <w:r w:rsidRPr="00FF5B29">
        <w:rPr>
          <w:b/>
          <w:bCs/>
          <w:sz w:val="28"/>
          <w:szCs w:val="28"/>
        </w:rPr>
        <w:t>Список литературы</w:t>
      </w:r>
    </w:p>
    <w:p w14:paraId="4654FAE0" w14:textId="77777777" w:rsidR="0010488B" w:rsidRDefault="0010488B" w:rsidP="0010488B">
      <w:pPr>
        <w:spacing w:before="120"/>
        <w:ind w:firstLine="567"/>
        <w:jc w:val="both"/>
      </w:pPr>
      <w:r w:rsidRPr="00222074">
        <w:t xml:space="preserve">Для подготовки данной работы были использованы материалы с сайта </w:t>
      </w:r>
      <w:hyperlink r:id="rId4" w:history="1">
        <w:r w:rsidRPr="00222074">
          <w:rPr>
            <w:rStyle w:val="a3"/>
          </w:rPr>
          <w:t>http://teacher.syktsu.ru</w:t>
        </w:r>
      </w:hyperlink>
    </w:p>
    <w:p w14:paraId="45292CBB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8B"/>
    <w:rsid w:val="0010488B"/>
    <w:rsid w:val="00222074"/>
    <w:rsid w:val="003F7A89"/>
    <w:rsid w:val="006B11B3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D381D"/>
  <w14:defaultImageDpi w14:val="0"/>
  <w15:docId w15:val="{60A23A24-8FE9-41CC-AB03-8507B65B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88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04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acher.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1521</Words>
  <Characters>8676</Characters>
  <Application>Microsoft Office Word</Application>
  <DocSecurity>0</DocSecurity>
  <Lines>72</Lines>
  <Paragraphs>20</Paragraphs>
  <ScaleCrop>false</ScaleCrop>
  <Company>Home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научится писать эссе по обществознанию на "отлично"</dc:title>
  <dc:subject/>
  <dc:creator>User</dc:creator>
  <cp:keywords/>
  <dc:description/>
  <cp:lastModifiedBy>Igor_Trofimov</cp:lastModifiedBy>
  <cp:revision>2</cp:revision>
  <dcterms:created xsi:type="dcterms:W3CDTF">2025-10-15T05:06:00Z</dcterms:created>
  <dcterms:modified xsi:type="dcterms:W3CDTF">2025-10-15T05:06:00Z</dcterms:modified>
</cp:coreProperties>
</file>