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6A94" w14:textId="77777777" w:rsidR="00C51B61" w:rsidRPr="00B9512A" w:rsidRDefault="00C51B61" w:rsidP="00C51B61">
      <w:pPr>
        <w:spacing w:before="120"/>
        <w:jc w:val="center"/>
        <w:rPr>
          <w:b/>
          <w:bCs/>
          <w:sz w:val="32"/>
          <w:szCs w:val="32"/>
        </w:rPr>
      </w:pPr>
      <w:r w:rsidRPr="00B9512A">
        <w:rPr>
          <w:b/>
          <w:bCs/>
          <w:sz w:val="32"/>
          <w:szCs w:val="32"/>
        </w:rPr>
        <w:t>Культура речи менеджера: теоретические аксиомы и прикладные вопросы программы обучения</w:t>
      </w:r>
    </w:p>
    <w:p w14:paraId="1871B6B7" w14:textId="77777777" w:rsidR="00C51B61" w:rsidRPr="00B9512A" w:rsidRDefault="00C51B61" w:rsidP="00C51B61">
      <w:pPr>
        <w:spacing w:before="120"/>
        <w:ind w:firstLine="567"/>
        <w:jc w:val="both"/>
        <w:rPr>
          <w:sz w:val="28"/>
          <w:szCs w:val="28"/>
        </w:rPr>
      </w:pPr>
      <w:r w:rsidRPr="00B9512A">
        <w:rPr>
          <w:sz w:val="28"/>
          <w:szCs w:val="28"/>
        </w:rPr>
        <w:t>Л.Г. Антонова</w:t>
      </w:r>
    </w:p>
    <w:p w14:paraId="5D7B4333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Менеджмент - особая область профессиональной коммуникации, где специалист должен прежде всего овладеть базовыми знаниями основ теории и практики коммуникации: от теоретических аксиом коммуникативистики, законов эффективного общения, принципов профессиональной этики до практических моделей основных жанров речи, обслуживающих профессионально-ориентированную коммуникацию.</w:t>
      </w:r>
    </w:p>
    <w:p w14:paraId="5CCDE89F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К сожалению, в системе вузовской подготовки специалиста в области менеджмента не всегда с должным вниманием относятся к разработке специальных программ коммуникативного направления. Вместе с тем эти коммуникативно ориентированные курсы могут быть представлены как региональный компонент или как курсы, дисциплины по выбору и в блоке общепрофессиональных дисциплин, и в блоке специальных дисциплин в учебном плане подготовки специалиста в области менеджмента.</w:t>
      </w:r>
    </w:p>
    <w:p w14:paraId="62620795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 первую очередь в теоретический блок программы необходимо включить аксиоматические понятия современной коммуникативистики.</w:t>
      </w:r>
    </w:p>
    <w:p w14:paraId="65C9C794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Современная языковая личность делового социума живет в медиапространстве: ее окружают, на нее воздействуют информационные потоки, порожденные событиями и псевдособытиями массовой коммуникации; от нее требуют с определенной периодичностью и частотностью реагировать на получаемую информацию (отбирать, отслеживать для себя нужное, оценивать, проводя конструктивный анализ, достоинства и недостатки); выступать «передатчиком», «референтом» полученной информации.</w:t>
      </w:r>
    </w:p>
    <w:p w14:paraId="08FA5A8D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Все эти современные явления новой парадигмы отношений: человек - информация - общество - создают прецедент значимости для современной языковой личности определенной суммы знаний и умений о способах и средствах восприятия, переработки, транслирования информации в условиях медиапространства.</w:t>
      </w:r>
    </w:p>
    <w:p w14:paraId="07708847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На стыке нескольких областей знаний, изучающих процессы взаимодействия языковой личности и массовой информации, возникает понятие «медиаграмотность».</w:t>
      </w:r>
    </w:p>
    <w:p w14:paraId="0328AFFD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 настоящее время в связи с расширенными возможностями теле- и радиовещания, электронных средств информации выдвигаются более жесткие требования к потребителю информационного продукта массовой коммуникации: ему вменяют в обязанность грамотно «считывать» информацию, быть готовым к оценке имплицитной информации; умело конструировать логико-смысловые отношения внутри информационных потоков, уметь противостоять «недостоверности» и открытой «провокативности» информации; уметь защищать себя и окружающих от «информационного насилия», безнравственности, антидуховности. Таким образом, ответственность за качество состояния дискурса в современном меди-апространстве должны разделить создатели и потребители информации. Медиа-грамотность, обязательное условие грамотного и эффективного поведения в условиях современной информосферы, в которую включена деловая личность, предполагает определенную сумму знаний, соотнесенную с понятием «коммуникативная компетентность», и набор инструментальных техник, позволяющих</w:t>
      </w:r>
      <w:r>
        <w:t xml:space="preserve"> </w:t>
      </w:r>
      <w:r w:rsidRPr="002869B6">
        <w:t>оценить качество предлагаемого информационного продукта. Медиаграмотность должна пониматься и в более широком смысле: как процесс осмысленного коммуникативного дискурса в рамках массовой культуры; образ мышления, который отличает не потребителя информации, а языковую личность с задатками медиума, включенную в процесс медиаобразова-ния и постигшую язык (грамматику) ме-диакультуры.</w:t>
      </w:r>
    </w:p>
    <w:p w14:paraId="4AF4261F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lastRenderedPageBreak/>
        <w:t>Вторая теоретическая аксиома курса подготовки менеджера связана с понятием «риторика образа», введенным в научный обиход Роланом Бартом. В своё время оно было поддержано лингвопрагматикой в опытах с текстовыми продуктами деловой сферы коммуникации. Это понятие консолидирует разнонаправленные подходы к анализу текстовой информации, связанные с исследованием эффективности,</w:t>
      </w:r>
      <w:r>
        <w:t xml:space="preserve"> </w:t>
      </w:r>
      <w:r w:rsidRPr="002869B6">
        <w:t>индивидуально-авторской выразительности (креативности) представленного для анализа коммуникативного продукта: рекламного текста, PR-сообщения. «Централизуя» направление аналитических опытов, «риторика образа» требует от исследователя особого, пристального внимания к знаковой, кодовой стороне сообщаемого, семиотической системе координат представленной информации.</w:t>
      </w:r>
    </w:p>
    <w:p w14:paraId="1367495C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Третья теоретическая аксиома курса определена с учётом комплексного понятия «коды информационного сообщения». В современной теории и практике коммуникации сложились определенные традиции характеристики кода и описания его специфических параметров.</w:t>
      </w:r>
    </w:p>
    <w:p w14:paraId="7C760D95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Во-первых, учитывается канал связи, где распространяется сообщение, и в связи с этим определяются технические и социокультурные особенности кодирования информации.</w:t>
      </w:r>
    </w:p>
    <w:p w14:paraId="57F4120D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Во-вторых, проблемы кода исследуются с учетом положения его в коммуникативном дискурсе, выделяются «коды восприятия» и «коды передачи информации», которые имеют свои структурно-композиционные и деятельностные модели.</w:t>
      </w:r>
    </w:p>
    <w:p w14:paraId="49655F8E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В-третьих, коды характеризуются с учетом индексальных связей символических образов в репрезентативном ряду сообщения; изучаются сложные, культу-роориентированные коды, рождающие образы, соотносимые с внешним и внутренним миром современного коммуниканта.</w:t>
      </w:r>
    </w:p>
    <w:p w14:paraId="510F9477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Исследования по теории и практики коммуникации подтверждают, что в современном информационном обществе человек оказывается перед необходимостью идентификации кодов в режиме одновременного восприятия (считывания) нескольких информационных сообщений. Овладение моделями индивидуального декодирования информации чрезвычайно важно для обеспечения эффективной и продуктивной коммуникативной практики современной языковой личности делового социума.</w:t>
      </w:r>
    </w:p>
    <w:p w14:paraId="5DBF76D0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На кафедре русского языка нашего вуза сложился определенный опыт создания и апробации специальных программ непрерывной коммуникативной подготовки в рамках образовательного стандарта подготовки специалиста по направлению «Менеджмент организации», «Туристический сервис и менеджмент», «Специалист по рекламе».</w:t>
      </w:r>
    </w:p>
    <w:p w14:paraId="153E04BF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На первом этапе коммуникативно-ориентированного обучения, в программе курса «Русский язык и культура речи», следует предусмотреть некоторые пропедевтические формы коммуникативно-речевой подготовки: составление нормативного лексического минимума (профессионального глоссария), включающего слова, трудные для написания, произношения, употребления в определенной грамматической форме. Этот вид работы ориентирует специалиста на ортологиче-ские требования в профессиональной речи, формирует столь необходимые в будущей профессиональной деятельности «речевой слух», «речевой вкус».</w:t>
      </w:r>
    </w:p>
    <w:p w14:paraId="0748DE8B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Особое место в системе подготовки на I и II курсах занимает работа с профессионально-ориентированными текстами.</w:t>
      </w:r>
    </w:p>
    <w:p w14:paraId="118E3518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 xml:space="preserve">В системе подготовки такого специалиста, сложившейся на нашем факультете, накоплен необходимый методический «багаж» для аналитических и творческих опытов с профессиональными текстами. Общий текстовый массив включает более 300 высказываний, которые представляют как эталонные профессиональные продукты: тексты социальной рекламы, рекламные сообщения гуманитарного направления, информационные и аналитические материалы в жанре PR-сообщений или имиджевых статей, так и </w:t>
      </w:r>
      <w:r w:rsidRPr="002869B6">
        <w:lastRenderedPageBreak/>
        <w:t>высказывания, не прошедшие «экспертизу качества» и негативно оцененные в профессиональном дискурсе. Это позволяет сформировать критическое отношение к высказываниям в рамках профессиональной коммуникации.</w:t>
      </w:r>
    </w:p>
    <w:p w14:paraId="17978ED9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Отобранный материал дает возможность преподавателю ориентировать студента на современный, актуальный контекст профессиональной речи, отвечающей задачам эффективной коммуникации. План комплексной работы с эталонными текстами включает следующие виды аналитических и конструктивных заданий.</w:t>
      </w:r>
    </w:p>
    <w:p w14:paraId="2C4FC5FE" w14:textId="77777777" w:rsidR="00C51B61" w:rsidRPr="00B9512A" w:rsidRDefault="00C51B61" w:rsidP="00C51B61">
      <w:pPr>
        <w:spacing w:before="120"/>
        <w:jc w:val="center"/>
        <w:rPr>
          <w:b/>
          <w:bCs/>
          <w:sz w:val="28"/>
          <w:szCs w:val="28"/>
        </w:rPr>
      </w:pPr>
      <w:r w:rsidRPr="00B9512A">
        <w:rPr>
          <w:b/>
          <w:bCs/>
          <w:sz w:val="28"/>
          <w:szCs w:val="28"/>
        </w:rPr>
        <w:t>Пример аналитического комплексного задания</w:t>
      </w:r>
    </w:p>
    <w:p w14:paraId="0B6B6CBB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Оцените лингво-культурологичес-кую систему отбора составляющих предмета речи в предложенном рекламном сообщении: как связан предметный код с информацией об уникальном торговом предложении (УТП); отвечает ли его специфика особенностям потребительской аудитории; насколько креативно решен отбор сильных и слабых доводов в защиту УТП; учтены ли гендерные особенности в представлении аргументов в основном рекламном сообщении; как перераспределены составляющие предметного плана в вербально-образном и визуально-образном ряду сообщения; какова роль слогана и эхо-фразы как самостоятельных текстовых микрофрагментов в презентации УТП и решении задач воздействия и взаимодействия с предлагаемой потребительской аудиторией; какими коммуникативными приемами пользуются авторы рекламного сообщения, оправданы ли они в режиме требований «достоверности» и «добросовестности» рекламной информации.</w:t>
      </w:r>
    </w:p>
    <w:p w14:paraId="3336F20A" w14:textId="77777777" w:rsidR="00C51B61" w:rsidRPr="00B9512A" w:rsidRDefault="00C51B61" w:rsidP="00C51B61">
      <w:pPr>
        <w:spacing w:before="120"/>
        <w:jc w:val="center"/>
        <w:rPr>
          <w:b/>
          <w:bCs/>
          <w:sz w:val="28"/>
          <w:szCs w:val="28"/>
        </w:rPr>
      </w:pPr>
      <w:r w:rsidRPr="00B9512A">
        <w:rPr>
          <w:b/>
          <w:bCs/>
          <w:sz w:val="28"/>
          <w:szCs w:val="28"/>
        </w:rPr>
        <w:t>Примеры конструктивных комплексных заданий</w:t>
      </w:r>
    </w:p>
    <w:p w14:paraId="5DF034A2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Раскройте лингво-поэтический аспект известного высказывания, оцените индивидуально-авторское стилистическое решение слогана.</w:t>
      </w:r>
    </w:p>
    <w:p w14:paraId="6320243C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Предложите свой вариант его интерпретации в условиях данного рекламного сообщения. Визуализируйте предметный код, используя цветовое, пространственное, жанрово-композиционное решение вашей рекламной идеи.</w:t>
      </w:r>
    </w:p>
    <w:p w14:paraId="631AF586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Предложенное «прямое» PR-сообщение разверните в рекламное сообщение с учетом специфики авторского интенционального понимания уникальности товара (или услуги). Максимально используйте известные вам приемы «риторики образа» в решении задач воздействия рекламного сообщения (перифраз, алогизм, градацию; визуализацию предметного кода; парцелляцию, сегментацию и др.).</w:t>
      </w:r>
    </w:p>
    <w:p w14:paraId="1C4A0CD1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Предлагаемая студентам система заданий формирует необходимые профессионально-коммуникативные умения: оценивать «качественный порог» предлагаемой информации, осмысливать сочетаемость информационных кодов разных режимов восприятия, выбирать оптимальный режим кодирования, используя усвоенные примеры авторской «риторики образа» в текстах рекламного или PR-сообщения.</w:t>
      </w:r>
    </w:p>
    <w:p w14:paraId="5FDA806C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Специальные курсы в блоках профессиональных дисциплин завершают систему профессиональной подготовки.</w:t>
      </w:r>
    </w:p>
    <w:p w14:paraId="5C7D888C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Курс «Деловое общение» знакомит будущих специалистов в области менеджмента с условиями и закономерностями деловой коммуникации: способами адекватного и эффективного реагирования в режиме делового спора; с особыми тактиками аргументирования.</w:t>
      </w:r>
    </w:p>
    <w:p w14:paraId="56EC507A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Особого внимания заслуживает обучение будущих специалистов в области менеджмента практике создания высказываний, характерных для делового общения и общения для связей с общественностью</w:t>
      </w:r>
    </w:p>
    <w:p w14:paraId="42D84E8F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 xml:space="preserve">Эта часть профессиональной программы предполагает работу в режиме тренингов, индивидуальных консультаций, главная задача которых - дать обучающимся </w:t>
      </w:r>
      <w:r w:rsidRPr="002869B6">
        <w:lastRenderedPageBreak/>
        <w:t>инструментальные знания о жанровых моделях, о речевом поведении в конкретных ситуациях делового и публичного социума.</w:t>
      </w:r>
    </w:p>
    <w:p w14:paraId="7F4A8F8C" w14:textId="77777777" w:rsidR="00C51B61" w:rsidRPr="002869B6" w:rsidRDefault="00C51B61" w:rsidP="00C51B61">
      <w:pPr>
        <w:spacing w:before="120"/>
        <w:ind w:firstLine="567"/>
        <w:jc w:val="both"/>
      </w:pPr>
      <w:r w:rsidRPr="002869B6">
        <w:t>Заключительной формой контроля за качеством сформированных профессионально-коммуникативных умений может стать итоговая деловая игра («Презентация работы фирмы»), в которой принимают участие в роли экспертов преподаватели специальных дисциплин.</w:t>
      </w:r>
    </w:p>
    <w:p w14:paraId="6A71F8A0" w14:textId="77777777" w:rsidR="00C51B61" w:rsidRDefault="00C51B61" w:rsidP="00C51B61">
      <w:pPr>
        <w:spacing w:before="120"/>
        <w:ind w:firstLine="567"/>
        <w:jc w:val="both"/>
        <w:rPr>
          <w:lang w:val="en-US"/>
        </w:rPr>
      </w:pPr>
      <w:r w:rsidRPr="002869B6">
        <w:t>Представленная программа подготовки прошла первую апробацию в течение последних двух лет на факультете русской филологии и культуры ЯГПУ на отделении рекламы и в курсе дополнительных образовательных услуг для студентов-филологов. Опыт работы показывает, что для специалиста деловой коммуникации, профессионала в области современного менеджмента одинаково значимы знания по теории информации и эффективной коммуникации и прикладные, инструментальные умения, обеспечивающие практику грамотной и профессионально значимой деятельности.</w:t>
      </w:r>
    </w:p>
    <w:p w14:paraId="315BFB40" w14:textId="77777777" w:rsidR="00C51B61" w:rsidRPr="00C51B61" w:rsidRDefault="00C51B61" w:rsidP="00C51B61">
      <w:pPr>
        <w:spacing w:before="120"/>
        <w:jc w:val="center"/>
        <w:rPr>
          <w:b/>
          <w:bCs/>
          <w:sz w:val="28"/>
          <w:szCs w:val="28"/>
        </w:rPr>
      </w:pPr>
      <w:r w:rsidRPr="00C51B61">
        <w:rPr>
          <w:b/>
          <w:bCs/>
          <w:sz w:val="28"/>
          <w:szCs w:val="28"/>
        </w:rPr>
        <w:t>Список литературы</w:t>
      </w:r>
    </w:p>
    <w:p w14:paraId="30C29A05" w14:textId="77777777" w:rsidR="00C51B61" w:rsidRPr="00C51B61" w:rsidRDefault="00C51B61" w:rsidP="00C51B61">
      <w:pPr>
        <w:spacing w:before="120"/>
        <w:ind w:firstLine="567"/>
        <w:jc w:val="both"/>
      </w:pPr>
      <w:r w:rsidRPr="00C51B61">
        <w:t xml:space="preserve">Для подготовки данной работы были использованы материалы с сайта </w:t>
      </w:r>
      <w:hyperlink r:id="rId4" w:history="1">
        <w:r w:rsidRPr="00C51B61">
          <w:rPr>
            <w:rStyle w:val="a3"/>
            <w:lang w:val="en-US"/>
          </w:rPr>
          <w:t>http</w:t>
        </w:r>
        <w:r w:rsidRPr="00C51B61">
          <w:rPr>
            <w:rStyle w:val="a3"/>
          </w:rPr>
          <w:t>://</w:t>
        </w:r>
        <w:r w:rsidRPr="00C51B61">
          <w:rPr>
            <w:rStyle w:val="a3"/>
            <w:lang w:val="en-US"/>
          </w:rPr>
          <w:t>www</w:t>
        </w:r>
        <w:r w:rsidRPr="00C51B61">
          <w:rPr>
            <w:rStyle w:val="a3"/>
          </w:rPr>
          <w:t>.</w:t>
        </w:r>
        <w:r w:rsidRPr="00C51B61">
          <w:rPr>
            <w:rStyle w:val="a3"/>
            <w:lang w:val="en-US"/>
          </w:rPr>
          <w:t>yspu</w:t>
        </w:r>
        <w:r w:rsidRPr="00C51B61">
          <w:rPr>
            <w:rStyle w:val="a3"/>
          </w:rPr>
          <w:t>.</w:t>
        </w:r>
        <w:r w:rsidRPr="00C51B61">
          <w:rPr>
            <w:rStyle w:val="a3"/>
            <w:lang w:val="en-US"/>
          </w:rPr>
          <w:t>yar</w:t>
        </w:r>
        <w:r w:rsidRPr="00C51B61">
          <w:rPr>
            <w:rStyle w:val="a3"/>
          </w:rPr>
          <w:t>.</w:t>
        </w:r>
        <w:r w:rsidRPr="00C51B61">
          <w:rPr>
            <w:rStyle w:val="a3"/>
            <w:lang w:val="en-US"/>
          </w:rPr>
          <w:t>ru</w:t>
        </w:r>
      </w:hyperlink>
    </w:p>
    <w:p w14:paraId="349B8E81" w14:textId="77777777" w:rsidR="00C51B61" w:rsidRPr="00C51B61" w:rsidRDefault="00C51B61" w:rsidP="00C51B61">
      <w:pPr>
        <w:spacing w:before="120"/>
        <w:ind w:firstLine="567"/>
        <w:jc w:val="both"/>
      </w:pPr>
    </w:p>
    <w:p w14:paraId="4EB6B8CA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61"/>
    <w:rsid w:val="00002B5A"/>
    <w:rsid w:val="0010437E"/>
    <w:rsid w:val="002869B6"/>
    <w:rsid w:val="00616072"/>
    <w:rsid w:val="006A5004"/>
    <w:rsid w:val="00710178"/>
    <w:rsid w:val="0089246A"/>
    <w:rsid w:val="008B35EE"/>
    <w:rsid w:val="00905CC1"/>
    <w:rsid w:val="00B42C45"/>
    <w:rsid w:val="00B47B6A"/>
    <w:rsid w:val="00B9512A"/>
    <w:rsid w:val="00C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E1D96"/>
  <w14:defaultImageDpi w14:val="0"/>
  <w15:docId w15:val="{0644843A-A554-4867-BA71-73C9B291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51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9461</Characters>
  <Application>Microsoft Office Word</Application>
  <DocSecurity>0</DocSecurity>
  <Lines>78</Lines>
  <Paragraphs>22</Paragraphs>
  <ScaleCrop>false</ScaleCrop>
  <Company>Home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речи менеджера: теоретические аксиомы и прикладные вопросы программы обучения</dc:title>
  <dc:subject/>
  <dc:creator>User</dc:creator>
  <cp:keywords/>
  <dc:description/>
  <cp:lastModifiedBy>Igor_Trofimov</cp:lastModifiedBy>
  <cp:revision>2</cp:revision>
  <dcterms:created xsi:type="dcterms:W3CDTF">2025-10-24T07:51:00Z</dcterms:created>
  <dcterms:modified xsi:type="dcterms:W3CDTF">2025-10-24T07:51:00Z</dcterms:modified>
</cp:coreProperties>
</file>