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6CBD" w14:textId="77777777" w:rsidR="00000000" w:rsidRDefault="000131B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Любовь в системе общечеловеческих ценностей</w:t>
      </w:r>
    </w:p>
    <w:p w14:paraId="0CAA7B62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Самое сильное, загадочное, волнующее чувство, которое испытывает человек, - это любовь. Под любовью в данном аспекте понимаются </w:t>
      </w:r>
      <w:r>
        <w:rPr>
          <w:color w:val="000000"/>
          <w:sz w:val="24"/>
          <w:szCs w:val="24"/>
        </w:rPr>
        <w:t xml:space="preserve">чувства, испытываемые человеком к себе подобному противоположного пола. Почему </w:t>
      </w:r>
      <w:r>
        <w:rPr>
          <w:color w:val="000000"/>
          <w:sz w:val="24"/>
          <w:szCs w:val="24"/>
          <w:lang w:val="en-US"/>
        </w:rPr>
        <w:t>homo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sapiens</w:t>
      </w:r>
      <w:r>
        <w:rPr>
          <w:color w:val="000000"/>
          <w:sz w:val="24"/>
          <w:szCs w:val="24"/>
        </w:rPr>
        <w:t xml:space="preserve"> (человек разумный) становится </w:t>
      </w:r>
      <w:r>
        <w:rPr>
          <w:color w:val="000000"/>
          <w:sz w:val="24"/>
          <w:szCs w:val="24"/>
          <w:lang w:val="en-US"/>
        </w:rPr>
        <w:t>homo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amans</w:t>
      </w:r>
      <w:r>
        <w:rPr>
          <w:color w:val="000000"/>
          <w:sz w:val="24"/>
          <w:szCs w:val="24"/>
        </w:rPr>
        <w:t xml:space="preserve"> (человеком любящим)? Чем является любовь в жизни человека: физиологической потребностью в продолжение рода или чем-то други</w:t>
      </w:r>
      <w:r>
        <w:rPr>
          <w:color w:val="000000"/>
          <w:sz w:val="24"/>
          <w:szCs w:val="24"/>
        </w:rPr>
        <w:t xml:space="preserve">м? </w:t>
      </w:r>
    </w:p>
    <w:p w14:paraId="034C27A9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 этими, так же как и над другими вопросами, относящимися к этому великому чувству, в течение многих веков размышляли лучшие умы человечества. Ему посвящали свои произведения живописцы и писатели, музыканты и поэты. Любовь вносила существенные коррек</w:t>
      </w:r>
      <w:r>
        <w:rPr>
          <w:color w:val="000000"/>
          <w:sz w:val="24"/>
          <w:szCs w:val="24"/>
        </w:rPr>
        <w:t>тивы в политику государств, в поведение политических лидеров. Подобные факты свидетельствуют о непреходящей силе любви и ее приоритетном положении в системе ценностей человека. К.Маркс писал своей жене Женни Маркс: «…Любовь к своей любимой … делает человек</w:t>
      </w:r>
      <w:r>
        <w:rPr>
          <w:color w:val="000000"/>
          <w:sz w:val="24"/>
          <w:szCs w:val="24"/>
        </w:rPr>
        <w:t>а снова человеком в полном смысле этого слова».</w:t>
      </w:r>
      <w:r>
        <w:rPr>
          <w:color w:val="000000"/>
          <w:sz w:val="24"/>
          <w:szCs w:val="24"/>
        </w:rPr>
        <w:footnoteReference w:id="1"/>
      </w:r>
      <w:r>
        <w:rPr>
          <w:rStyle w:val="a4"/>
          <w:color w:val="000000"/>
          <w:sz w:val="24"/>
          <w:szCs w:val="24"/>
          <w:vertAlign w:val="baseline"/>
        </w:rPr>
        <w:t>[1]</w:t>
      </w:r>
      <w:r>
        <w:rPr>
          <w:color w:val="000000"/>
          <w:sz w:val="24"/>
          <w:szCs w:val="24"/>
        </w:rPr>
        <w:t xml:space="preserve"> </w:t>
      </w:r>
    </w:p>
    <w:p w14:paraId="1B9A35B2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противопоставляет чувства разуму, определяя зачастую приоритет первого над вторым. Вулк</w:t>
      </w:r>
      <w:r>
        <w:rPr>
          <w:color w:val="000000"/>
          <w:sz w:val="24"/>
          <w:szCs w:val="24"/>
        </w:rPr>
        <w:t>ан страстей, присущий любви, захватывает человека, акцентируя внимание на эмоциональном восприятии. Разум отступает на второй план. Человек начинает руководствоваться не здравым смыслом, а внутренними, на первый взгляд, необоснованными потребностями своего</w:t>
      </w:r>
      <w:r>
        <w:rPr>
          <w:color w:val="000000"/>
          <w:sz w:val="24"/>
          <w:szCs w:val="24"/>
        </w:rPr>
        <w:t xml:space="preserve"> естества. Но эти потребности вполне очевидны: сопереживание, сострадание, своего рода катарсис, который приводит человека к новому качеству жизни, к новому мироощущению. </w:t>
      </w:r>
    </w:p>
    <w:p w14:paraId="060AA318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Обеспокоенный непредсказуемым влиянием, которое оказывает любовь на человеческую жиз</w:t>
      </w:r>
      <w:r>
        <w:rPr>
          <w:color w:val="000000"/>
          <w:sz w:val="24"/>
          <w:szCs w:val="24"/>
        </w:rPr>
        <w:t>нь, английский философ Ф.Бэкон пришел к выводу, что «лучше поступает тот, кто, раз уж невозможно не допустить любви, удерживает ее в подобающем ей месте и полностью отделяет от своих серьезных дел и действий в жизни».</w:t>
      </w:r>
      <w:r>
        <w:rPr>
          <w:color w:val="000000"/>
          <w:sz w:val="24"/>
          <w:szCs w:val="24"/>
        </w:rPr>
        <w:footnoteReference w:id="2"/>
      </w:r>
      <w:r>
        <w:rPr>
          <w:rStyle w:val="a4"/>
          <w:color w:val="000000"/>
          <w:sz w:val="24"/>
          <w:szCs w:val="24"/>
          <w:vertAlign w:val="baseline"/>
        </w:rPr>
        <w:t>[2]</w:t>
      </w:r>
      <w:r>
        <w:rPr>
          <w:color w:val="000000"/>
          <w:sz w:val="24"/>
          <w:szCs w:val="24"/>
        </w:rPr>
        <w:t xml:space="preserve"> Ему вторил Дж.Локк, который утверждал, что «управление своими страстями есть истинный прогресс на пути свободы».</w:t>
      </w:r>
      <w:r>
        <w:rPr>
          <w:color w:val="000000"/>
          <w:sz w:val="24"/>
          <w:szCs w:val="24"/>
        </w:rPr>
        <w:footnoteReference w:id="3"/>
      </w:r>
      <w:r>
        <w:rPr>
          <w:rStyle w:val="a4"/>
          <w:color w:val="000000"/>
          <w:sz w:val="24"/>
          <w:szCs w:val="24"/>
          <w:vertAlign w:val="baseline"/>
        </w:rPr>
        <w:t>[3]</w:t>
      </w:r>
      <w:r>
        <w:rPr>
          <w:color w:val="000000"/>
          <w:sz w:val="24"/>
          <w:szCs w:val="24"/>
        </w:rPr>
        <w:t xml:space="preserve"> </w:t>
      </w:r>
    </w:p>
    <w:p w14:paraId="611F8764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– это добровольное рабство чувств, полная зависимость от другого человека, или, как говорил С.Л.Франк, абсолютная ценность любимого, «удовлетворение собственного бытия через служение другому».</w:t>
      </w:r>
      <w:r>
        <w:rPr>
          <w:color w:val="000000"/>
          <w:sz w:val="24"/>
          <w:szCs w:val="24"/>
        </w:rPr>
        <w:footnoteReference w:id="4"/>
      </w:r>
      <w:r>
        <w:rPr>
          <w:rStyle w:val="a4"/>
          <w:color w:val="000000"/>
          <w:sz w:val="24"/>
          <w:szCs w:val="24"/>
          <w:vertAlign w:val="baseline"/>
        </w:rPr>
        <w:t>[4]</w:t>
      </w:r>
      <w:r>
        <w:rPr>
          <w:color w:val="000000"/>
          <w:sz w:val="24"/>
          <w:szCs w:val="24"/>
        </w:rPr>
        <w:t xml:space="preserve"> Возникает парадоксальное состояние, когда человек влюбляется в созданный им образ. Как писал В.В.Розанов, «любящий видит, собственно, не конкретного человека, но как бы ангельскую сторону конкретного человека, двойника его, и лучшего, небесного </w:t>
      </w:r>
      <w:r>
        <w:rPr>
          <w:color w:val="000000"/>
          <w:sz w:val="24"/>
          <w:szCs w:val="24"/>
        </w:rPr>
        <w:t>двойника».</w:t>
      </w:r>
      <w:r>
        <w:rPr>
          <w:color w:val="000000"/>
          <w:sz w:val="24"/>
          <w:szCs w:val="24"/>
        </w:rPr>
        <w:footnoteReference w:id="5"/>
      </w:r>
      <w:r>
        <w:rPr>
          <w:rStyle w:val="a4"/>
          <w:color w:val="000000"/>
          <w:sz w:val="24"/>
          <w:szCs w:val="24"/>
          <w:vertAlign w:val="baseline"/>
        </w:rPr>
        <w:t>[5]</w:t>
      </w:r>
      <w:r>
        <w:rPr>
          <w:color w:val="000000"/>
          <w:sz w:val="24"/>
          <w:szCs w:val="24"/>
        </w:rPr>
        <w:t xml:space="preserve"> </w:t>
      </w:r>
    </w:p>
    <w:p w14:paraId="1199DF99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заставляет индивидуума отказываться от личной свободы и становиться управляемой личностью? Какое здесь соотношение сознательного и бессознат</w:t>
      </w:r>
      <w:r>
        <w:rPr>
          <w:color w:val="000000"/>
          <w:sz w:val="24"/>
          <w:szCs w:val="24"/>
        </w:rPr>
        <w:t>ельного? Автор считает, что человек любящий находится в состоянии постоянной напряженности чувств. Ощущение незримой духовной связи, возникающей по отношению к объекту поклонения, является настолько захватывающим, что человек не в силах без последствий для</w:t>
      </w:r>
      <w:r>
        <w:rPr>
          <w:color w:val="000000"/>
          <w:sz w:val="24"/>
          <w:szCs w:val="24"/>
        </w:rPr>
        <w:t xml:space="preserve"> себя разорвать ее. Острота переживаемых чувств необычайно сильна и притягательна, поэтому человеку хочется еще и еще раз пережить такое состояние. Это сопоставимо с </w:t>
      </w:r>
      <w:r>
        <w:rPr>
          <w:color w:val="000000"/>
          <w:sz w:val="24"/>
          <w:szCs w:val="24"/>
        </w:rPr>
        <w:lastRenderedPageBreak/>
        <w:t xml:space="preserve">наркотической зависимостью человека – невозможностью жить без стимулятора жизненной силы. </w:t>
      </w:r>
    </w:p>
    <w:p w14:paraId="5723A302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имеет альтруистское начало, так как любящий человек заботится, прежде всего, не о себе, а о своем возлюбленном, стремится удовлетворить запросы и потребности не столько личные, сколько любимого человека. Если выражаться словами Э.Фромма, любовь – э</w:t>
      </w:r>
      <w:r>
        <w:rPr>
          <w:color w:val="000000"/>
          <w:sz w:val="24"/>
          <w:szCs w:val="24"/>
        </w:rPr>
        <w:t>то не обладание, а бытие. В отличие от обладания, которое выражается в стремлении превратить все в свою собственность, бытие – это такой способ существования, при котором человек не имеет и не жаждет иметь что-либо, он счастлив, пребывая в единении со свое</w:t>
      </w:r>
      <w:r>
        <w:rPr>
          <w:color w:val="000000"/>
          <w:sz w:val="24"/>
          <w:szCs w:val="24"/>
        </w:rPr>
        <w:t>й любовью, с объектом любви.</w:t>
      </w:r>
      <w:r>
        <w:rPr>
          <w:color w:val="000000"/>
          <w:sz w:val="24"/>
          <w:szCs w:val="24"/>
        </w:rPr>
        <w:footnoteReference w:id="6"/>
      </w:r>
      <w:r>
        <w:rPr>
          <w:rStyle w:val="a4"/>
          <w:color w:val="000000"/>
          <w:sz w:val="24"/>
          <w:szCs w:val="24"/>
          <w:vertAlign w:val="baseline"/>
        </w:rPr>
        <w:t>[6]</w:t>
      </w:r>
      <w:r>
        <w:rPr>
          <w:color w:val="000000"/>
          <w:sz w:val="24"/>
          <w:szCs w:val="24"/>
        </w:rPr>
        <w:t xml:space="preserve">  </w:t>
      </w:r>
    </w:p>
    <w:p w14:paraId="0D3166EF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заставляет совершенствоваться человека. Если индивидуум не считает необходимым развивать свои способности, знания, опыт, значит, он обделен ч</w:t>
      </w:r>
      <w:r>
        <w:rPr>
          <w:color w:val="000000"/>
          <w:sz w:val="24"/>
          <w:szCs w:val="24"/>
        </w:rPr>
        <w:t>увством любви. Э.Фромм совершенно справедливо считает: без стремления человека более активно развивать свою личность в целом, без способности любить своего ближнего, без истинной человечности, без отваги, веры  и дисциплины все его попытки любви обречены н</w:t>
      </w:r>
      <w:r>
        <w:rPr>
          <w:color w:val="000000"/>
          <w:sz w:val="24"/>
          <w:szCs w:val="24"/>
        </w:rPr>
        <w:t>а неудачу.</w:t>
      </w:r>
      <w:r>
        <w:rPr>
          <w:color w:val="000000"/>
          <w:sz w:val="24"/>
          <w:szCs w:val="24"/>
        </w:rPr>
        <w:footnoteReference w:id="7"/>
      </w:r>
      <w:r>
        <w:rPr>
          <w:rStyle w:val="a4"/>
          <w:color w:val="000000"/>
          <w:sz w:val="24"/>
          <w:szCs w:val="24"/>
          <w:vertAlign w:val="baseline"/>
        </w:rPr>
        <w:t>[7]</w:t>
      </w:r>
      <w:r>
        <w:rPr>
          <w:color w:val="000000"/>
          <w:sz w:val="24"/>
          <w:szCs w:val="24"/>
        </w:rPr>
        <w:t xml:space="preserve"> </w:t>
      </w:r>
    </w:p>
    <w:p w14:paraId="3B46A52F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- это продолжение жизни – не столько физиологическое, сколько духовное. По мере совершенствования и развития цивилизации любовь от своего первоначального предназнач</w:t>
      </w:r>
      <w:r>
        <w:rPr>
          <w:color w:val="000000"/>
          <w:sz w:val="24"/>
          <w:szCs w:val="24"/>
        </w:rPr>
        <w:t>ения - продолжения рода - постепенно становится духовной потребностью человека. Причем любовь находится в прямой зависимости от интеллекта человека. По мере его повышения изменяется отношение к этому чувству: физиологическая составляющая все больше уступае</w:t>
      </w:r>
      <w:r>
        <w:rPr>
          <w:color w:val="000000"/>
          <w:sz w:val="24"/>
          <w:szCs w:val="24"/>
        </w:rPr>
        <w:t xml:space="preserve">т место духовной, а репродуктивная функция уходит на второй план. </w:t>
      </w:r>
    </w:p>
    <w:p w14:paraId="203BC50F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время, возникая как духовное чувство, любовь постепенно перерастает в физическое влечение. Физическая близость является кульминацией любви, как симбиоз духовного и физического начал</w:t>
      </w:r>
      <w:r>
        <w:rPr>
          <w:color w:val="000000"/>
          <w:sz w:val="24"/>
          <w:szCs w:val="24"/>
        </w:rPr>
        <w:t>а. В.С.Соловьев считал, что сочетание физической и духовной потребности человека приводит к гармонии в любви. «Всякая любовь, - утверждал русский религиозный философ, - есть проявление способности человека жить не только в себе, но и в другом…».</w:t>
      </w:r>
      <w:r>
        <w:rPr>
          <w:color w:val="000000"/>
          <w:sz w:val="24"/>
          <w:szCs w:val="24"/>
        </w:rPr>
        <w:footnoteReference w:id="8"/>
      </w:r>
      <w:r>
        <w:rPr>
          <w:rStyle w:val="a4"/>
          <w:color w:val="000000"/>
          <w:sz w:val="24"/>
          <w:szCs w:val="24"/>
          <w:vertAlign w:val="baseline"/>
        </w:rPr>
        <w:t>[8]</w:t>
      </w:r>
      <w:r>
        <w:rPr>
          <w:color w:val="000000"/>
          <w:sz w:val="24"/>
          <w:szCs w:val="24"/>
        </w:rPr>
        <w:t xml:space="preserve"> </w:t>
      </w:r>
    </w:p>
    <w:p w14:paraId="300380C7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Физическое влечение является логическим продолжением и завершением духовного начала, переходящее в новое качество жизни человека, обособленного существования двух человеческих существ. По выражению немецкого </w:t>
      </w:r>
      <w:r>
        <w:rPr>
          <w:color w:val="000000"/>
          <w:sz w:val="24"/>
          <w:szCs w:val="24"/>
        </w:rPr>
        <w:t xml:space="preserve">романтика конца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– начала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века Й. Гёрреса «словно по электрическим проводникам, пробегает по ним искра жизни и входит в новое порождение».</w:t>
      </w:r>
      <w:r>
        <w:rPr>
          <w:color w:val="000000"/>
          <w:sz w:val="24"/>
          <w:szCs w:val="24"/>
        </w:rPr>
        <w:footnoteReference w:id="9"/>
      </w:r>
      <w:r>
        <w:rPr>
          <w:rStyle w:val="a4"/>
          <w:color w:val="000000"/>
          <w:sz w:val="24"/>
          <w:szCs w:val="24"/>
          <w:vertAlign w:val="baseline"/>
        </w:rPr>
        <w:t>[9]</w:t>
      </w:r>
      <w:r>
        <w:rPr>
          <w:color w:val="000000"/>
          <w:sz w:val="24"/>
          <w:szCs w:val="24"/>
        </w:rPr>
        <w:t xml:space="preserve"> </w:t>
      </w:r>
    </w:p>
    <w:p w14:paraId="11703234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Любовь </w:t>
      </w:r>
      <w:r>
        <w:rPr>
          <w:color w:val="000000"/>
          <w:sz w:val="24"/>
          <w:szCs w:val="24"/>
        </w:rPr>
        <w:t>– это осознание физической и духовной невозможности жить без другого человека. Человека, которому хочется посвящать все самое лучшее в жизни, восторгаться им, приписывая ему несуществующие качества, но кажущиеся вполне естественными и реальными для любящег</w:t>
      </w:r>
      <w:r>
        <w:rPr>
          <w:color w:val="000000"/>
          <w:sz w:val="24"/>
          <w:szCs w:val="24"/>
        </w:rPr>
        <w:t xml:space="preserve">о. </w:t>
      </w:r>
    </w:p>
    <w:p w14:paraId="1842BB8D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делает человека лучше, чище, светлее, добрее. С некоторыми влюбленными происходят поистине не объяснимые метаморфозы: скупые становятся щедрыми, молчаливые – разговорчивыми. Следовательно, в работу включаются дополнительные ресурсы человека, кот</w:t>
      </w:r>
      <w:r>
        <w:rPr>
          <w:color w:val="000000"/>
          <w:sz w:val="24"/>
          <w:szCs w:val="24"/>
        </w:rPr>
        <w:t xml:space="preserve">орые были не задействованы и только под воздействием чувства любви нашли свое воплощение. </w:t>
      </w:r>
    </w:p>
    <w:p w14:paraId="5321CEB6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Без преувеличения можно сказать, что когда индивид любит, у него проявляются лучшие человеческие качества, заложенные в нем природой. </w:t>
      </w:r>
    </w:p>
    <w:p w14:paraId="530408B0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Влюбленный человек счастлив, а</w:t>
      </w:r>
      <w:r>
        <w:rPr>
          <w:color w:val="000000"/>
          <w:sz w:val="24"/>
          <w:szCs w:val="24"/>
        </w:rPr>
        <w:t xml:space="preserve"> счастливые люди украшают мир: они не агрессивны, а доброжелательны, ориентированы на компромисс, а не на конфронтацию, на мирное решение проблем, а не на насилие. Недаром, когда начальник приходит на работу в агрессивном состоянии, его подчиненные предпол</w:t>
      </w:r>
      <w:r>
        <w:rPr>
          <w:color w:val="000000"/>
          <w:sz w:val="24"/>
          <w:szCs w:val="24"/>
        </w:rPr>
        <w:t xml:space="preserve">агают, что у него не все ладно в отношениях с женой или в личной жизни. Этот стереотип проверен людьми веками и, в большинстве своем, на собственном опыте. </w:t>
      </w:r>
    </w:p>
    <w:p w14:paraId="5CCE2958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 открывает глаза человеку на те моменты и явления в жизни, на те душевные переживания, которы</w:t>
      </w:r>
      <w:r>
        <w:rPr>
          <w:color w:val="000000"/>
          <w:sz w:val="24"/>
          <w:szCs w:val="24"/>
        </w:rPr>
        <w:t>е он раньше не замечал или не обращал на них внимания, т. е. влюбленный человек мир познает по-другому, начиная замечать то, что прежде находилось за пределами внимания. По этому поводу Б.Паскаль отмечал, что любовь «вступает в свои права по мере совер+шен</w:t>
      </w:r>
      <w:r>
        <w:rPr>
          <w:color w:val="000000"/>
          <w:sz w:val="24"/>
          <w:szCs w:val="24"/>
        </w:rPr>
        <w:t>ствования нашего ума, побуждая нас любить, что представляется нам прекрасным, даже если нам никогда не говорили, что есть прекрасное».</w:t>
      </w:r>
      <w:r>
        <w:rPr>
          <w:color w:val="000000"/>
          <w:sz w:val="24"/>
          <w:szCs w:val="24"/>
        </w:rPr>
        <w:footnoteReference w:id="10"/>
      </w:r>
      <w:r>
        <w:rPr>
          <w:rStyle w:val="a4"/>
          <w:color w:val="000000"/>
          <w:sz w:val="24"/>
          <w:szCs w:val="24"/>
          <w:vertAlign w:val="baseline"/>
        </w:rPr>
        <w:t>[10]</w:t>
      </w:r>
      <w:r>
        <w:rPr>
          <w:color w:val="000000"/>
          <w:sz w:val="24"/>
          <w:szCs w:val="24"/>
        </w:rPr>
        <w:t xml:space="preserve"> </w:t>
      </w:r>
    </w:p>
    <w:p w14:paraId="6C14F3E7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Любовь</w:t>
      </w:r>
      <w:r>
        <w:rPr>
          <w:color w:val="000000"/>
          <w:sz w:val="24"/>
          <w:szCs w:val="24"/>
        </w:rPr>
        <w:t xml:space="preserve"> позволяет человеку подняться над обыденной суетой, переосмыслить жизненные приоритеты, по-иному расставить акценты в сложившейся системе ценностей индивидуума. </w:t>
      </w:r>
    </w:p>
    <w:p w14:paraId="7ADDC413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Человек, страстно любящий, находится в состоянии духовного возрождения, ощущения  нового качес</w:t>
      </w:r>
      <w:r>
        <w:rPr>
          <w:color w:val="000000"/>
          <w:sz w:val="24"/>
          <w:szCs w:val="24"/>
        </w:rPr>
        <w:t>тва жизни, или, по выражению С.Л.Франка, – «расцвета души», к которому приводит «положительная творческая сила»</w:t>
      </w:r>
      <w:r>
        <w:rPr>
          <w:color w:val="000000"/>
          <w:sz w:val="24"/>
          <w:szCs w:val="24"/>
        </w:rPr>
        <w:footnoteReference w:id="11"/>
      </w:r>
      <w:r>
        <w:rPr>
          <w:rStyle w:val="a4"/>
          <w:color w:val="000000"/>
          <w:sz w:val="24"/>
          <w:szCs w:val="24"/>
          <w:vertAlign w:val="baseline"/>
        </w:rPr>
        <w:t>[11]</w:t>
      </w:r>
      <w:r>
        <w:rPr>
          <w:color w:val="000000"/>
          <w:sz w:val="24"/>
          <w:szCs w:val="24"/>
        </w:rPr>
        <w:t>, имя которой Любовь.</w:t>
      </w:r>
    </w:p>
    <w:p w14:paraId="28B8011E" w14:textId="77777777" w:rsidR="00000000" w:rsidRDefault="000131B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60FAB40" w14:textId="77777777" w:rsidR="00000000" w:rsidRDefault="000131B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Н.А.Баранов. Любовь в системе общечеловеческих цен</w:t>
      </w:r>
      <w:r>
        <w:rPr>
          <w:color w:val="000000"/>
          <w:sz w:val="24"/>
          <w:szCs w:val="24"/>
        </w:rPr>
        <w:t>ностей</w:t>
      </w:r>
    </w:p>
    <w:p w14:paraId="12297771" w14:textId="77777777" w:rsidR="000131B7" w:rsidRDefault="000131B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</w:p>
    <w:sectPr w:rsidR="000131B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6DE6" w14:textId="77777777" w:rsidR="000131B7" w:rsidRDefault="000131B7">
      <w:r>
        <w:separator/>
      </w:r>
    </w:p>
  </w:endnote>
  <w:endnote w:type="continuationSeparator" w:id="0">
    <w:p w14:paraId="6C9335C6" w14:textId="77777777" w:rsidR="000131B7" w:rsidRDefault="0001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8D7D" w14:textId="77777777" w:rsidR="000131B7" w:rsidRDefault="000131B7">
      <w:r>
        <w:separator/>
      </w:r>
    </w:p>
  </w:footnote>
  <w:footnote w:type="continuationSeparator" w:id="0">
    <w:p w14:paraId="4C46D55A" w14:textId="77777777" w:rsidR="000131B7" w:rsidRDefault="000131B7">
      <w:r>
        <w:continuationSeparator/>
      </w:r>
    </w:p>
  </w:footnote>
  <w:footnote w:id="1">
    <w:p w14:paraId="61259610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[1]</w:t>
      </w:r>
      <w:r>
        <w:t xml:space="preserve">  Маркс К. Из письма К.Маркса жене Женни Маркс 21 июня 1856 г. // Маркс К., Энгельс Ф. Соч. Т.29. С.435.</w:t>
      </w:r>
    </w:p>
  </w:footnote>
  <w:footnote w:id="2">
    <w:p w14:paraId="79FADDF1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[2]</w:t>
      </w:r>
      <w:r>
        <w:t xml:space="preserve">  Бэкон Ф. Опыты или наставления н</w:t>
      </w:r>
      <w:r>
        <w:t>равственные и политические // Соч.: В 2 т. Т.2. М., 1972. С.372.</w:t>
      </w:r>
    </w:p>
  </w:footnote>
  <w:footnote w:id="3">
    <w:p w14:paraId="2821699A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[3]</w:t>
      </w:r>
      <w:r>
        <w:t xml:space="preserve">  Локк Дж. Опыт о человеческом разумении // Соч.: В 3т. Т.1. М., 1985.</w:t>
      </w:r>
      <w:r>
        <w:t xml:space="preserve"> С. 318.</w:t>
      </w:r>
    </w:p>
  </w:footnote>
  <w:footnote w:id="4">
    <w:p w14:paraId="24DD06F3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[4]</w:t>
      </w:r>
      <w:r>
        <w:t xml:space="preserve">  Франк С.Л. С нами Бог. Париж, 1964. </w:t>
      </w:r>
      <w:r>
        <w:t>С.123.</w:t>
      </w:r>
    </w:p>
  </w:footnote>
  <w:footnote w:id="5">
    <w:p w14:paraId="4E604F20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[5]</w:t>
      </w:r>
      <w:r>
        <w:t xml:space="preserve">  Розанов В.В. Возрасты любви // Философия любви. Ч.2. Антология любви. М., 1990. С.307.</w:t>
      </w:r>
    </w:p>
  </w:footnote>
  <w:footnote w:id="6">
    <w:p w14:paraId="5FC856F7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[6]</w:t>
      </w:r>
      <w:r>
        <w:t xml:space="preserve"> Фромм Э. Иметь или быть? // http://lib.ru/PSIHO/FROMM/haveorbe2.txt</w:t>
      </w:r>
    </w:p>
  </w:footnote>
  <w:footnote w:id="7">
    <w:p w14:paraId="23BD217E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[7]</w:t>
      </w:r>
      <w:r>
        <w:t xml:space="preserve"> Фромм Э. Искусство любить // http://lib.ru/PSIHO/FROMM/love.txt</w:t>
      </w:r>
    </w:p>
  </w:footnote>
  <w:footnote w:id="8">
    <w:p w14:paraId="29BA977F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[8]</w:t>
      </w:r>
      <w:r>
        <w:t xml:space="preserve"> Солов</w:t>
      </w:r>
      <w:r>
        <w:t>ьев В.С. Смысл любви. Киев, 1991. С.20-26.</w:t>
      </w:r>
    </w:p>
  </w:footnote>
  <w:footnote w:id="9">
    <w:p w14:paraId="7652A9DE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[9]</w:t>
      </w:r>
      <w:r>
        <w:t xml:space="preserve"> Гёррес Й. Афоризмы об искусстве // Философия любви. Ч.2. Антология любви. М., 1990. С.272.</w:t>
      </w:r>
    </w:p>
  </w:footnote>
  <w:footnote w:id="10">
    <w:p w14:paraId="5C4B9578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[10]</w:t>
      </w:r>
      <w:r>
        <w:t xml:space="preserve">  Паскаль Б. Рассуждения о любовной страсти // Философия любви. Ч.2. Антология любви. М., 1990. С.231.</w:t>
      </w:r>
    </w:p>
  </w:footnote>
  <w:footnote w:id="11">
    <w:p w14:paraId="5AB2051E" w14:textId="77777777" w:rsidR="00000000" w:rsidRDefault="000131B7">
      <w:pPr>
        <w:pStyle w:val="a5"/>
        <w:spacing w:before="0" w:beforeAutospacing="0" w:after="0" w:afterAutospacing="0"/>
        <w:ind w:left="360" w:right="360"/>
      </w:pPr>
      <w:r>
        <w:footnoteRef/>
      </w:r>
      <w:r>
        <w:rPr>
          <w:rStyle w:val="a4"/>
          <w:vertAlign w:val="baseline"/>
        </w:rPr>
        <w:t>[11]</w:t>
      </w:r>
      <w:r>
        <w:t xml:space="preserve">  Франк С.Л. С нами Бог. Париж, 1964. С.128.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20"/>
    <w:rsid w:val="000131B7"/>
    <w:rsid w:val="00F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182B95"/>
  <w14:defaultImageDpi w14:val="0"/>
  <w15:docId w15:val="{83CDACB0-EDAC-407F-91B1-DABDEEC9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footnote reference"/>
    <w:basedOn w:val="a0"/>
    <w:uiPriority w:val="99"/>
    <w:rPr>
      <w:vertAlign w:val="superscript"/>
    </w:rPr>
  </w:style>
  <w:style w:type="paragraph" w:styleId="2">
    <w:name w:val="Body Text 2"/>
    <w:basedOn w:val="a"/>
    <w:link w:val="20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footnote text"/>
    <w:basedOn w:val="a"/>
    <w:link w:val="a6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6368</Characters>
  <Application>Microsoft Office Word</Application>
  <DocSecurity>0</DocSecurity>
  <Lines>53</Lines>
  <Paragraphs>14</Paragraphs>
  <ScaleCrop>false</ScaleCrop>
  <Company>PERSONAL COMPUTERS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в системе общечеловеческих ценностей</dc:title>
  <dc:subject/>
  <dc:creator>USER</dc:creator>
  <cp:keywords/>
  <dc:description/>
  <cp:lastModifiedBy>Igor_Trofimov</cp:lastModifiedBy>
  <cp:revision>2</cp:revision>
  <dcterms:created xsi:type="dcterms:W3CDTF">2025-10-28T05:21:00Z</dcterms:created>
  <dcterms:modified xsi:type="dcterms:W3CDTF">2025-10-28T05:21:00Z</dcterms:modified>
</cp:coreProperties>
</file>