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DC42A" w14:textId="77777777" w:rsidR="00000000" w:rsidRDefault="00740FFB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 xml:space="preserve">М.К. Мамардашвили о принципах классической рациональности </w:t>
      </w:r>
    </w:p>
    <w:p w14:paraId="3DFB40D2" w14:textId="77777777" w:rsidR="00000000" w:rsidRDefault="00740FFB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 Проблема наблюдения.</w:t>
      </w:r>
    </w:p>
    <w:p w14:paraId="6AF28FA7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Классическая наука конца 19 – начала 20 века задала совершенно однозначную онтологию ума, наблюдающего объективные физические явления и тел</w:t>
      </w:r>
      <w:r>
        <w:rPr>
          <w:color w:val="000000"/>
          <w:lang w:val="ru-RU"/>
        </w:rPr>
        <w:t>а, законы которой и используются в построении научного знания. Собственно говоря, эта онтология и есть «рациональность» или «идеал рациональности». Неклассическая же проблема идеала рациональности уходит своими корнями в те изменения в ней, которые возникл</w:t>
      </w:r>
      <w:r>
        <w:rPr>
          <w:color w:val="000000"/>
          <w:lang w:val="ru-RU"/>
        </w:rPr>
        <w:t>и в 20 веке, - при необходимости введения в научную картину мира явления сознания.</w:t>
      </w:r>
    </w:p>
    <w:p w14:paraId="767DF1ED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Начнем с того, что понятие наблюдения (как реализация определенных абстракций сознания) стало одним из решающих понятий для современной науки. О значимости этого понятия гов</w:t>
      </w:r>
      <w:r>
        <w:rPr>
          <w:color w:val="000000"/>
          <w:lang w:val="ru-RU"/>
        </w:rPr>
        <w:t>орят сейчас проблемы, с которыми столкнулись не только физические науки – такие как теория относительности, квантовая физика, и т.д., но и науки о человеке – онтология, антропология, социология, и , разумеется, психология.</w:t>
      </w:r>
    </w:p>
    <w:p w14:paraId="58B6FF77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>В науке предполагается возможност</w:t>
      </w:r>
      <w:r>
        <w:rPr>
          <w:color w:val="000000"/>
          <w:lang w:val="ru-RU"/>
        </w:rPr>
        <w:t xml:space="preserve">ь совместного рассмотрения как объективных физических процессов и явлений, так и субъективных процессов, сознательных действий и явлений. </w:t>
      </w:r>
      <w:r>
        <w:rPr>
          <w:color w:val="000000"/>
        </w:rPr>
        <w:t xml:space="preserve">Для этого само наблюдение должно быть гомогенным, то есть однородным для каждого ряда этих явлений. </w:t>
      </w:r>
    </w:p>
    <w:p w14:paraId="7F73677F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М.К. Мамардашвили</w:t>
      </w:r>
      <w:r>
        <w:rPr>
          <w:color w:val="000000"/>
          <w:lang w:val="ru-RU"/>
        </w:rPr>
        <w:t xml:space="preserve"> настаивает на том, что необходимо изменить идеал рациональности, сложившийся в 19-20 веках, сделать его неклассическим. Для этого необходимо расширить онтологию рационально постижимых явлений, включить в нее всю область психического и сознательного. Ведь </w:t>
      </w:r>
      <w:r>
        <w:rPr>
          <w:color w:val="000000"/>
          <w:lang w:val="ru-RU"/>
        </w:rPr>
        <w:t xml:space="preserve">что происходит сейчас в науке? Наше сознание, которое является главным средством для фиксации нами цепи физических явлений, само не может быть зафиксировано в точных понятиях. Т.е. за точную картину физических явлений в мире мы платим научным непониманием </w:t>
      </w:r>
      <w:r>
        <w:rPr>
          <w:color w:val="000000"/>
          <w:lang w:val="ru-RU"/>
        </w:rPr>
        <w:t>наших сознательных процессов, мы не можем зафиксировать их объективно - а это делает человека и его жизнь чуждыми объективно изображаемому фиизическому универсуму, выбрасывает их из него.</w:t>
      </w:r>
    </w:p>
    <w:p w14:paraId="0956693A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>Итак, классическая наука задает некоторую онтологию ума, наблюдающег</w:t>
      </w:r>
      <w:r>
        <w:rPr>
          <w:color w:val="000000"/>
          <w:lang w:val="ru-RU"/>
        </w:rPr>
        <w:t xml:space="preserve">о физические тела. </w:t>
      </w:r>
      <w:r>
        <w:rPr>
          <w:color w:val="000000"/>
        </w:rPr>
        <w:t>Задумаемся, что означает само понятие «физического тела».</w:t>
      </w:r>
    </w:p>
    <w:p w14:paraId="530F93BC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М.К. Мамардашвили выделяет несколько принципов, определяющих это понятие, они же - принципы классической рациональности.</w:t>
      </w:r>
    </w:p>
    <w:p w14:paraId="17A37FF2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Принцип пространственного выражения –физическое тело должн</w:t>
      </w:r>
      <w:r>
        <w:rPr>
          <w:color w:val="000000"/>
          <w:lang w:val="ru-RU"/>
        </w:rPr>
        <w:t>о занимать какое-то место в пространстве, оно должно быть внешне наблюдаемо. В этом смысле понятие «объективное» и «пространственное» совпадают. Также очевидно, что «объективному» тождественно «внешнее», а «субъективному» - «внутреннее».</w:t>
      </w:r>
    </w:p>
    <w:p w14:paraId="767028EC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Принцип материальн</w:t>
      </w:r>
      <w:r>
        <w:rPr>
          <w:color w:val="000000"/>
          <w:lang w:val="ru-RU"/>
        </w:rPr>
        <w:t>ости – отождествление, идущее от Декарта, материальности с пространственностью. Это важнейший принцип опытной науки: то, что воспринимается органами чувств, есть только материальные тела и их действия. То есть происходит отождествление пространства и матер</w:t>
      </w:r>
      <w:r>
        <w:rPr>
          <w:color w:val="000000"/>
          <w:lang w:val="ru-RU"/>
        </w:rPr>
        <w:t>ии, что несет в себе глубокий философский и методологический смысл.</w:t>
      </w:r>
    </w:p>
    <w:p w14:paraId="47DEE6E9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Принцип рефлексивности наблюдения – внешнее наблюдение, которое способно раскрыть объективным образом сущность предмета, его строение, его законы, по определению рефлексивно, то есть оно з</w:t>
      </w:r>
      <w:r>
        <w:rPr>
          <w:color w:val="000000"/>
          <w:lang w:val="ru-RU"/>
        </w:rPr>
        <w:t xml:space="preserve">адается классическим декартовым правилом «когито» (трансцендентальное «Я»), - мы можем его понимать само через него самого. Феномен сознания не имеет референта вне себя самого – сознание самореферентно. </w:t>
      </w:r>
    </w:p>
    <w:p w14:paraId="4D4D582D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То есть когнитивное сознание есть ухватывание сознан</w:t>
      </w:r>
      <w:r>
        <w:rPr>
          <w:color w:val="000000"/>
          <w:lang w:val="ru-RU"/>
        </w:rPr>
        <w:t xml:space="preserve">ием в любом сознаваемом содержании самого факта, что «я его сознаю». Иначе говоря, концептуальное сознание явления совпадает с его содержанием и последнее не может быть отделено от первого. </w:t>
      </w:r>
      <w:r>
        <w:rPr>
          <w:color w:val="000000"/>
          <w:lang w:val="ru-RU"/>
        </w:rPr>
        <w:lastRenderedPageBreak/>
        <w:t xml:space="preserve">Данность сознания является абсолютной (то есть безотносительной к </w:t>
      </w:r>
      <w:r>
        <w:rPr>
          <w:color w:val="000000"/>
          <w:lang w:val="ru-RU"/>
        </w:rPr>
        <w:t>каким-либо другим явлениям) достоверностью для классической науки. Более того, в классической науке формируется тезис, что данность сознания является непосредственной, далее не разложимой очевидностью, которая может быть положена далее в понимании всего ос</w:t>
      </w:r>
      <w:r>
        <w:rPr>
          <w:color w:val="000000"/>
          <w:lang w:val="ru-RU"/>
        </w:rPr>
        <w:t>тального. Здесь не идет речь о данности сознанию чего-нибудь, имеется в виду данность сознания, феномен сознания. Этот феномен рефлексивен, так как даже сознание мы не можем определить, не предполагая сознание сознания, то есть самосознание.</w:t>
      </w:r>
    </w:p>
    <w:p w14:paraId="2B3CA6E4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>Именно рефлекс</w:t>
      </w:r>
      <w:r>
        <w:rPr>
          <w:color w:val="000000"/>
          <w:lang w:val="ru-RU"/>
        </w:rPr>
        <w:t xml:space="preserve">ивность нашего сознания определяет нашу возможность объективации чего-либо. </w:t>
      </w:r>
      <w:r>
        <w:rPr>
          <w:color w:val="000000"/>
        </w:rPr>
        <w:t>Что такое объективация? Это те содержания нашего сознания, о которых мы можем утверждать, что соответствующие им объекты произошли в действительности, причем здесь необходимо отдел</w:t>
      </w:r>
      <w:r>
        <w:rPr>
          <w:color w:val="000000"/>
        </w:rPr>
        <w:t>ять содержания нашего сознания от самих состояний сознания.</w:t>
      </w:r>
    </w:p>
    <w:p w14:paraId="50DB4BEC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Принцип непрерывности опыта – абстракция «когито» предполагает некие сверхэмпирические непрерывные акты нашего сознания. А раз в рамках рефлексивной процедуры введена непрерывность опыта, то это п</w:t>
      </w:r>
      <w:r>
        <w:rPr>
          <w:color w:val="000000"/>
          <w:lang w:val="ru-RU"/>
        </w:rPr>
        <w:t xml:space="preserve">редполагает некую самотождественность субъекта наблюдения. Предполагается существование некоего «единого сознания» - непрерывного носителя наблюдаемых явлений. </w:t>
      </w:r>
    </w:p>
    <w:p w14:paraId="07FC8770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Например, типичная посылка классической структуры наблюдения состоит в следующем: знание, экмпе</w:t>
      </w:r>
      <w:r>
        <w:rPr>
          <w:color w:val="000000"/>
          <w:lang w:val="ru-RU"/>
        </w:rPr>
        <w:t xml:space="preserve">римент доказуемы, если они поддаются воспроизведению, то есть любой другой человек в другом месте пространства и времени должен обладать возможностью воспроизвести его и получить те же результаты. Следовательно, в понятие «знание» заключено предположение, </w:t>
      </w:r>
      <w:r>
        <w:rPr>
          <w:color w:val="000000"/>
          <w:lang w:val="ru-RU"/>
        </w:rPr>
        <w:t xml:space="preserve">что тот, кто знает предмет А, знает и состояние своего сознания в этот момент (чтобы другой мог воспроизвести тоже состояние). </w:t>
      </w:r>
    </w:p>
    <w:p w14:paraId="7DE479F9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Более того, это состояние ума (относительно А) одинаково по всему пространству наблюдений и их состояний, то есть в любой данный</w:t>
      </w:r>
      <w:r>
        <w:rPr>
          <w:color w:val="000000"/>
          <w:lang w:val="ru-RU"/>
        </w:rPr>
        <w:t xml:space="preserve"> момент оно одинаково. Отсюда в классической науке появляются бесконечные значения вводимых определений.</w:t>
      </w:r>
    </w:p>
    <w:p w14:paraId="41283EB1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Принцип «врожденности», или «трансцендентального априори» - наличие структурных и нелокальных элементов сознания, не сводимых к содержанию любого в кон</w:t>
      </w:r>
      <w:r>
        <w:rPr>
          <w:color w:val="000000"/>
          <w:lang w:val="ru-RU"/>
        </w:rPr>
        <w:t>ечное время и в конечном пространстве завершенного опыта (в этом смысле – внеэмпирических), и обеспечивающих непрерывность «единого сознания».</w:t>
      </w:r>
    </w:p>
    <w:p w14:paraId="3FF9E23E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 М.К. Мамардашвили формулирует несколько принципов классической рациональности, и далее показывает бесчислен</w:t>
      </w:r>
      <w:r>
        <w:rPr>
          <w:color w:val="000000"/>
          <w:lang w:val="ru-RU"/>
        </w:rPr>
        <w:t>ный ряд проблем, с которыми сталкивается благодаря этим принципам современная наука.</w:t>
      </w:r>
    </w:p>
    <w:p w14:paraId="70694B79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Так, например, сразу возникает проблема внешнего пространства наблюдения при изучении сознательных явлений. С другой стороны, уже простой пример обучения нарушает возможно</w:t>
      </w:r>
      <w:r>
        <w:rPr>
          <w:color w:val="000000"/>
          <w:lang w:val="ru-RU"/>
        </w:rPr>
        <w:t>сть быть рефлексивным нерперывным носителем содержания некоторых событий, нарушает возможность некоей единой системы отсчета как однорефлексивного, автономного и конечного источника знания. Поле обучения не может быть «нормализовано», так как иначе время п</w:t>
      </w:r>
      <w:r>
        <w:rPr>
          <w:color w:val="000000"/>
          <w:lang w:val="ru-RU"/>
        </w:rPr>
        <w:t>реобразования равно нулю, а событие обучения предполагается уже свершившимся. Мы видим парадокс - понять можно только то, что уже понял.</w:t>
      </w:r>
    </w:p>
    <w:p w14:paraId="128150D4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Другой элементарный постулат объективного физического наблюдения состоит в том, что сам акт исследования не влияет на о</w:t>
      </w:r>
      <w:r>
        <w:rPr>
          <w:color w:val="000000"/>
          <w:lang w:val="ru-RU"/>
        </w:rPr>
        <w:t>бъективный ход вещей, не меняет их сущности. Однако уже в квантовой физике эта посылка нарушается.</w:t>
      </w:r>
    </w:p>
    <w:p w14:paraId="06068FD7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Еще один пример проблемы, с которой сталкивается кдассическая наука – проблема факта. Так, психоанализ показал, что не существует физического факта как объек</w:t>
      </w:r>
      <w:r>
        <w:rPr>
          <w:color w:val="000000"/>
          <w:lang w:val="ru-RU"/>
        </w:rPr>
        <w:t>тивной данности – так, разница полов для ребенка не существует изначально, она в качестве факта возникает. Ребенок живет в мире, в котором не существует разницы полов. Этот мир возникает тем или иным образом.</w:t>
      </w:r>
    </w:p>
    <w:p w14:paraId="44C8CEC5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Классическая физика предполагает макрокосмическ</w:t>
      </w:r>
      <w:r>
        <w:rPr>
          <w:color w:val="000000"/>
          <w:lang w:val="ru-RU"/>
        </w:rPr>
        <w:t xml:space="preserve">ую однородность и причинность. Мир задан для нас в некоторой универсальной и абсолютной системе отсчета, из которой возможно внешнее наблюдение событий в нем. Идеал рациональности требует пространства и времени, но они, как показал Кант, есть не понятия о </w:t>
      </w:r>
      <w:r>
        <w:rPr>
          <w:color w:val="000000"/>
          <w:lang w:val="ru-RU"/>
        </w:rPr>
        <w:t>времени и пространстве, а условия нашего знания о мире.</w:t>
      </w:r>
    </w:p>
    <w:p w14:paraId="66B1471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Таковы в самом общем виде положения классичесокй рациональной науки. Далее мы познакомимся с рассуждениями М.К. Мамардашвили на тему, как их можно видоизменить , и что в этом случае изменится в понима</w:t>
      </w:r>
      <w:r>
        <w:rPr>
          <w:color w:val="000000"/>
          <w:lang w:val="ru-RU"/>
        </w:rPr>
        <w:t xml:space="preserve">нии науки. </w:t>
      </w:r>
    </w:p>
    <w:p w14:paraId="3A0109EF" w14:textId="77777777" w:rsidR="00000000" w:rsidRDefault="00740FFB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 Понятие феномена.</w:t>
      </w:r>
    </w:p>
    <w:p w14:paraId="54E6E1BA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 говорит М.К. Мамардашвили, события природы фиксируются в нашем пространстве и времени опыта, что не дает нам возможности одновременно со знанием о физических явлениях знать научно о процессах сознания, - однако это не</w:t>
      </w:r>
      <w:r>
        <w:rPr>
          <w:color w:val="000000"/>
          <w:lang w:val="ru-RU"/>
        </w:rPr>
        <w:t xml:space="preserve"> философский тезис, который нельзя принять или опровергнуть, а продукт организации познания, его «истории». </w:t>
      </w:r>
    </w:p>
    <w:p w14:paraId="386E767C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Здесь и заложены классические различия души и тела, сознания и материи, внешнего и внутреннего, и вполне логически обоснованным в этой ситуации выв</w:t>
      </w:r>
      <w:r>
        <w:rPr>
          <w:color w:val="000000"/>
          <w:lang w:val="ru-RU"/>
        </w:rPr>
        <w:t>од Декарта о дуальном характере «субъект-объектной» структуры, то есть о несводимости в ее рамках двух субстанций – мыслящей и протяженной. Мы не можем одним и тем же аппаратом причинности объяснить процессы нашего сознания, так как сознание дано, причем а</w:t>
      </w:r>
      <w:r>
        <w:rPr>
          <w:color w:val="000000"/>
          <w:lang w:val="ru-RU"/>
        </w:rPr>
        <w:t>каузально, в самой формулировке причинной связи.</w:t>
      </w:r>
    </w:p>
    <w:p w14:paraId="00C44BB1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Иными словами, в «одинаковых качествах» объектов мы расцепили первичную непроизвольную слитость атрибутов вещей с их «чувствующе-испытывающими» состояниями, но сделали мы это в определенной, дуальной, структ</w:t>
      </w:r>
      <w:r>
        <w:rPr>
          <w:color w:val="000000"/>
          <w:lang w:val="ru-RU"/>
        </w:rPr>
        <w:t>уре нашего сознания. То есть в точке пересечения событий природы и событий отражения мы имеем модели, и речь идет на самом деле о «явлениях» в логическом пространстве наших моделей, от которых непосредственно зависят наши объективации. Это макроструктура э</w:t>
      </w:r>
      <w:r>
        <w:rPr>
          <w:color w:val="000000"/>
          <w:lang w:val="ru-RU"/>
        </w:rPr>
        <w:t>мпирического причинного опыта.</w:t>
      </w:r>
    </w:p>
    <w:p w14:paraId="0598743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Однако за конструктивное использование сознания в наших моделях мы платим свою цену - мы не можем ничего сказать о том, какова Вселенная помимо и независимо от наших ощущений. Здесь имеется определенного рода логический или г</w:t>
      </w:r>
      <w:r>
        <w:rPr>
          <w:color w:val="000000"/>
          <w:lang w:val="ru-RU"/>
        </w:rPr>
        <w:t xml:space="preserve">ерменевтический круг. </w:t>
      </w:r>
    </w:p>
    <w:p w14:paraId="44AEE3DB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Cамо понятие «явление» есть технический, специальный термин, а не слово обыденного языка или восприятия. Не все, что приходит к нам извне, испытывается и ощущается, явлено - явлено лишь то, для чего есть модели.</w:t>
      </w:r>
    </w:p>
    <w:p w14:paraId="04681C4A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Необходимо признать</w:t>
      </w:r>
      <w:r>
        <w:rPr>
          <w:color w:val="000000"/>
          <w:lang w:val="ru-RU"/>
        </w:rPr>
        <w:t xml:space="preserve">, что модели «явленности» мира или фактов есть, в свою очередь, его факт. </w:t>
      </w:r>
      <w:r>
        <w:rPr>
          <w:color w:val="000000"/>
        </w:rPr>
        <w:t xml:space="preserve">Иными словами, действия мира существуют, существуют как реальность, а не только как наши представления. </w:t>
      </w:r>
      <w:r>
        <w:rPr>
          <w:color w:val="000000"/>
          <w:lang w:val="ru-RU"/>
        </w:rPr>
        <w:t xml:space="preserve">Более того, само экранирование (а наша психика и есть идеальный экран) – есть </w:t>
      </w:r>
      <w:r>
        <w:rPr>
          <w:color w:val="000000"/>
          <w:lang w:val="ru-RU"/>
        </w:rPr>
        <w:t>реальное действие, рефлексивным познанием не контролируемое и конструктивно им не разворачиваемое.</w:t>
      </w:r>
    </w:p>
    <w:p w14:paraId="2912014D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Именно здесь наша проблема рациональности неминуемо ставит нас перед тем обстоятельством, что само то состояние, в котором мы рассуждаем о явлениях мира, ест</w:t>
      </w:r>
      <w:r>
        <w:rPr>
          <w:color w:val="000000"/>
          <w:lang w:val="ru-RU"/>
        </w:rPr>
        <w:t xml:space="preserve">ь не только сложный и целенаправленный продукт нашей жизни и истории, но и часть Вселенной и ее эволюции. </w:t>
      </w:r>
    </w:p>
    <w:p w14:paraId="32C8A637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М.К. Мамардашвили ставит перед нами и пытается найти ответ на следующий вопрос: само это состояние, в котором человек видит что-то как явление, оно с</w:t>
      </w:r>
      <w:r>
        <w:rPr>
          <w:color w:val="000000"/>
          <w:lang w:val="ru-RU"/>
        </w:rPr>
        <w:t>уществует или не существует? Феноменологически его можно переформулировать так: можно ли предположить не знание явления, но явление знания? Уже Кант говорит, что сознание нельзя заранее предполагать, а, следовательно – где явление сознания происходит, выпо</w:t>
      </w:r>
      <w:r>
        <w:rPr>
          <w:color w:val="000000"/>
          <w:lang w:val="ru-RU"/>
        </w:rPr>
        <w:t xml:space="preserve">лнение каких условий оно предполагает и в каком пространстве оно реализуется и существует? Это серьезная проблема, так как теперь мы не можем производить преобразования в некоей </w:t>
      </w:r>
      <w:r>
        <w:rPr>
          <w:color w:val="000000"/>
          <w:lang w:val="ru-RU"/>
        </w:rPr>
        <w:lastRenderedPageBreak/>
        <w:t>безразмерной, идеальной точке, неразрывно связанной с классическим идеалом объ</w:t>
      </w:r>
      <w:r>
        <w:rPr>
          <w:color w:val="000000"/>
          <w:lang w:val="ru-RU"/>
        </w:rPr>
        <w:t>ективного знания. Мы не можем помещать событие мысли в измерение ее собственного предметного содержания, так как два предмета не могут занимать одного и того же места. Не может оно существовать и во внутреннем идеальном плане отражения - оно есть лишь в фе</w:t>
      </w:r>
      <w:r>
        <w:rPr>
          <w:color w:val="000000"/>
          <w:lang w:val="ru-RU"/>
        </w:rPr>
        <w:t xml:space="preserve">номенальном сдвиге между ними. Именно этот сдвиг был зафиксирован Гуссерлем как проблема «феномена», проблема подхода к образованиям сознания как существованиям. </w:t>
      </w:r>
    </w:p>
    <w:p w14:paraId="569D4B25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Например, понятно, что у высказывания «</w:t>
      </w:r>
      <w:r>
        <w:rPr>
          <w:color w:val="000000"/>
        </w:rPr>
        <w:t>F</w:t>
      </w:r>
      <w:r>
        <w:rPr>
          <w:color w:val="000000"/>
          <w:lang w:val="ru-RU"/>
        </w:rPr>
        <w:t xml:space="preserve"> = </w:t>
      </w:r>
      <w:r>
        <w:rPr>
          <w:color w:val="000000"/>
        </w:rPr>
        <w:t>ma</w:t>
      </w:r>
      <w:r>
        <w:rPr>
          <w:color w:val="000000"/>
          <w:lang w:val="ru-RU"/>
        </w:rPr>
        <w:t>» должна быть, условно говоря, какая-то плотност</w:t>
      </w:r>
      <w:r>
        <w:rPr>
          <w:color w:val="000000"/>
          <w:lang w:val="ru-RU"/>
        </w:rPr>
        <w:t>ь существования, какое-то «тело», что просто символическое или числовое представление его не имеет смысла. Причем каждое событие происходит «впервые и только однажды», так как каждый другой раз оно будет уже развертываться по другому и иметь другой онтолог</w:t>
      </w:r>
      <w:r>
        <w:rPr>
          <w:color w:val="000000"/>
          <w:lang w:val="ru-RU"/>
        </w:rPr>
        <w:t>ический статус. Так, например, чтобы вывести понятие «угловой момент скорости», который открыл Ньютон, надо уже знать его механику.</w:t>
      </w:r>
    </w:p>
    <w:p w14:paraId="6B58A900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Таким образом мы определили так называемую «феноменологическую редукцию»: о сознательных явлениях мы можем начать судить, ли</w:t>
      </w:r>
      <w:r>
        <w:rPr>
          <w:color w:val="000000"/>
          <w:lang w:val="ru-RU"/>
        </w:rPr>
        <w:t>шь совершив предварительно редуктивную операцию по отношению к объективным постулатам знания. И далее стоит задача восстановления по отношению к тому, что редуцировалось включением в цепь нашего знания.</w:t>
      </w:r>
    </w:p>
    <w:p w14:paraId="435847AE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Ведь для чего нужна феноменологическая редукция? Мы в</w:t>
      </w:r>
      <w:r>
        <w:rPr>
          <w:color w:val="000000"/>
          <w:lang w:val="ru-RU"/>
        </w:rPr>
        <w:t>се время, говорит Мамардашвили, накладываем самих себя на все, что мы изучаем, начиная от физических явлений до наскальных надписей древних племен, оцениваем и объясняем их «из себя» - а феноменологическая редукция позволяет их всего лишь описывать, зато д</w:t>
      </w:r>
      <w:r>
        <w:rPr>
          <w:color w:val="000000"/>
          <w:lang w:val="ru-RU"/>
        </w:rPr>
        <w:t>елать это без наших проекций, независимо от наших состояний. То есть феноменологическая редукция есть расцепление спонтанного и неконтролируемого слияния нашей мысли с ее содержанием.</w:t>
      </w:r>
    </w:p>
    <w:p w14:paraId="2CC2C098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>Таперь ясно, как мы должны определить понятие «феномен». В отличие от кл</w:t>
      </w:r>
      <w:r>
        <w:rPr>
          <w:color w:val="000000"/>
          <w:lang w:val="ru-RU"/>
        </w:rPr>
        <w:t xml:space="preserve">ассического «явления», «феномен» есть нечто, что само имеет онтологическое существование или значимость, а не только его содержание или характеристики. </w:t>
      </w:r>
      <w:r>
        <w:rPr>
          <w:color w:val="000000"/>
        </w:rPr>
        <w:t>Ведь проблема классической науки как раз и состоит в том, говорит Мамардашвили, что само явление в опред</w:t>
      </w:r>
      <w:r>
        <w:rPr>
          <w:color w:val="000000"/>
        </w:rPr>
        <w:t>еленном смысле не имеет существования.</w:t>
      </w:r>
    </w:p>
    <w:p w14:paraId="46634DA7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Рассмотрим в качестве примера движение Солнца. Мы все наблюдаем явление вращения Солнца вокруг Земли, но с точки зрения научного знания этого явления не существует. Однако в нашем сознании оно продолжает вращаться, та</w:t>
      </w:r>
      <w:r>
        <w:rPr>
          <w:color w:val="000000"/>
          <w:lang w:val="ru-RU"/>
        </w:rPr>
        <w:t>кже как в нем устойчиво производятся бесконечное количество других сцеплений, целостностей, сгущений, не разложимых никаким светом науки и продолжающих во многом определять нашу деятельность и представления. Вот в этой взаимосвязи движение Солнца может наз</w:t>
      </w:r>
      <w:r>
        <w:rPr>
          <w:color w:val="000000"/>
          <w:lang w:val="ru-RU"/>
        </w:rPr>
        <w:t>ываться феноменом. Таким же феноменом является и евклидово твердое тело.</w:t>
      </w:r>
    </w:p>
    <w:p w14:paraId="6AA6CF9D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Другой пример - наше знание о нейронах не может стать элементом нашего сознательного опыта, который порождался бы этими нейронами. Мы отгорожены экраном самого сознания от того, что ф</w:t>
      </w:r>
      <w:r>
        <w:rPr>
          <w:color w:val="000000"/>
          <w:lang w:val="ru-RU"/>
        </w:rPr>
        <w:t>изически обуславливает наше сознание, причем этот экран есть собственная жизнь нашего сознания, образующая горизонт событий внешнего мира.</w:t>
      </w:r>
    </w:p>
    <w:p w14:paraId="1C77B2F9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 «феноменом» мы будем называть то обладающее чувственной тканью образование сознания, которое выступает в расцеп</w:t>
      </w:r>
      <w:r>
        <w:rPr>
          <w:color w:val="000000"/>
          <w:lang w:val="ru-RU"/>
        </w:rPr>
        <w:t>лении нашего объективного понимательного сочленения от бытия, в котором мы не можем сместиться к представлению, содержащемуся в этом сращении и соотнесенному с предметными референтами.</w:t>
      </w:r>
    </w:p>
    <w:p w14:paraId="3719B461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феноменах содержится то, что «произошло в действии», причем проявлени</w:t>
      </w:r>
      <w:r>
        <w:rPr>
          <w:color w:val="000000"/>
          <w:lang w:val="ru-RU"/>
        </w:rPr>
        <w:t>е целого феноменально – феномен есть, так сказать, его иероглифический знак.</w:t>
      </w:r>
    </w:p>
    <w:p w14:paraId="7029B05F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Теперь мы можем определить сознательные объекты. Они отличаются, во-первых, тем, что в объективных их определениях мы не можем вполне однозначно, четко и </w:t>
      </w:r>
      <w:r>
        <w:rPr>
          <w:color w:val="000000"/>
          <w:lang w:val="ru-RU"/>
        </w:rPr>
        <w:lastRenderedPageBreak/>
        <w:t>недвусмысленно отделить и</w:t>
      </w:r>
      <w:r>
        <w:rPr>
          <w:color w:val="000000"/>
          <w:lang w:val="ru-RU"/>
        </w:rPr>
        <w:t>х от сознательного измерения. Во-вторых, они экранируют себя и от самого субъекта, их переживающего, и от внешего наблюдателя, не совпадая с тем содержанием, которое они оба могут фиксировать. И, наконец, они уникальны и индивидуализированы в своем протека</w:t>
      </w:r>
      <w:r>
        <w:rPr>
          <w:color w:val="000000"/>
          <w:lang w:val="ru-RU"/>
        </w:rPr>
        <w:t>нии, в том смысле, что не могут повториться дважды у одного и того же субъекта. Все это отличает их от физических явлений и действий.</w:t>
      </w:r>
    </w:p>
    <w:p w14:paraId="0A602320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Однако Мамардашвили ставит перед нами следующую проблему. Ведь физические вещи, говори он, мы можем понимать лишь в той ме</w:t>
      </w:r>
      <w:r>
        <w:rPr>
          <w:color w:val="000000"/>
          <w:lang w:val="ru-RU"/>
        </w:rPr>
        <w:t>ре, в которой они не имеют внутреннего. И в той мере, в какой мы можем их так представить (это и есть мера «рацио»), мы можем определить их проявления в терминах законов, то есть понимать их как закономерно и объективно, независимо от нашего или любого про</w:t>
      </w:r>
      <w:r>
        <w:rPr>
          <w:color w:val="000000"/>
          <w:lang w:val="ru-RU"/>
        </w:rPr>
        <w:t>извола, случающимися. Эти допущения проявлялись в науке такими физически невозможными понятиями, как абсолютное пространство и время, мгновенность передачи взаимодействия, бесконечная скорость и так далее. Однако эти понятия есть лишь квазифизические выраж</w:t>
      </w:r>
      <w:r>
        <w:rPr>
          <w:color w:val="000000"/>
          <w:lang w:val="ru-RU"/>
        </w:rPr>
        <w:t>ения скрытых допущений нашей системы мышления. То есть мы оказываемся перед парадоксом: именно в той мере, в какой вещи лишены «души», условия понимания этих вещей максимально идеализированы. То есть построение системы классической физической науки невозмо</w:t>
      </w:r>
      <w:r>
        <w:rPr>
          <w:color w:val="000000"/>
          <w:lang w:val="ru-RU"/>
        </w:rPr>
        <w:t>жно без допущения интеллекта бесконечной силы и мощности, не ограниченным пространством и временем в совершении своих операций (то есть Абсолютным или Божественным Разумом).</w:t>
      </w:r>
    </w:p>
    <w:p w14:paraId="25304AC8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 даже физические понятия мы понимали на пределе своих возможностей, вводя как</w:t>
      </w:r>
      <w:r>
        <w:rPr>
          <w:color w:val="000000"/>
          <w:lang w:val="ru-RU"/>
        </w:rPr>
        <w:t xml:space="preserve"> необходимость понятия бесконечости, абсолюта и так далее, допуская при этом приобщение нашего сознания к абсолютной информации, когда же мы имеем дело с сознательными явлениями, с феноменальным измерением, выстраивающимся в свои замкнутые от нас миры, - т</w:t>
      </w:r>
      <w:r>
        <w:rPr>
          <w:color w:val="000000"/>
          <w:lang w:val="ru-RU"/>
        </w:rPr>
        <w:t>о здесь, чтобы нам вообще хоть что-то понимать, необходимо распроститься с ментализмом, то есть с предметным фетишизмом идеальных содержаний.</w:t>
      </w:r>
    </w:p>
    <w:p w14:paraId="48B1B16C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>И прежде всего мы должны разорвать ментально-понимающие содержательные связи в цепи сообщения (тот самый называемы</w:t>
      </w:r>
      <w:r>
        <w:rPr>
          <w:color w:val="000000"/>
          <w:lang w:val="ru-RU"/>
        </w:rPr>
        <w:t xml:space="preserve">й герменевтический круг). </w:t>
      </w:r>
      <w:r>
        <w:rPr>
          <w:color w:val="000000"/>
        </w:rPr>
        <w:t xml:space="preserve">То есть, как очень точно говорит Мамардашвили, мы должны «соскаблить человеческий образ с бесконечности». </w:t>
      </w:r>
    </w:p>
    <w:p w14:paraId="63F0631C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Мамардашвили предлагает называть пространство и время преобразований, пространство и время живых состояний феноменальным пр</w:t>
      </w:r>
      <w:r>
        <w:rPr>
          <w:color w:val="000000"/>
          <w:lang w:val="ru-RU"/>
        </w:rPr>
        <w:t>остранством и временем (последние близки к понятию хронотопа). Это нужно для того, чтобы поместить туда наши «реальные», «предметные» действия сознания, его собственную опытную реальность, для которой можно было бы строить соответствующие теоретические объ</w:t>
      </w:r>
      <w:r>
        <w:rPr>
          <w:color w:val="000000"/>
          <w:lang w:val="ru-RU"/>
        </w:rPr>
        <w:t>екты. Туда мы поместим наш базовый слой смысловых и символических образований, их предметно-временные характеристики, не доступные ни внешнему наблюдателю, ни интроспекции, и теоретические изображения которых мы не можем поместить ни там (в физике), ни зде</w:t>
      </w:r>
      <w:r>
        <w:rPr>
          <w:color w:val="000000"/>
          <w:lang w:val="ru-RU"/>
        </w:rPr>
        <w:t>сь (в психике).</w:t>
      </w:r>
    </w:p>
    <w:p w14:paraId="18171213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Однако, говорит Мамардашвили, необходимо еще сформулировать и принцип неотделимости наших сознательных явлений (так называемых объектов-кентавров) от пространства их наблюдения. Они «возмущают» наблюдение: то, что до экрана, связано с тем, </w:t>
      </w:r>
      <w:r>
        <w:rPr>
          <w:color w:val="000000"/>
          <w:lang w:val="ru-RU"/>
        </w:rPr>
        <w:t>что после экрана, и феномены сознания - знаки такой неделимости.</w:t>
      </w:r>
    </w:p>
    <w:p w14:paraId="481D21C4" w14:textId="77777777" w:rsidR="00000000" w:rsidRDefault="00740FFB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 Многомерность феномена сознания.</w:t>
      </w:r>
    </w:p>
    <w:p w14:paraId="20A54541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 мы выяснили, что процессы наблюдения и знания обладают необратимостью. Мы не можем знать о том, каким был мир до того, как он уже наблюдался и измеря</w:t>
      </w:r>
      <w:r>
        <w:rPr>
          <w:color w:val="000000"/>
          <w:lang w:val="ru-RU"/>
        </w:rPr>
        <w:t>лся. И в самой этой необратимости уже содержится некий пробел, разрыв, который мы не можем пройти. Именно необходимость мыслить в терминах завершенных и законченных явлений налагает ограничения причинного описания этой области. Именно с этим связана потеря</w:t>
      </w:r>
      <w:r>
        <w:rPr>
          <w:color w:val="000000"/>
          <w:lang w:val="ru-RU"/>
        </w:rPr>
        <w:t xml:space="preserve"> предметами естественности при нашем феноменальном их изучении, так как в классической рациональнсти «естественными» называются такие объекты, в полном описание которого мы не можем допустить никаких инородных сил или субстанций.</w:t>
      </w:r>
    </w:p>
    <w:p w14:paraId="7F5E9B69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В качестве примера можно п</w:t>
      </w:r>
      <w:r>
        <w:rPr>
          <w:color w:val="000000"/>
          <w:lang w:val="ru-RU"/>
        </w:rPr>
        <w:t xml:space="preserve">ривести понятие «свободы воли» электрона, когда складывается впечатление, будто он прикидывает, в какую дырку из двух решеток пройти, зная, какая из них закрыта, а какая – открыта. </w:t>
      </w:r>
    </w:p>
    <w:p w14:paraId="6B7D1250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качестве другого примера можно привести высказывание Эйнштейна «Бог не и</w:t>
      </w:r>
      <w:r>
        <w:rPr>
          <w:color w:val="000000"/>
          <w:lang w:val="ru-RU"/>
        </w:rPr>
        <w:t>грает в кости», то есть предмет не может содержать по дороге к результату пустоты, - там должна быть непрерывность.</w:t>
      </w:r>
    </w:p>
    <w:p w14:paraId="38347AFA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Мы должны быть уверенны, что если мы будем произодить дробление, детализацию нашего объекта, то мы должны, как говорит Нильс Бор, в каждой т</w:t>
      </w:r>
      <w:r>
        <w:rPr>
          <w:color w:val="000000"/>
          <w:lang w:val="ru-RU"/>
        </w:rPr>
        <w:t>очке любой детали обнаруживать тот же самый предмет, с тем же самым способом действия. И вот это произвольно детальное подразделение, запрещающее нашему объекту иметь пустоту, и есть основное, фундаментальное допущение классического идеала рациональности.</w:t>
      </w:r>
    </w:p>
    <w:p w14:paraId="505EA2A9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 xml:space="preserve">Но ведь сознательные, культурные явления являются для нас как раз «неестественными», «мистическими», «иррациональными», «трансцендентальными», они обладают пустотами и инородными силами внутри себя, скрытыми от нашего понимания. </w:t>
      </w:r>
      <w:r>
        <w:rPr>
          <w:color w:val="000000"/>
        </w:rPr>
        <w:t>Более того, эти явления жив</w:t>
      </w:r>
      <w:r>
        <w:rPr>
          <w:color w:val="000000"/>
        </w:rPr>
        <w:t>ут своей особой жизнью и могут проявляться в представлении человечества в виде мифов, тотемов, галлюцинаций , фобий и так далее, они оказываются моделью проекции на мир возможностей человеческого сознания, обобщенной реакцией общего сотояния человеческой п</w:t>
      </w:r>
      <w:r>
        <w:rPr>
          <w:color w:val="000000"/>
        </w:rPr>
        <w:t>сихики, его мотивов и так далее.</w:t>
      </w:r>
    </w:p>
    <w:p w14:paraId="5992FF11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Феноменологический слой сознания (а это предметно-действенный слой сознания) содержит в себе интенции, а не рефлексии, то есть не «еще» объект, а «уже» объект. В рефлексивном сознании мы, дублируя сознание, знаем состояние </w:t>
      </w:r>
      <w:r>
        <w:rPr>
          <w:color w:val="000000"/>
          <w:lang w:val="ru-RU"/>
        </w:rPr>
        <w:t>ума, в котором мы познаем мир, а интенция – это как раз то, что само о себе вовсе не знает. Интенции феноменов обладают свойством сразу же существовать, интерпретируясь и реализуясь в других слоях. То есть феноменальная данность – это то, что в качестве та</w:t>
      </w:r>
      <w:r>
        <w:rPr>
          <w:color w:val="000000"/>
          <w:lang w:val="ru-RU"/>
        </w:rPr>
        <w:t xml:space="preserve">ковой только еще должно быть открыто, а непосредственно нам дан как раз наросший, предметно выраженный слой, - чаще всего, культуры. Так, например, восстанавливая пережитый нами сон, мы никогда не сможем восстановить его до конца, - он будет дан нам уже в </w:t>
      </w:r>
      <w:r>
        <w:rPr>
          <w:color w:val="000000"/>
          <w:lang w:val="ru-RU"/>
        </w:rPr>
        <w:t>терминах других образований или слоев сознания, например, в понятиях культурно-знаковой системы.</w:t>
      </w:r>
    </w:p>
    <w:p w14:paraId="77500890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Отсюда можно вывести более строгий, узкий смысл редукции: она есть поиск непосредственного путем срезания связей с более высокими слоями сознания. Лишь уловив </w:t>
      </w:r>
      <w:r>
        <w:rPr>
          <w:color w:val="000000"/>
          <w:lang w:val="ru-RU"/>
        </w:rPr>
        <w:t>таким срезанием существование (в онтологическом смысле) феномена, мы можем различить реальное действие от артефактов. Ведь только феномен, очищенный от артефактов (таких как абстрактное знаково-предметное знание и логика) отражает бытие реального мира и ве</w:t>
      </w:r>
      <w:r>
        <w:rPr>
          <w:color w:val="000000"/>
          <w:lang w:val="ru-RU"/>
        </w:rPr>
        <w:t>дет нас к изучению его базового слоя. Сама свершенность события , феноменально воспринимаемого, несет с собой физическую реализованность условий понимания. Более того, в этой попытке понимания объект как бы «бежит вперед», и одновременно начинает надстраив</w:t>
      </w:r>
      <w:r>
        <w:rPr>
          <w:color w:val="000000"/>
          <w:lang w:val="ru-RU"/>
        </w:rPr>
        <w:t>аться на другие объекты, оставшиеся позади (в снах, в детстве, в забытом и т.д.).</w:t>
      </w:r>
    </w:p>
    <w:p w14:paraId="546570E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Рассмотрим, например, что происходит в понимании мифа. Наш феноменальный объект имеет не только «сознание», но и «язык» – язык самой культуры. Но когда этнолог восстанавливае</w:t>
      </w:r>
      <w:r>
        <w:rPr>
          <w:color w:val="000000"/>
          <w:lang w:val="ru-RU"/>
        </w:rPr>
        <w:t>т архаическую культуру, он привносит туда значения своего языка, выстраивает свою структуру мифа. То есть здесь мы имеем дело с привидениями нашей культуры.</w:t>
      </w:r>
    </w:p>
    <w:p w14:paraId="52A919AB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Открытие феномена идеологии Марксом было как раз открытием факта существования многомерности, мног</w:t>
      </w:r>
      <w:r>
        <w:rPr>
          <w:color w:val="000000"/>
          <w:lang w:val="ru-RU"/>
        </w:rPr>
        <w:t>ослойности сознания или сознательных явлений и их способности надстраиваться одно на другое, позволяя нам перевести «неестественные», иррациональные вещи в логическое понимание. То есть происходит следующая типичная идеологическая процедура: явление сначал</w:t>
      </w:r>
      <w:r>
        <w:rPr>
          <w:color w:val="000000"/>
          <w:lang w:val="ru-RU"/>
        </w:rPr>
        <w:t xml:space="preserve">о переводится, оставаясь непонятным, затем начинает двигаться в других слоях сознания и подводит под себя некоторое высшее основание, чтобы самому явиться якобы выводом из него. Так формулируется идея идеологической размерности. </w:t>
      </w:r>
      <w:r>
        <w:rPr>
          <w:color w:val="000000"/>
          <w:lang w:val="ru-RU"/>
        </w:rPr>
        <w:lastRenderedPageBreak/>
        <w:t>Отсюда Маркс формулирует сл</w:t>
      </w:r>
      <w:r>
        <w:rPr>
          <w:color w:val="000000"/>
          <w:lang w:val="ru-RU"/>
        </w:rPr>
        <w:t>едующий вывод: социальные явления и события есть естественно-исторические события и процессы, не зависящие от нашего сознания. Причем сознание, оставаясь сознанием, развертывается по линиям неявным и неконтролируемым. Это радикальным образом противоречит в</w:t>
      </w:r>
      <w:r>
        <w:rPr>
          <w:color w:val="000000"/>
          <w:lang w:val="ru-RU"/>
        </w:rPr>
        <w:t>сей классической точке зрения.</w:t>
      </w:r>
    </w:p>
    <w:p w14:paraId="3C4AA77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Ведь вся классическая наука придерживается принципа трансцендентализма, то есть предположения возможности каждый раз такой реконструкции процессов сознания, отражения, знания, что мы можем представить автономного, независимог</w:t>
      </w:r>
      <w:r>
        <w:rPr>
          <w:color w:val="000000"/>
          <w:lang w:val="ru-RU"/>
        </w:rPr>
        <w:t>о субъекта в качестве последовательного и конечного источника утверждаемых им содержаний. Отсюда и проблемы классического идеала рациональности. Это и возможность переноса знания, то есть возможность того, что поле наблюдения может быть однородным и непрер</w:t>
      </w:r>
      <w:r>
        <w:rPr>
          <w:color w:val="000000"/>
          <w:lang w:val="ru-RU"/>
        </w:rPr>
        <w:t>ывным, чтобы он мог перенестись из одной точки в другую, предположение, что он обладает единым сознанием и т.д.</w:t>
      </w:r>
    </w:p>
    <w:p w14:paraId="17073AC1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Все эти положения классического идеала рациональности предполагают монокультуру (например, европоцентризм).</w:t>
      </w:r>
    </w:p>
    <w:p w14:paraId="0B65AC4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Однако мы уже пришли к выводу, говор</w:t>
      </w:r>
      <w:r>
        <w:rPr>
          <w:color w:val="000000"/>
          <w:lang w:val="ru-RU"/>
        </w:rPr>
        <w:t xml:space="preserve">ит Мамардашвили, что есть ограничения возможности нааблюдателя быть субъектом. Гениальный шаг Канта состоял в том, чтобы подчинить наблюдателя законам физики, распространить физические законы на законы наблюдения и суждения. В феноменологическом же смысле </w:t>
      </w:r>
      <w:r>
        <w:rPr>
          <w:color w:val="000000"/>
          <w:lang w:val="ru-RU"/>
        </w:rPr>
        <w:t>от этого приходится отказаться и редуцировать нашу естественную установку. То есть здесь мы снова возвращаемся к вопросу о возможностях внешних абстракций или абстракций в некоей единой абсолютной системе отсчета.</w:t>
      </w:r>
    </w:p>
    <w:p w14:paraId="568EA8B5" w14:textId="77777777" w:rsidR="00000000" w:rsidRDefault="00740FFB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4. Абстракция вещного эффекта деятельности</w:t>
      </w:r>
      <w:r>
        <w:rPr>
          <w:b/>
          <w:bCs/>
          <w:color w:val="000000"/>
          <w:sz w:val="28"/>
          <w:szCs w:val="28"/>
          <w:lang w:val="ru-RU"/>
        </w:rPr>
        <w:t>.</w:t>
      </w:r>
    </w:p>
    <w:p w14:paraId="39EB1932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Мамардашвили предлагает нам проделать следующий ход – вернуть наше «Я», уже не когитальное, и сделать это с помощью так называемых «третьих вещей», или «органов», или «тел» (имеется в виду – тел понимания).</w:t>
      </w:r>
    </w:p>
    <w:p w14:paraId="0B326D28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Что такое понятие рационального действия или ра</w:t>
      </w:r>
      <w:r>
        <w:rPr>
          <w:color w:val="000000"/>
          <w:lang w:val="ru-RU"/>
        </w:rPr>
        <w:t>ционального субъекта? Оно возникает именно в силу традиционного разделения физических и сознательных, социальных, культурных явлений. Рациональность действия возникает именно в мире познаваемом, когда мы можем определить соотношение между целями и средства</w:t>
      </w:r>
      <w:r>
        <w:rPr>
          <w:color w:val="000000"/>
          <w:lang w:val="ru-RU"/>
        </w:rPr>
        <w:t>ми, степень их адекватности и т.д. Отсюда следует идея рациональной экономики, рационального общества - где предполагается прозрачные связи между целями и средствами, где действуют вечные и неизменные законы, предполагающие, что субъект есть некоторая конс</w:t>
      </w:r>
      <w:r>
        <w:rPr>
          <w:color w:val="000000"/>
          <w:lang w:val="ru-RU"/>
        </w:rPr>
        <w:t>танта, обладающая набором рационально понятных потребностей, задач, мотивов и т.д. Таково, например, понятие «гомо экономикус» в экономике или «гомо сапиенс» в теории познания. Например, понятие предустановленной гармонии (введенное Лейбницем) приводит к т</w:t>
      </w:r>
      <w:r>
        <w:rPr>
          <w:color w:val="000000"/>
          <w:lang w:val="ru-RU"/>
        </w:rPr>
        <w:t>ому, что мы имеем дело с индивидами свободными, принимающими решения, но которые тем не менее реализуют рациональный закон (это и есть дополнительная посылка предустановленной гармонии). Лейбниц вводил ее сознательно, однако затем про нее благополучно забы</w:t>
      </w:r>
      <w:r>
        <w:rPr>
          <w:color w:val="000000"/>
          <w:lang w:val="ru-RU"/>
        </w:rPr>
        <w:t>ли, и она до сих пор так и остается в социальных науках, однако на этот раз уже бессознательно.</w:t>
      </w:r>
    </w:p>
    <w:p w14:paraId="289250C7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Но это допущение становится реальной проблемой, когда мы говорим о факте существования свободы и одновременно неопределенности.</w:t>
      </w:r>
    </w:p>
    <w:p w14:paraId="1031B372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Модель рационального действия до</w:t>
      </w:r>
      <w:r>
        <w:rPr>
          <w:color w:val="000000"/>
          <w:lang w:val="ru-RU"/>
        </w:rPr>
        <w:t xml:space="preserve"> сих пор господствует в социологии и экономике, да и вообще в понимании культуры. Отсюда возникают все призраки патологиии (в психиатрии), рассуждения об архаических обществах как неразвитых (в этнографии) и т.д. Причем идеал классической рациональности пр</w:t>
      </w:r>
      <w:r>
        <w:rPr>
          <w:color w:val="000000"/>
          <w:lang w:val="ru-RU"/>
        </w:rPr>
        <w:t>едполагает, что все человеческие действия есть действия достижения некоторых целей, практический смысл которых понимаем субъектами действия и может быть понят внешними наблюдателями вне этой системы действий. Однако все ли действия направлены на достижение</w:t>
      </w:r>
      <w:r>
        <w:rPr>
          <w:color w:val="000000"/>
          <w:lang w:val="ru-RU"/>
        </w:rPr>
        <w:t xml:space="preserve"> практически понятных и </w:t>
      </w:r>
      <w:r>
        <w:rPr>
          <w:color w:val="000000"/>
          <w:lang w:val="ru-RU"/>
        </w:rPr>
        <w:lastRenderedPageBreak/>
        <w:t>рациональных действий? И не являются ли другие действия (так называемые «избыточные», «неутилитарные») более важными и решающими для человеческих судеб или развития человечества в целом?</w:t>
      </w:r>
    </w:p>
    <w:p w14:paraId="5DBDC50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Кроме избыточности Мамардашвили выделяет в эт</w:t>
      </w:r>
      <w:r>
        <w:rPr>
          <w:color w:val="000000"/>
          <w:lang w:val="ru-RU"/>
        </w:rPr>
        <w:t>их действиях такой аспект, который можно было бы определить как отказ от гомеостаза, несохранение равновесия. Также он приводит следующий парадоксальный пример – тот факт, что в древних раскопках вместо ожидаемых орудий находили абсурдные, никому не нужные</w:t>
      </w:r>
      <w:r>
        <w:rPr>
          <w:color w:val="000000"/>
          <w:lang w:val="ru-RU"/>
        </w:rPr>
        <w:t xml:space="preserve"> предметы – наскальные изображения, символические предметы и т.д. – то есть вещи, которые создавали какое-то другое пространство, были явным предметным бытием ритуала и мифа. То есть находили предметы, которые были особым символическим изображением мира, а</w:t>
      </w:r>
      <w:r>
        <w:rPr>
          <w:color w:val="000000"/>
          <w:lang w:val="ru-RU"/>
        </w:rPr>
        <w:t xml:space="preserve"> не отражением его. Они как бы создавали структуру мира, без которой он бы распался на неконтролируемый хаос.</w:t>
      </w:r>
    </w:p>
    <w:p w14:paraId="543C6240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Отсюда возникает идея некоторых матричных состояний и структур человеческого действия и сознания, в структуре которого создаются такие понятия, ка</w:t>
      </w:r>
      <w:r>
        <w:rPr>
          <w:color w:val="000000"/>
          <w:lang w:val="ru-RU"/>
        </w:rPr>
        <w:t>к верность, добро и т.д. Сознание тогда в отличие от когитального сознаия классической рациональности есть некоторое структурное расположение, в пространстве и времени этих органов или «третьих вещей». Только войдя и выйдя из него, люди рождаются «вторым р</w:t>
      </w:r>
      <w:r>
        <w:rPr>
          <w:color w:val="000000"/>
          <w:lang w:val="ru-RU"/>
        </w:rPr>
        <w:t>ождением» (то есть происходит некоторая инициация), говорит Мамардашвили. Эти произведения (мифы, ритуалы, сказки и т.д.), эти матрицы и есть физическая метафизика. Они есть конструктивные предметы или машины, не изображающие, но через свои элементы чего-т</w:t>
      </w:r>
      <w:r>
        <w:rPr>
          <w:color w:val="000000"/>
          <w:lang w:val="ru-RU"/>
        </w:rPr>
        <w:t>о призрачного, невидимого, сказочного - конструирующие.</w:t>
      </w:r>
    </w:p>
    <w:p w14:paraId="2B9220BF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 мы выяснили важность отказа от посылки существования некоторого предустроенного мира с готовым законами и сущностями. Для анализа проявлений человечесокго сознания и деятельности мы должны анали</w:t>
      </w:r>
      <w:r>
        <w:rPr>
          <w:color w:val="000000"/>
          <w:lang w:val="ru-RU"/>
        </w:rPr>
        <w:t>зировать мир иначе.</w:t>
      </w:r>
    </w:p>
    <w:p w14:paraId="1FFEFDA8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Интересно рассуждение Мамардашвили по поводу мысли. Мысль с нами случается, говорит он, а не вырабатывается нами. Как мы можем вообще мыслить? Откуда я знаю, что эта мысль и есть ТА мысль, к которой я стремился? Из того , что я начал мы</w:t>
      </w:r>
      <w:r>
        <w:rPr>
          <w:color w:val="000000"/>
          <w:lang w:val="ru-RU"/>
        </w:rPr>
        <w:t>слить, еще не следует того факта, что мысль будет помыслена. Не существует никакой предшествующей познанию способности познания. Способность к познанию устанавливается в актах познания. Возникает проблема истины не как соответствия чему-то предустановленно</w:t>
      </w:r>
      <w:r>
        <w:rPr>
          <w:color w:val="000000"/>
          <w:lang w:val="ru-RU"/>
        </w:rPr>
        <w:t>му, фиксированно во вне существующему, а как воспроизведения явлением своих собственных оснований.</w:t>
      </w:r>
    </w:p>
    <w:p w14:paraId="1455C75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Эти «третьи вещи», о которых говорит Мамардашвили, не вытекают из законов физики. Так, например, из законов физики не вытекает, что мы должны передвигаться «</w:t>
      </w:r>
      <w:r>
        <w:rPr>
          <w:color w:val="000000"/>
          <w:lang w:val="ru-RU"/>
        </w:rPr>
        <w:t>колесным» способом (по принципу «колеса»). Эти вещи одновременно и есть наши культурные горизонты.</w:t>
      </w:r>
    </w:p>
    <w:p w14:paraId="39CCF5A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Феномен «третьих вещей» приводит к разрушению следующего принципа классической рациональности: то, что понять можно лишь те вещи, которые человек сделал сам </w:t>
      </w:r>
      <w:r>
        <w:rPr>
          <w:color w:val="000000"/>
          <w:lang w:val="ru-RU"/>
        </w:rPr>
        <w:t>по модели своего понимания (здесь таится столь важная роль наглядных иллюстраций классической науки). Неклассический принцип, видоизменяющий первый, можно сформулировать так: мы понимаем сделанным, а не сделанное , то есть мы понимаем и видим мир предметам</w:t>
      </w:r>
      <w:r>
        <w:rPr>
          <w:color w:val="000000"/>
          <w:lang w:val="ru-RU"/>
        </w:rPr>
        <w:t>и (теми самыми «органами», «третьими вещами»). Отсюда следует возможность понимания мира, не зная собственное состояние ума. Следовательно, о такого рода вещах можно сказать, что они как бы сами себя понимают в смысле претворенности в них движения понимани</w:t>
      </w:r>
      <w:r>
        <w:rPr>
          <w:color w:val="000000"/>
          <w:lang w:val="ru-RU"/>
        </w:rPr>
        <w:t>я, которое теперь из них исходит и распространяется. Например, портрет Сезанна яблок есть пример не понимания самих яблок, но понимания чего-то посредством яблок, Сезанн как бы «мыслит яблоками».</w:t>
      </w:r>
    </w:p>
    <w:p w14:paraId="06F8BF1E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 можно резюмировать, что есть «полевые» состояния поним</w:t>
      </w:r>
      <w:r>
        <w:rPr>
          <w:color w:val="000000"/>
          <w:lang w:val="ru-RU"/>
        </w:rPr>
        <w:t xml:space="preserve">ания. И они имеют вещественную сторону, «тело», то есть они есть «понимательные вещи», которые мы не </w:t>
      </w:r>
      <w:r>
        <w:rPr>
          <w:color w:val="000000"/>
          <w:lang w:val="ru-RU"/>
        </w:rPr>
        <w:lastRenderedPageBreak/>
        <w:t>можем разложить и воспроизвести по рефлексивной схеме сознания.</w:t>
      </w:r>
    </w:p>
    <w:p w14:paraId="0FC8A543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Так, эта точка разрыва между мирами (мирами больных и здоровых, взрослых и детей, разных ку</w:t>
      </w:r>
      <w:r>
        <w:rPr>
          <w:color w:val="000000"/>
          <w:lang w:val="ru-RU"/>
        </w:rPr>
        <w:t>льтур и так далее) дискретна и неустранима даже в предельном приближении – именно это и называет Мамардашвили неопределенностью. И тогда очевидно, что сознание, принадлежащее континууму «бытие-сознаие», то есть сознание, которое находится в актуальном сост</w:t>
      </w:r>
      <w:r>
        <w:rPr>
          <w:color w:val="000000"/>
          <w:lang w:val="ru-RU"/>
        </w:rPr>
        <w:t>оянии, оказывается многомерным и многослойным.</w:t>
      </w:r>
    </w:p>
    <w:p w14:paraId="1F78BA22" w14:textId="77777777" w:rsidR="00000000" w:rsidRDefault="00740FFB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5. Символический элемент рациональности.</w:t>
      </w:r>
    </w:p>
    <w:p w14:paraId="75896611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Слои сознания, с их разными размерностями и феноменальной материей, говорит Мамардашвили, наслоены на базис и друг на друга и в этой гуще пересекаются пучками детермина</w:t>
      </w:r>
      <w:r>
        <w:rPr>
          <w:color w:val="000000"/>
          <w:lang w:val="ru-RU"/>
        </w:rPr>
        <w:t>ций.</w:t>
      </w:r>
    </w:p>
    <w:p w14:paraId="331D9176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ru-RU"/>
        </w:rPr>
        <w:t xml:space="preserve">Распростертость, многократная протяженность явлений приводит к идее системы или системно-причинных зависимостей и явлений. </w:t>
      </w:r>
      <w:r>
        <w:rPr>
          <w:color w:val="000000"/>
        </w:rPr>
        <w:t xml:space="preserve">Мы не можем теперь напрямую устанавливать причинную связь, руководствуясь общим законом, мы должны искать промежуточные звенья. </w:t>
      </w:r>
      <w:r>
        <w:rPr>
          <w:color w:val="000000"/>
        </w:rPr>
        <w:t>«Система» есть некий условный термин, введенный для одновременного представления всех этих слоев сознания.</w:t>
      </w:r>
    </w:p>
    <w:p w14:paraId="10623C4E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Отсюда и следует «эффект целостности» или эффект системности. И именно здесь мы должны четко осознавать основные представления, входящих в аппарат не</w:t>
      </w:r>
      <w:r>
        <w:rPr>
          <w:color w:val="000000"/>
          <w:lang w:val="ru-RU"/>
        </w:rPr>
        <w:t>классической рациональности. Их онтологический статус не имеет места в предметном мире, они содержат в себе определенные мнимые значения, вводя определенное мнимое, символическое измерение. Они требуют от нас способности к ненаглядному представлению.</w:t>
      </w:r>
    </w:p>
    <w:p w14:paraId="23B0270C" w14:textId="77777777" w:rsidR="00000000" w:rsidRDefault="00740FFB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Итак,</w:t>
      </w:r>
      <w:r>
        <w:rPr>
          <w:color w:val="000000"/>
          <w:lang w:val="ru-RU"/>
        </w:rPr>
        <w:t xml:space="preserve"> проблема состоит в построении онтологического пространства мысли, отличного от декартова пространства. И здесь необходимо ввести онтологический принцип неполноты бытия – ведь неопределенное, как мы уже убедились, предполагает область, а не безразмерную то</w:t>
      </w:r>
      <w:r>
        <w:rPr>
          <w:color w:val="000000"/>
          <w:lang w:val="ru-RU"/>
        </w:rPr>
        <w:t xml:space="preserve">чку. </w:t>
      </w:r>
    </w:p>
    <w:p w14:paraId="37D6BF5E" w14:textId="77777777" w:rsidR="00740FFB" w:rsidRDefault="00740FFB">
      <w:pPr>
        <w:widowControl w:val="0"/>
        <w:spacing w:before="120"/>
        <w:ind w:firstLine="567"/>
        <w:jc w:val="both"/>
        <w:rPr>
          <w:color w:val="000000"/>
        </w:rPr>
      </w:pPr>
    </w:p>
    <w:sectPr w:rsidR="00740FFB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5A45"/>
    <w:multiLevelType w:val="hybridMultilevel"/>
    <w:tmpl w:val="F15CF1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44957"/>
    <w:multiLevelType w:val="hybridMultilevel"/>
    <w:tmpl w:val="B1FA70E8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71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63"/>
    <w:rsid w:val="00584963"/>
    <w:rsid w:val="0074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802F0"/>
  <w14:defaultImageDpi w14:val="0"/>
  <w15:docId w15:val="{52CF81AC-9CA3-440D-A037-C422999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  <w:lang w:val="ru-RU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a5">
    <w:name w:val="Body Text"/>
    <w:basedOn w:val="a"/>
    <w:link w:val="a6"/>
    <w:uiPriority w:val="99"/>
    <w:pPr>
      <w:jc w:val="both"/>
    </w:pPr>
    <w:rPr>
      <w:lang w:val="ru-RU"/>
    </w:r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2">
    <w:name w:val="Body Text 2"/>
    <w:basedOn w:val="a"/>
    <w:link w:val="20"/>
    <w:uiPriority w:val="99"/>
    <w:pPr>
      <w:spacing w:line="360" w:lineRule="auto"/>
      <w:jc w:val="both"/>
    </w:pPr>
    <w:rPr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character" w:styleId="a9">
    <w:name w:val="page number"/>
    <w:basedOn w:val="a0"/>
    <w:uiPriority w:val="99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4618</Words>
  <Characters>26328</Characters>
  <Application>Microsoft Office Word</Application>
  <DocSecurity>0</DocSecurity>
  <Lines>219</Lines>
  <Paragraphs>61</Paragraphs>
  <ScaleCrop>false</ScaleCrop>
  <Company>Home</Company>
  <LinksUpToDate>false</LinksUpToDate>
  <CharactersWithSpaces>30885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ааа</dc:title>
  <dc:subject/>
  <dc:creator>Voropaev</dc:creator>
  <cp:keywords/>
  <dc:description/>
  <cp:lastModifiedBy>Igor_Trofimov</cp:lastModifiedBy>
  <cp:revision>2</cp:revision>
  <cp:lastPrinted>2002-12-20T11:21:00Z</cp:lastPrinted>
  <dcterms:created xsi:type="dcterms:W3CDTF">2025-10-30T05:22:00Z</dcterms:created>
  <dcterms:modified xsi:type="dcterms:W3CDTF">2025-10-30T05:22:00Z</dcterms:modified>
</cp:coreProperties>
</file>