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040" w:rsidRPr="00F77329" w:rsidRDefault="003B1040" w:rsidP="003B1040">
      <w:pPr>
        <w:spacing w:before="120"/>
        <w:jc w:val="center"/>
        <w:rPr>
          <w:b/>
          <w:bCs/>
          <w:sz w:val="32"/>
          <w:szCs w:val="32"/>
        </w:rPr>
      </w:pPr>
      <w:r w:rsidRPr="00F77329">
        <w:rPr>
          <w:b/>
          <w:bCs/>
          <w:sz w:val="32"/>
          <w:szCs w:val="32"/>
        </w:rPr>
        <w:t>Модели внимания</w:t>
      </w:r>
    </w:p>
    <w:p w:rsidR="003B1040" w:rsidRPr="00F77329" w:rsidRDefault="003B1040" w:rsidP="003B1040">
      <w:pPr>
        <w:spacing w:before="120"/>
        <w:jc w:val="center"/>
        <w:rPr>
          <w:b/>
          <w:bCs/>
          <w:sz w:val="28"/>
          <w:szCs w:val="28"/>
        </w:rPr>
      </w:pPr>
      <w:r w:rsidRPr="00F77329">
        <w:rPr>
          <w:b/>
          <w:bCs/>
          <w:sz w:val="28"/>
          <w:szCs w:val="28"/>
        </w:rPr>
        <w:t>Когнитивные модели внимания</w:t>
      </w:r>
    </w:p>
    <w:p w:rsidR="003B1040" w:rsidRPr="009A6916" w:rsidRDefault="003B1040" w:rsidP="003B1040">
      <w:pPr>
        <w:spacing w:before="120"/>
        <w:ind w:firstLine="567"/>
        <w:jc w:val="both"/>
      </w:pPr>
      <w:r w:rsidRPr="009A6916">
        <w:t>Изучение избирательного внимание привело к появлению некоторых моделей внимания, таких как теория узкого места и теория фильтрации.</w:t>
      </w:r>
    </w:p>
    <w:p w:rsidR="003B1040" w:rsidRPr="00F77329" w:rsidRDefault="003B1040" w:rsidP="003B1040">
      <w:pPr>
        <w:spacing w:before="120"/>
        <w:jc w:val="center"/>
        <w:rPr>
          <w:b/>
          <w:bCs/>
          <w:sz w:val="28"/>
          <w:szCs w:val="28"/>
        </w:rPr>
      </w:pPr>
      <w:r w:rsidRPr="00F77329">
        <w:rPr>
          <w:b/>
          <w:bCs/>
          <w:sz w:val="28"/>
          <w:szCs w:val="28"/>
        </w:rPr>
        <w:t>Модель узкого места</w:t>
      </w:r>
    </w:p>
    <w:p w:rsidR="003B1040" w:rsidRDefault="003B1040" w:rsidP="003B1040">
      <w:pPr>
        <w:spacing w:before="120"/>
        <w:ind w:firstLine="567"/>
        <w:jc w:val="both"/>
      </w:pPr>
      <w:r w:rsidRPr="009A6916">
        <w:t xml:space="preserve">Теория узкого места появилась в результате исследований, во время которых испытуемым воздействовали звуковыми раздражителями на каждое ухо. Эти исследования назвали дихотическим слушанием. </w:t>
      </w:r>
    </w:p>
    <w:p w:rsidR="003B1040" w:rsidRDefault="003B1040" w:rsidP="003B1040">
      <w:pPr>
        <w:spacing w:before="120"/>
        <w:ind w:firstLine="567"/>
        <w:jc w:val="both"/>
      </w:pPr>
      <w:r w:rsidRPr="009A6916">
        <w:t xml:space="preserve">Испытуемые должны были воспринимать информацию, получаемую в одно только ухо, но отслеживая второстепенную информацию, приходящую во второе ухо. В результате они не могли точно воспроизвести эту информацию, это явление еще называют феноменом вечеринки. </w:t>
      </w:r>
    </w:p>
    <w:p w:rsidR="003B1040" w:rsidRPr="009A6916" w:rsidRDefault="003B1040" w:rsidP="003B1040">
      <w:pPr>
        <w:spacing w:before="120"/>
        <w:ind w:firstLine="567"/>
        <w:jc w:val="both"/>
      </w:pPr>
      <w:r w:rsidRPr="009A6916">
        <w:t>Вы можете говорить с кем-то, вокруг вас много говорящих людей, если ваш разговор увлекает вас, то вы ничего другого просто не слышите, но, если этот разговор вам малоинтересен, вы, как говорится, слышите своего собеседника в "пол-уха", одновременно слыша и разговоры окружающих. Даже , если вы сильно увлечены разговором, но раздается громкий оклик вас, вы немедленно обратите на него внимание, при этом не замечая многих других вещей.</w:t>
      </w:r>
    </w:p>
    <w:p w:rsidR="003B1040" w:rsidRPr="00F77329" w:rsidRDefault="003B1040" w:rsidP="003B1040">
      <w:pPr>
        <w:spacing w:before="120"/>
        <w:jc w:val="center"/>
        <w:rPr>
          <w:b/>
          <w:bCs/>
          <w:sz w:val="28"/>
          <w:szCs w:val="28"/>
        </w:rPr>
      </w:pPr>
      <w:r w:rsidRPr="00F77329">
        <w:rPr>
          <w:b/>
          <w:bCs/>
          <w:sz w:val="28"/>
          <w:szCs w:val="28"/>
        </w:rPr>
        <w:t>Фильтр Д. Бродбента</w:t>
      </w:r>
    </w:p>
    <w:p w:rsidR="003B1040" w:rsidRDefault="003B1040" w:rsidP="003B1040">
      <w:pPr>
        <w:spacing w:before="120"/>
        <w:ind w:firstLine="567"/>
        <w:jc w:val="both"/>
      </w:pPr>
      <w:r w:rsidRPr="009A6916">
        <w:t xml:space="preserve">Английский психолог Д. Бродбент сделал попытку объяснения подобных явлений фильтром, который обладает определенной пропускной способностью и устройством распознавания. Если человек занят одновременно двумя делами, предположительно фильтр будет переключаться с одного канала сенсорного регистра на другой, и все равно пропустит столько информации, сколько может пропустить данный канал. </w:t>
      </w:r>
    </w:p>
    <w:p w:rsidR="003B1040" w:rsidRPr="009A6916" w:rsidRDefault="003B1040" w:rsidP="003B1040">
      <w:pPr>
        <w:spacing w:before="120"/>
        <w:ind w:firstLine="567"/>
        <w:jc w:val="both"/>
      </w:pPr>
      <w:r w:rsidRPr="009A6916">
        <w:t>Обычно приводится пример с бутылкой, если лить жидкость в бутылку, то ее нельзя лить слишком быстро и много, она не будет проходить в узкое горло и потечет по бутылке. Это теория узкого места (или бутылочного горлышка). Бродбент смог объяснить фильтрацию информации, но не смог объяснить как информация, не привлекающая внимания, все же воспринимается.</w:t>
      </w:r>
    </w:p>
    <w:p w:rsidR="003B1040" w:rsidRPr="00F77329" w:rsidRDefault="003B1040" w:rsidP="003B1040">
      <w:pPr>
        <w:spacing w:before="120"/>
        <w:jc w:val="center"/>
        <w:rPr>
          <w:b/>
          <w:bCs/>
          <w:sz w:val="28"/>
          <w:szCs w:val="28"/>
        </w:rPr>
      </w:pPr>
      <w:r w:rsidRPr="00F77329">
        <w:rPr>
          <w:b/>
          <w:bCs/>
          <w:sz w:val="28"/>
          <w:szCs w:val="28"/>
        </w:rPr>
        <w:t>Другие модели внимания</w:t>
      </w:r>
    </w:p>
    <w:p w:rsidR="003B1040" w:rsidRDefault="003B1040" w:rsidP="003B1040">
      <w:pPr>
        <w:spacing w:before="120"/>
        <w:ind w:firstLine="567"/>
        <w:jc w:val="both"/>
      </w:pPr>
      <w:r w:rsidRPr="009A6916">
        <w:t>А. Трейсман дополнила предыдущую теорию, считая, что между сенсорным регистром и фильтром с ограниченной пропускной способностью есть устройство ослабления, где происходит ослабление сигнала и его семантический анализ (анализ языка, прежде всего слов).</w:t>
      </w:r>
    </w:p>
    <w:p w:rsidR="003B1040" w:rsidRDefault="003B1040" w:rsidP="003B1040">
      <w:pPr>
        <w:spacing w:before="120"/>
        <w:ind w:firstLine="567"/>
        <w:jc w:val="both"/>
      </w:pPr>
      <w:r w:rsidRPr="009A6916">
        <w:t>Ф. Дойч и Д. Дойч нашли более простое предположение, считая, что все раздражители обрабатываются в рабочей памяти, активном хранилище информации, что говорит о том, что отбор происходит позже на этапе обработки информации. Возможности рабочей памяти ограничены, получается, что только часть информации сохраняется там. Затем оценивается важность этой информации, т.е. за это отвечает рабочая память.</w:t>
      </w:r>
    </w:p>
    <w:p w:rsidR="003B1040" w:rsidRDefault="003B1040" w:rsidP="003B1040">
      <w:pPr>
        <w:spacing w:before="120"/>
        <w:ind w:firstLine="567"/>
        <w:jc w:val="both"/>
      </w:pPr>
      <w:r w:rsidRPr="009A6916">
        <w:t xml:space="preserve">Д. Канеман считал, что важно не где расположено узкое место, а что происходит во время выполнения задания. По его мнению, человек может выполнять одновременно несколько заданий, но при этом условия работы должны быть идеальными, и, если одно из заданий потребует большой концентрации внимания, то остальные задания будут выполнены не столь успешно. </w:t>
      </w:r>
    </w:p>
    <w:p w:rsidR="003B1040" w:rsidRDefault="003B1040" w:rsidP="003B1040">
      <w:pPr>
        <w:spacing w:before="120"/>
        <w:ind w:firstLine="567"/>
        <w:jc w:val="both"/>
      </w:pPr>
      <w:r w:rsidRPr="009A6916">
        <w:lastRenderedPageBreak/>
        <w:t>В принципе мы сможем привести примеры такого выполнения из нашей жизни. Например, я могу одновременно смотреть телевизор и вязать. Но в случае затруднений с рисунком вязания или спущенной петлей, внимание переключается на вязание полностью и приходится терроризировать домашних вопросом, что в этот момент происходило на экране.</w:t>
      </w:r>
    </w:p>
    <w:p w:rsidR="003B1040" w:rsidRDefault="003B1040" w:rsidP="003B1040">
      <w:pPr>
        <w:spacing w:before="120"/>
        <w:ind w:firstLine="567"/>
        <w:jc w:val="both"/>
      </w:pPr>
      <w:r w:rsidRPr="009A6916">
        <w:t>Канеман сделал предположение, что существует распределитель ресурсов, контролирующий именно процесс распределения наших возможностей. На определенных этапах ресурсы внимания используются для обработки стимулов. Эти ресурсы меняются, достигая своего максимума в моменты наивысшего возбуждения. Многое зависит от поступающих стимулов, причем на управление ресурсами влияют устойчивая предрасположенность (переключения внимания на громкие звуки, яркие вспышки свое имя …) и кратковременные намерения (ситуационная предрасположенность).</w:t>
      </w:r>
    </w:p>
    <w:p w:rsidR="003B1040" w:rsidRDefault="003B1040" w:rsidP="003B1040">
      <w:pPr>
        <w:spacing w:before="120"/>
        <w:ind w:firstLine="567"/>
        <w:jc w:val="both"/>
      </w:pPr>
      <w:r w:rsidRPr="009A6916">
        <w:t xml:space="preserve">Андерсон рассматривал инертность внимания (склонность к обработке информации от первичного источника возрастает с увеличением времени сосредоточения внимания на нем), изучая детей смотрящих телевизор. Причем, чем дольше они смотрели телевизор, тем меньше была вероятность их отвлечения от этого процесса на другие источники информации. </w:t>
      </w:r>
    </w:p>
    <w:p w:rsidR="003B1040" w:rsidRPr="009A6916" w:rsidRDefault="003B1040" w:rsidP="003B1040">
      <w:pPr>
        <w:spacing w:before="120"/>
        <w:ind w:firstLine="567"/>
        <w:jc w:val="both"/>
      </w:pPr>
      <w:r w:rsidRPr="009A6916">
        <w:t>В данном случае кратковременное намерение — это просмотр телепередачи, которая влияет на распределение ресурсов внимания, а для устойчивой предрасположенности ресурсов практически нет. Когда по телевизору идет интересный фильм, то у меня часто выкипает чайник и, если бы не реклама, то, очевидно, он бы вообще мог сгореть.</w:t>
      </w:r>
    </w:p>
    <w:p w:rsidR="003B1040" w:rsidRPr="00F77329" w:rsidRDefault="003B1040" w:rsidP="003B1040">
      <w:pPr>
        <w:spacing w:before="120"/>
        <w:jc w:val="center"/>
        <w:rPr>
          <w:b/>
          <w:bCs/>
          <w:sz w:val="28"/>
          <w:szCs w:val="28"/>
        </w:rPr>
      </w:pPr>
      <w:r w:rsidRPr="00F77329">
        <w:rPr>
          <w:b/>
          <w:bCs/>
          <w:sz w:val="28"/>
          <w:szCs w:val="28"/>
        </w:rPr>
        <w:t>Модель внимания с ограниченными возможностями</w:t>
      </w:r>
    </w:p>
    <w:p w:rsidR="003B1040" w:rsidRPr="009A6916" w:rsidRDefault="003B1040" w:rsidP="003B1040">
      <w:pPr>
        <w:spacing w:before="120"/>
        <w:ind w:firstLine="567"/>
        <w:jc w:val="both"/>
      </w:pPr>
      <w:r w:rsidRPr="009A6916">
        <w:t>У этой модели внимания с ограниченными возможностями можно выделить такие свойства:</w:t>
      </w:r>
    </w:p>
    <w:p w:rsidR="003B1040" w:rsidRPr="009A6916" w:rsidRDefault="003B1040" w:rsidP="003B1040">
      <w:pPr>
        <w:spacing w:before="120"/>
        <w:ind w:firstLine="567"/>
        <w:jc w:val="both"/>
      </w:pPr>
      <w:r w:rsidRPr="009A6916">
        <w:t>Информация от разных раздражителей конкурирует и создает помехи друг для друга. Два дела можно делать одновременно пока не дойдем до пределов возможности обработки.</w:t>
      </w:r>
    </w:p>
    <w:p w:rsidR="003B1040" w:rsidRPr="009A6916" w:rsidRDefault="003B1040" w:rsidP="003B1040">
      <w:pPr>
        <w:spacing w:before="120"/>
        <w:ind w:firstLine="567"/>
        <w:jc w:val="both"/>
      </w:pPr>
      <w:r w:rsidRPr="009A6916">
        <w:t>Результаты выполнения какого-либо из заданий ухудшатся, если мы превысим имеющиеся возможности при обработке информации.</w:t>
      </w:r>
    </w:p>
    <w:p w:rsidR="003B1040" w:rsidRPr="009A6916" w:rsidRDefault="003B1040" w:rsidP="003B1040">
      <w:pPr>
        <w:spacing w:before="120"/>
        <w:ind w:firstLine="567"/>
        <w:jc w:val="both"/>
      </w:pPr>
      <w:r w:rsidRPr="009A6916">
        <w:t>Ресурсы распределяются гибко, и раздражители могут менять это распределение.</w:t>
      </w:r>
    </w:p>
    <w:p w:rsidR="003B1040" w:rsidRPr="00F77329" w:rsidRDefault="003B1040" w:rsidP="003B1040">
      <w:pPr>
        <w:spacing w:before="120"/>
        <w:jc w:val="center"/>
        <w:rPr>
          <w:b/>
          <w:bCs/>
          <w:sz w:val="28"/>
          <w:szCs w:val="28"/>
        </w:rPr>
      </w:pPr>
      <w:r w:rsidRPr="00F77329">
        <w:rPr>
          <w:b/>
          <w:bCs/>
          <w:sz w:val="28"/>
          <w:szCs w:val="28"/>
        </w:rPr>
        <w:t>Резюме</w:t>
      </w:r>
    </w:p>
    <w:p w:rsidR="003B1040" w:rsidRDefault="003B1040" w:rsidP="003B1040">
      <w:pPr>
        <w:spacing w:before="120"/>
        <w:ind w:firstLine="567"/>
        <w:jc w:val="both"/>
      </w:pPr>
      <w:r w:rsidRPr="009A6916">
        <w:t>Из всех этих моделей и результатов исследования можно сделать вывод, что возможности обработки результатов ограничены, но все же информация от различных раздражителей просачивается в наше сознание. Т.е. получается, во-первых, что внимание может распределяться, а во-вторых, есть задания, выполнение которых почти не требует внимания, т.к. происходит автоматическая обработка информации.</w:t>
      </w:r>
    </w:p>
    <w:p w:rsidR="003B1040" w:rsidRDefault="003B1040" w:rsidP="003B1040">
      <w:pPr>
        <w:spacing w:before="120"/>
        <w:ind w:firstLine="567"/>
        <w:jc w:val="both"/>
      </w:pPr>
      <w:r w:rsidRPr="009A6916">
        <w:t>Автоматизм внимания достигается практикой, чем лучше человек знает выполняемую работу, тем лучше он будет выполнять ее, не задумываясь и не уделяя ей особого внимания, т.е. меньше будет использовано когнитивных ресурсов.</w:t>
      </w:r>
    </w:p>
    <w:p w:rsidR="003B1040" w:rsidRDefault="003B1040" w:rsidP="003B1040">
      <w:pPr>
        <w:spacing w:before="120"/>
        <w:ind w:firstLine="567"/>
        <w:jc w:val="both"/>
      </w:pPr>
      <w:r w:rsidRPr="009A6916">
        <w:t>В рассмотренных теориях можно выделить три класса теорий: внимание как отбор, как умственное усилие или ресурсы, и как персептивное действие.</w:t>
      </w:r>
    </w:p>
    <w:p w:rsidR="003B1040" w:rsidRDefault="003B1040" w:rsidP="003B1040">
      <w:pPr>
        <w:spacing w:before="120"/>
        <w:ind w:firstLine="567"/>
        <w:jc w:val="both"/>
      </w:pPr>
      <w:r w:rsidRPr="009A6916">
        <w:t>Р. Солсо писал о когнитивных моделях, что самое важное в них, это понять их ограничения. По его мнению — когнитивные модели, которые основаны на модели переработки информации, — это эвристические построения для организации существующей литературы, координации дальнейших исследований и облегчения совместного обсуждения между учеными. Многие ученые приписывают моделям большую структурную незыблемость, чем это может быть подтверждено эмпирическими данными.</w:t>
      </w:r>
    </w:p>
    <w:p w:rsidR="003B1040" w:rsidRPr="009A6916" w:rsidRDefault="003B1040" w:rsidP="003B1040">
      <w:pPr>
        <w:spacing w:before="120"/>
        <w:ind w:firstLine="567"/>
        <w:jc w:val="both"/>
      </w:pPr>
      <w:r w:rsidRPr="009A6916">
        <w:t>Теперь мы имеем представление о когнитивных процессах: куда попадает информация, получаемая человеком от раздражителей, и как действуют механизмы внимания и отбора. Далее мы должны понять, как происходит формирование внимания, какие существуют виды, свойства, функции внимания, узнать о кризисе внимания в наше время. А развить внимание можно тестированием и тренировками при помощи пакета "Внимание".</w:t>
      </w:r>
    </w:p>
    <w:p w:rsidR="003B1040" w:rsidRPr="00F77329" w:rsidRDefault="003B1040" w:rsidP="003B1040">
      <w:pPr>
        <w:spacing w:before="120"/>
        <w:jc w:val="center"/>
        <w:rPr>
          <w:b/>
          <w:bCs/>
          <w:sz w:val="28"/>
          <w:szCs w:val="28"/>
        </w:rPr>
      </w:pPr>
      <w:r w:rsidRPr="00F77329">
        <w:rPr>
          <w:b/>
          <w:bCs/>
          <w:sz w:val="28"/>
          <w:szCs w:val="28"/>
        </w:rPr>
        <w:t>Список литературы</w:t>
      </w:r>
    </w:p>
    <w:p w:rsidR="003B1040" w:rsidRDefault="003B1040" w:rsidP="003B1040">
      <w:pPr>
        <w:spacing w:before="120"/>
        <w:ind w:firstLine="567"/>
        <w:jc w:val="both"/>
      </w:pPr>
      <w:r w:rsidRPr="009A6916">
        <w:t xml:space="preserve">Для подготовки данной работы были использованы материалы с сайта </w:t>
      </w:r>
      <w:hyperlink r:id="rId4" w:history="1">
        <w:r w:rsidRPr="009A6916">
          <w:rPr>
            <w:rStyle w:val="a3"/>
          </w:rPr>
          <w:t>http://www.effecton.ru/</w:t>
        </w:r>
      </w:hyperlink>
    </w:p>
    <w:p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40"/>
    <w:rsid w:val="003B1040"/>
    <w:rsid w:val="006B11B3"/>
    <w:rsid w:val="009A6916"/>
    <w:rsid w:val="009B7FAB"/>
    <w:rsid w:val="00F7732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91216C-81FC-437B-ABF9-3699F22A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04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B10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5652</Characters>
  <Application>Microsoft Office Word</Application>
  <DocSecurity>0</DocSecurity>
  <Lines>47</Lines>
  <Paragraphs>13</Paragraphs>
  <ScaleCrop>false</ScaleCrop>
  <Company>Home</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внимания</dc:title>
  <dc:subject/>
  <dc:creator>User</dc:creator>
  <cp:keywords/>
  <dc:description/>
  <cp:lastModifiedBy>Igor_Trofimov</cp:lastModifiedBy>
  <cp:revision>2</cp:revision>
  <dcterms:created xsi:type="dcterms:W3CDTF">2025-10-20T05:29:00Z</dcterms:created>
  <dcterms:modified xsi:type="dcterms:W3CDTF">2025-10-20T05:29:00Z</dcterms:modified>
</cp:coreProperties>
</file>