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900C" w14:textId="77777777" w:rsidR="00E10B4B" w:rsidRPr="00E94D09" w:rsidRDefault="00E10B4B" w:rsidP="00E10B4B">
      <w:pPr>
        <w:spacing w:before="120"/>
        <w:jc w:val="center"/>
        <w:rPr>
          <w:b/>
          <w:bCs/>
          <w:sz w:val="32"/>
          <w:szCs w:val="32"/>
        </w:rPr>
      </w:pPr>
      <w:r w:rsidRPr="00E94D09">
        <w:rPr>
          <w:b/>
          <w:bCs/>
          <w:sz w:val="32"/>
          <w:szCs w:val="32"/>
        </w:rPr>
        <w:t>Определение сознаваемого и неосознаваемого в мотивации</w:t>
      </w:r>
    </w:p>
    <w:p w14:paraId="0A3BF381" w14:textId="77777777" w:rsidR="00E10B4B" w:rsidRPr="00E94D09" w:rsidRDefault="00E10B4B" w:rsidP="00E10B4B">
      <w:pPr>
        <w:spacing w:before="120"/>
        <w:ind w:firstLine="567"/>
        <w:jc w:val="both"/>
        <w:rPr>
          <w:sz w:val="28"/>
          <w:szCs w:val="28"/>
        </w:rPr>
      </w:pPr>
      <w:r w:rsidRPr="00E94D09">
        <w:rPr>
          <w:sz w:val="28"/>
          <w:szCs w:val="28"/>
        </w:rPr>
        <w:t>Татьяна Владимировна Барлас, кандидат психологических наук, старший преподаватель Московского психологического университета.</w:t>
      </w:r>
    </w:p>
    <w:p w14:paraId="38F958DB" w14:textId="77777777" w:rsidR="00E10B4B" w:rsidRDefault="00E10B4B" w:rsidP="00E10B4B">
      <w:pPr>
        <w:spacing w:before="120"/>
        <w:ind w:firstLine="567"/>
        <w:jc w:val="both"/>
      </w:pPr>
      <w:r w:rsidRPr="0031404A">
        <w:t>Неосознаваемое составляет огромный пласт внутренней жизни, без знания которого невозможно понять человека. Предлагаем практический проективный метод, дающий возможность много узнать об испытуемом, в том числе и неожиданного для него самого.</w:t>
      </w:r>
    </w:p>
    <w:p w14:paraId="50D29DDA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Если составить рейтинг самых важных задач, решения которых ждут от психологии и психологов, то одну из верхних, а возможно, и самую первую строчку в таком рейтинге займет понимание причин поведения человека, то есть того, почему в определенной ситуации он поступает именно так, а не иначе. Чтобы получить ключ к решению этой проблемы, необходимо разобраться в психологии мотивации.</w:t>
      </w:r>
    </w:p>
    <w:p w14:paraId="3AFE9B4C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Психологи понимают под мотивом внутреннее состояние, которое побуждает человека к деятельности, направляет, поддерживает и обеспечивает эту деятельность энергией. Мотивы — основные движущие силы поведения человека. Совокупность мотивов составляет мотивацию конкретного человека или его поступка.</w:t>
      </w:r>
    </w:p>
    <w:p w14:paraId="54988A0D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В большинстве случаев поведение человека является полимотивированным, то есть определяется несколькими одновременно действующими мотивами. Например, мотивами трудовой и профессиональной деятельности, как правило, является и стремление получить материальное вознаграждение за свой труд, и желание добиться успеха и доказать свою компетентность, и интерес к содержательной стороне работы, и многое другое.</w:t>
      </w:r>
    </w:p>
    <w:p w14:paraId="7AF4ED96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Мотивы различаются по своей силе и значимости для человека. Как правило, для каждого вида деятельности или поведения можно выделить наиболее сильный и значимый мотив, различающийся у разных людей. Например, допустим, что люди выполняют одну и ту же работу. Для одного главным в работе будет заработок, для другого — карьера, а для третьего — приятная атмосфера и возможность общения в коллективе.</w:t>
      </w:r>
    </w:p>
    <w:p w14:paraId="214B7DAB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Мотивы поведения осознаются в различной степени — от хорошо осознаваемых до полностью бессознательных. Бывают и промежуточные случаи — мотивы, которые не осознаются, но потенциально доступны для осознания. Как правило, такие мотивы могут осознаваться с большим или меньшим трудом, в результате внутренней работы и самоанализа. Так, преуспевающий бизнесмен, "потопивший" немало конкурентов, вряд ли признается даже самому себе, что им движет не очевидное сознательное желание успешно вести свои дела, а стремление добиться превосходства, победив и уничтожив соперника.</w:t>
      </w:r>
    </w:p>
    <w:p w14:paraId="6820CB6E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Если поведение человека определяется неосознаваемым мотивом, то оно имеет сознательную мотивировку, которая представляется ему самому реальным мотивом, но обычно имеет с ним мало общего. Удовлетворение разных мотивов требует разных, порой противоположных или взаимоисключающих форм поведения. В таком случае возникает мотивационный конфликт. К примеру, у работающей женщины мотив честолюбия и стремления добиться успехов в своей профессии требует отдавать работе как можно больше времени и сил. Тем самым он вступает в противоречие с мотивом любви к своим детям, для реализации которого необходимо уделять как можно больше времени заботе о них. Переживание мотивационного конфликта сопровождается различными проявлениями психологического неблагополучия — отрицательными эмоциями, тревогой, напряженностью и т.п. Чем более значимы мотивы, участвующие в конфликте, тем больше выражены подобные явления.</w:t>
      </w:r>
    </w:p>
    <w:p w14:paraId="4D2931A6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 xml:space="preserve">Конфликт, так же как и мотивы, участвующие в нем, может осознаваться или не осознаваться. Более того, чем более важные мотивы он затрагивает, тем больше вероятность, что сам конфликт будет находиться вне сознания. В том случае, если конфликт осознается, </w:t>
      </w:r>
      <w:r w:rsidRPr="0031404A">
        <w:lastRenderedPageBreak/>
        <w:t>то рано или поздно он разрешается — осуществляется сознательный выбор в пользу одного из мотивов. Продолжим наш пример. Женщина нередко жертвует карьерой ради выполнения родительского долга, бросив работу или перейдя на другую — малоинтересную, но совместимую с воспитанием детей.</w:t>
      </w:r>
    </w:p>
    <w:p w14:paraId="40627C5B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Неосознаваемый конфликт тоже, как правило, разрешается. Однако и сущность самого конфликта, и корни эмоционального напряжения, ему сопутствующего, и причины сделанного выбора (а часто и сама суть выбора) также остаются вне сознания. Так, тот, кого однажды бросил значимый для него человек, может упрятать глубоко в бессознательное страх перед повторением потери, и каждая следующая попытка вступления в новые отношения будет завершаться разрывом. Обстоятельства разрыва могут оказаться самыми разными, но истинная их причина — конфликт между желанием любви и близости, которому противостоит боязнь новой потери, — останется неизвестной. Между тем именно разрешение конфликта в пользу неосознаваемого страха будет заставлять такого человека разрывать отношения еще до того, как они станут достаточно значимыми для него.</w:t>
      </w:r>
    </w:p>
    <w:p w14:paraId="1D497ABD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Неосознаваемое (можно называть его бессознательным, или подсознанием) составляет огромный пласт внутренней жизни каждого, без знания которого невозможно понять человека. Однако найти подход к неосознаваемому достаточно сложно. Один из "инструментов", дающий такую возможность, — это проективные методы исследования.</w:t>
      </w:r>
    </w:p>
    <w:p w14:paraId="26F669AC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Основная особенность проективных методов состоит в неопределенности и эмоциональной значимости материала, предлагаемого испытуемому. Выполняя задание с подобным материалом, испытуемый как бы проецирует на него свои мотивы и проблемы, конфликты и значимые ситуации, в том числе плохо осознаваемые или бессознательные. В практическом задании предлагается один из самых простых проективных методов, который не позволяет проникнуть в глубины бессознательного. Но и он зачастую дает возможность узнать об испытуемом достаточно много, в том числе и неожиданного для него самого.</w:t>
      </w:r>
    </w:p>
    <w:p w14:paraId="5640AA20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Практикум: Проективная методика неоконченных предложений</w:t>
      </w:r>
    </w:p>
    <w:p w14:paraId="09CB61C6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Процедура. Прочитайте начало предложений и завершите их так, как придет вам в голову — быстро, не задумываясь. Запишите ответы на бумагу или на диктофон. Если вы делаете перед ответом большие паузы, следует напомнить себе о необходимости отвечать не задумываясь.</w:t>
      </w:r>
    </w:p>
    <w:p w14:paraId="5A729BBB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Список неоконченных предложений:</w:t>
      </w:r>
    </w:p>
    <w:p w14:paraId="79CD349D" w14:textId="77777777" w:rsidR="00E10B4B" w:rsidRDefault="00E10B4B" w:rsidP="00E10B4B">
      <w:pPr>
        <w:spacing w:before="120"/>
        <w:ind w:firstLine="567"/>
        <w:jc w:val="both"/>
      </w:pPr>
      <w:r w:rsidRPr="0031404A">
        <w:t>1. Моя специальность (или: Моя учеба)...</w:t>
      </w:r>
    </w:p>
    <w:p w14:paraId="50686983" w14:textId="77777777" w:rsidR="00E10B4B" w:rsidRDefault="00E10B4B" w:rsidP="00E10B4B">
      <w:pPr>
        <w:spacing w:before="120"/>
        <w:ind w:firstLine="567"/>
        <w:jc w:val="both"/>
      </w:pPr>
      <w:r w:rsidRPr="0031404A">
        <w:t>2. Моя семья...</w:t>
      </w:r>
    </w:p>
    <w:p w14:paraId="50A4B7CE" w14:textId="77777777" w:rsidR="00E10B4B" w:rsidRDefault="00E10B4B" w:rsidP="00E10B4B">
      <w:pPr>
        <w:spacing w:before="120"/>
        <w:ind w:firstLine="567"/>
        <w:jc w:val="both"/>
      </w:pPr>
      <w:r w:rsidRPr="0031404A">
        <w:t>3. Боюсь...</w:t>
      </w:r>
    </w:p>
    <w:p w14:paraId="5A2C4548" w14:textId="77777777" w:rsidR="00E10B4B" w:rsidRDefault="00E10B4B" w:rsidP="00E10B4B">
      <w:pPr>
        <w:spacing w:before="120"/>
        <w:ind w:firstLine="567"/>
        <w:jc w:val="both"/>
      </w:pPr>
      <w:r w:rsidRPr="0031404A">
        <w:t>4. Деньги...</w:t>
      </w:r>
    </w:p>
    <w:p w14:paraId="6F6AC720" w14:textId="77777777" w:rsidR="00E10B4B" w:rsidRDefault="00E10B4B" w:rsidP="00E10B4B">
      <w:pPr>
        <w:spacing w:before="120"/>
        <w:ind w:firstLine="567"/>
        <w:jc w:val="both"/>
      </w:pPr>
      <w:r w:rsidRPr="0031404A">
        <w:t>5. Моя мечта...</w:t>
      </w:r>
    </w:p>
    <w:p w14:paraId="6E660D02" w14:textId="77777777" w:rsidR="00E10B4B" w:rsidRDefault="00E10B4B" w:rsidP="00E10B4B">
      <w:pPr>
        <w:spacing w:before="120"/>
        <w:ind w:firstLine="567"/>
        <w:jc w:val="both"/>
      </w:pPr>
      <w:r w:rsidRPr="0031404A">
        <w:t>6. Работа...</w:t>
      </w:r>
    </w:p>
    <w:p w14:paraId="5C0E05A1" w14:textId="77777777" w:rsidR="00E10B4B" w:rsidRDefault="00E10B4B" w:rsidP="00E10B4B">
      <w:pPr>
        <w:spacing w:before="120"/>
        <w:ind w:firstLine="567"/>
        <w:jc w:val="both"/>
      </w:pPr>
      <w:r w:rsidRPr="0031404A">
        <w:t>7. Мои сны...</w:t>
      </w:r>
    </w:p>
    <w:p w14:paraId="20FACDBA" w14:textId="77777777" w:rsidR="00E10B4B" w:rsidRDefault="00E10B4B" w:rsidP="00E10B4B">
      <w:pPr>
        <w:spacing w:before="120"/>
        <w:ind w:firstLine="567"/>
        <w:jc w:val="both"/>
      </w:pPr>
      <w:r w:rsidRPr="0031404A">
        <w:t>8. Бороться...</w:t>
      </w:r>
    </w:p>
    <w:p w14:paraId="50B3230C" w14:textId="77777777" w:rsidR="00E10B4B" w:rsidRDefault="00E10B4B" w:rsidP="00E10B4B">
      <w:pPr>
        <w:spacing w:before="120"/>
        <w:ind w:firstLine="567"/>
        <w:jc w:val="both"/>
      </w:pPr>
      <w:r w:rsidRPr="0031404A">
        <w:t>9. Больше всего я люблю...</w:t>
      </w:r>
    </w:p>
    <w:p w14:paraId="03547255" w14:textId="77777777" w:rsidR="00E10B4B" w:rsidRDefault="00E10B4B" w:rsidP="00E10B4B">
      <w:pPr>
        <w:spacing w:before="120"/>
        <w:ind w:firstLine="567"/>
        <w:jc w:val="both"/>
      </w:pPr>
      <w:r w:rsidRPr="0031404A">
        <w:t>10. Дома...</w:t>
      </w:r>
    </w:p>
    <w:p w14:paraId="59B2DABA" w14:textId="77777777" w:rsidR="00E10B4B" w:rsidRDefault="00E10B4B" w:rsidP="00E10B4B">
      <w:pPr>
        <w:spacing w:before="120"/>
        <w:ind w:firstLine="567"/>
        <w:jc w:val="both"/>
      </w:pPr>
      <w:r w:rsidRPr="0031404A">
        <w:t>11. Моя голова...</w:t>
      </w:r>
    </w:p>
    <w:p w14:paraId="3D7E0616" w14:textId="77777777" w:rsidR="00E10B4B" w:rsidRDefault="00E10B4B" w:rsidP="00E10B4B">
      <w:pPr>
        <w:spacing w:before="120"/>
        <w:ind w:firstLine="567"/>
        <w:jc w:val="both"/>
      </w:pPr>
      <w:r w:rsidRPr="0031404A">
        <w:t>12. Дети...</w:t>
      </w:r>
    </w:p>
    <w:p w14:paraId="26BC55C8" w14:textId="77777777" w:rsidR="00E10B4B" w:rsidRDefault="00E10B4B" w:rsidP="00E10B4B">
      <w:pPr>
        <w:spacing w:before="120"/>
        <w:ind w:firstLine="567"/>
        <w:jc w:val="both"/>
      </w:pPr>
      <w:r w:rsidRPr="0031404A">
        <w:t>13. Меня беспокоит...</w:t>
      </w:r>
    </w:p>
    <w:p w14:paraId="2233A0B1" w14:textId="77777777" w:rsidR="00E10B4B" w:rsidRDefault="00E10B4B" w:rsidP="00E10B4B">
      <w:pPr>
        <w:spacing w:before="120"/>
        <w:ind w:firstLine="567"/>
        <w:jc w:val="both"/>
      </w:pPr>
      <w:r w:rsidRPr="0031404A">
        <w:lastRenderedPageBreak/>
        <w:t>14. Смерть...</w:t>
      </w:r>
    </w:p>
    <w:p w14:paraId="31A86145" w14:textId="77777777" w:rsidR="00E10B4B" w:rsidRDefault="00E10B4B" w:rsidP="00E10B4B">
      <w:pPr>
        <w:spacing w:before="120"/>
        <w:ind w:firstLine="567"/>
        <w:jc w:val="both"/>
      </w:pPr>
      <w:r w:rsidRPr="0031404A">
        <w:t>15. Мой вид...</w:t>
      </w:r>
    </w:p>
    <w:p w14:paraId="23A86C09" w14:textId="77777777" w:rsidR="00E10B4B" w:rsidRDefault="00E10B4B" w:rsidP="00E10B4B">
      <w:pPr>
        <w:spacing w:before="120"/>
        <w:ind w:firstLine="567"/>
        <w:jc w:val="both"/>
      </w:pPr>
      <w:r w:rsidRPr="0031404A">
        <w:t>16. Друзья...</w:t>
      </w:r>
    </w:p>
    <w:p w14:paraId="0F455231" w14:textId="77777777" w:rsidR="00E10B4B" w:rsidRDefault="00E10B4B" w:rsidP="00E10B4B">
      <w:pPr>
        <w:spacing w:before="120"/>
        <w:ind w:firstLine="567"/>
        <w:jc w:val="both"/>
      </w:pPr>
      <w:r w:rsidRPr="0031404A">
        <w:t>17. Если бы я мог(ла)...</w:t>
      </w:r>
    </w:p>
    <w:p w14:paraId="716EC8C3" w14:textId="77777777" w:rsidR="00E10B4B" w:rsidRDefault="00E10B4B" w:rsidP="00E10B4B">
      <w:pPr>
        <w:spacing w:before="120"/>
        <w:ind w:firstLine="567"/>
        <w:jc w:val="both"/>
      </w:pPr>
      <w:r w:rsidRPr="0031404A">
        <w:t>18. Мои планы...</w:t>
      </w:r>
    </w:p>
    <w:p w14:paraId="4218CC10" w14:textId="77777777" w:rsidR="00E10B4B" w:rsidRDefault="00E10B4B" w:rsidP="00E10B4B">
      <w:pPr>
        <w:spacing w:before="120"/>
        <w:ind w:firstLine="567"/>
        <w:jc w:val="both"/>
      </w:pPr>
      <w:r w:rsidRPr="0031404A">
        <w:t>19. Скрываю...</w:t>
      </w:r>
    </w:p>
    <w:p w14:paraId="4C5958F4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20. Когда мыслю...</w:t>
      </w:r>
    </w:p>
    <w:p w14:paraId="1AB66C00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Список можно дополнить началами предложений по темам, значимыми для конкретного испытуемого.</w:t>
      </w:r>
    </w:p>
    <w:p w14:paraId="6359E9EE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Принципы анализа. Основная задача анализа — выявление тем, проблем и конфликтов, значимых для испытуемого. Не существует жесткой схемы анализа, "работающей" в любых ситуациях; возможны лишь общие подходы.</w:t>
      </w:r>
    </w:p>
    <w:p w14:paraId="0B703691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Некоторые ответы столь открыты, что не нуждаются в анализе или комментарии. Что можно добавить к ответу "Моя специальность... дрянная" или "Работа... осточертела" (женщина, пятьдесят один год, инженер)?</w:t>
      </w:r>
    </w:p>
    <w:p w14:paraId="6AEA09C0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Показателем значимости какой-либо темы (скорее всего осознаваемой хотя бы частично) является ее упоминание в нескольких ответах. Особенно если начало предложения с данной темой не связаны по содержанию. Так, весьма красноречив и в комментариях не нуждается комплекс ответов тридцатиоднолетнего мужчины (высшее образование, работает мастером на строительстве): "Деньги... работа"; "Работа... деньги"; "Меня беспокоит... зарплата".</w:t>
      </w:r>
    </w:p>
    <w:p w14:paraId="2F8509FB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Иногда по противоречивости ответов, связанных с двумя темами, можно определить конфликт. Например, в ответах двадцатилетней студентки четко прослеживается конфликт между темами "Работа" и "Лень, усталость". К первой можно отнести ответы: "Работа (пауза)... усидчивость"; "Мои планы... хорошо учиться". Ко второй теме можно отнести ответы "Моя мечта... отдых" (обратите внимание на разрыв между мечтой и планом); "Бороться... с ленью"; "Если бы я мог... посмотреть мир, поездить, путешествовать"; возможно, с этой темой также связан ответ "Моя голова... болит".</w:t>
      </w:r>
    </w:p>
    <w:p w14:paraId="1DDCA625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Нередко большинство ответов испытуемого условно "разделяются" на относящиеся к нескольким значимым темам. Так, около половины ответов тридцатитрехлетнего мужчины, сотрудника иностранной компании, можно условно отнести к двум тесно взаимосвязанным темам.</w:t>
      </w:r>
    </w:p>
    <w:p w14:paraId="34DEA99E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Первую из них назовем "Зависимость; невозможность перемен": "Моя специальность... какая моя специальность... хочется перемен"; "Боюсь... ситуации, в которой от меня ничего не зависит"; "Работа... работа, в которой хочется, чтобы от меня зависело многое"; "Бороться... нет, не хочется мне бороться"; "Мои планы... нет у меня никаких планов".</w:t>
      </w:r>
    </w:p>
    <w:p w14:paraId="5D1DD382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Вторая условная тема — "Мечты": "Мечта... дом, лужайка, бассейн, а с другой стороны, хочется на другую планету"; "Сны... в снах я прыгаю и долго лечу"; "Меня беспокоит... моя голова, отсутствие дома с лужайкой и другой планеты"; "Если бы я мог... прыгал бы, летал и плавал". В ответах четко прослеживается сущность конфликта, вероятно, осознаваемого испытуемым, но неразрешимого для него.</w:t>
      </w:r>
    </w:p>
    <w:p w14:paraId="5C481C82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Показателем значимости темы или проблемы, которая скорее всего плохо осознается или не осознается совсем, являются длительные паузы, отказы от ответов или ответы "нет", "не знаю". Если после паузы и колебаний ответ все же дается, зачастую он содержит штамп — известное изречение, поговорку или цитату. Например, "Бороться... и искать, найти и не сдаваться" или "Мыслю... следовательно, существую".</w:t>
      </w:r>
    </w:p>
    <w:p w14:paraId="557A91D9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lastRenderedPageBreak/>
        <w:t>Показателем того, что испытуемый успешно защищается от вторжения в свой внутренний мир, служит краткость ответов, большое количество штампов, а также общих малоинформативных и, как правило, социально одобряемых ответов: "Скрываю... иногда что-нибудь"; "Друзья... хорошие"; "Мой вид... опрятный". Такие результаты достаточно трудно анализировать, но чаще всего и они содержат важную информацию.</w:t>
      </w:r>
    </w:p>
    <w:p w14:paraId="5A3A1DE1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Комментарий. Методика неоконченных предложений, по сравнению с другими проективными методами, достаточно проста по замыслу и открыта; идея проекции почти не замаскирована. Поэтому обычно психологу удается получить информацию, которая является новой в большей степени для него, чем для испытуемого. Однако достаточно редко, но бывают ситуации, когда в ходе проведения методики испытуемый подступает к осознанию болезненной и плохо осознанной проблемы. В этом случае возможны сильные эмоциональные реакции, часто неожиданные как для испытуемого, так и для психолога. В подобной ситуации целесообразно перевести проведение исследования в психокоррекционную беседу или хотя бы дать возможность испытуемому успокоиться и выговориться, если он того захочет.</w:t>
      </w:r>
    </w:p>
    <w:p w14:paraId="029917BC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Другая "опасность" состоит в том, что испытуемый может дать о себе больше информации, чем он того хотел бы. Вдумчивый психолог с хорошей интуицией догадается о тех чувствах или событиях, которые испытуемый стремится скрыть. Так, мужчина с легкостью заканчивает все предложения. В конце списка он дважды подряд отказывается заканчивать фразы, начинающиеся со слов "Мои планы... " и "Скрываю... ", а на дополнительное начало предложения "Женщина... " дает ответ: "Секс". В данном случае вероятность внебрачной связи (реальной или планируемой) достаточно высока.</w:t>
      </w:r>
    </w:p>
    <w:p w14:paraId="4630365A" w14:textId="77777777" w:rsidR="00E10B4B" w:rsidRPr="0031404A" w:rsidRDefault="00E10B4B" w:rsidP="00E10B4B">
      <w:pPr>
        <w:spacing w:before="120"/>
        <w:ind w:firstLine="567"/>
        <w:jc w:val="both"/>
      </w:pPr>
      <w:r w:rsidRPr="0031404A">
        <w:t>Иногда испытуемому и без комментариев психолога становится ясно: он раскрылся больше, чем хотел бы; это смущает и вызывает дискомфорт. Поэтому к сообщению результатов испытуемому в данном задании следует подходить с особой деликатностью и осторожностью. Механизм проекции универсален, и элементы проекции могут иметь место при выполнении любого задания, где испытуемый самостоятельно дает ответы, а не выбирает их из готового набора.</w:t>
      </w:r>
    </w:p>
    <w:p w14:paraId="42A1F73C" w14:textId="77777777" w:rsidR="00E10B4B" w:rsidRPr="00E94D09" w:rsidRDefault="00E10B4B" w:rsidP="00E10B4B">
      <w:pPr>
        <w:spacing w:before="120"/>
        <w:jc w:val="center"/>
        <w:rPr>
          <w:b/>
          <w:bCs/>
          <w:sz w:val="28"/>
          <w:szCs w:val="28"/>
        </w:rPr>
      </w:pPr>
      <w:r w:rsidRPr="00E94D09">
        <w:rPr>
          <w:b/>
          <w:bCs/>
          <w:sz w:val="28"/>
          <w:szCs w:val="28"/>
        </w:rPr>
        <w:t>Список литературы</w:t>
      </w:r>
    </w:p>
    <w:p w14:paraId="5A968FCA" w14:textId="77777777" w:rsidR="00E10B4B" w:rsidRDefault="00E10B4B" w:rsidP="00E10B4B">
      <w:pPr>
        <w:spacing w:before="120"/>
        <w:ind w:firstLine="567"/>
        <w:jc w:val="both"/>
      </w:pPr>
      <w:r w:rsidRPr="0031404A">
        <w:t xml:space="preserve">Для подготовки данной работы были использованы материалы с сайта </w:t>
      </w:r>
      <w:hyperlink r:id="rId4" w:history="1">
        <w:r w:rsidRPr="000A20F4">
          <w:rPr>
            <w:rStyle w:val="a3"/>
          </w:rPr>
          <w:t>http://www.elitarium.ru</w:t>
        </w:r>
      </w:hyperlink>
    </w:p>
    <w:p w14:paraId="5D170DCD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4B"/>
    <w:rsid w:val="00002B5A"/>
    <w:rsid w:val="000A20F4"/>
    <w:rsid w:val="0010437E"/>
    <w:rsid w:val="00202CD9"/>
    <w:rsid w:val="0031404A"/>
    <w:rsid w:val="00316F32"/>
    <w:rsid w:val="00616072"/>
    <w:rsid w:val="006A5004"/>
    <w:rsid w:val="00710178"/>
    <w:rsid w:val="0081563E"/>
    <w:rsid w:val="008B35EE"/>
    <w:rsid w:val="00905CC1"/>
    <w:rsid w:val="00B42C45"/>
    <w:rsid w:val="00B47B6A"/>
    <w:rsid w:val="00E10B4B"/>
    <w:rsid w:val="00E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28914"/>
  <w14:defaultImageDpi w14:val="0"/>
  <w15:docId w15:val="{133A89B2-8F0B-4495-B1AB-7455238D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4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10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1713</Words>
  <Characters>9765</Characters>
  <Application>Microsoft Office Word</Application>
  <DocSecurity>0</DocSecurity>
  <Lines>81</Lines>
  <Paragraphs>22</Paragraphs>
  <ScaleCrop>false</ScaleCrop>
  <Company>Home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сознаваемого и неосознаваемого в мотивации</dc:title>
  <dc:subject/>
  <dc:creator>User</dc:creator>
  <cp:keywords/>
  <dc:description/>
  <cp:lastModifiedBy>Igor_Trofimov</cp:lastModifiedBy>
  <cp:revision>2</cp:revision>
  <dcterms:created xsi:type="dcterms:W3CDTF">2025-10-27T06:04:00Z</dcterms:created>
  <dcterms:modified xsi:type="dcterms:W3CDTF">2025-10-27T06:04:00Z</dcterms:modified>
</cp:coreProperties>
</file>