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704E" w14:textId="77777777" w:rsidR="003A4230" w:rsidRPr="00597054" w:rsidRDefault="003A4230" w:rsidP="003A4230">
      <w:pPr>
        <w:spacing w:before="120"/>
        <w:jc w:val="center"/>
        <w:rPr>
          <w:b/>
          <w:bCs/>
          <w:sz w:val="32"/>
          <w:szCs w:val="32"/>
        </w:rPr>
      </w:pPr>
      <w:r w:rsidRPr="00597054">
        <w:rPr>
          <w:b/>
          <w:bCs/>
          <w:sz w:val="32"/>
          <w:szCs w:val="32"/>
        </w:rPr>
        <w:t>Подготовленность к социальной самозащите как условие социального становления человека</w:t>
      </w:r>
    </w:p>
    <w:p w14:paraId="311A42CC" w14:textId="77777777" w:rsidR="003A4230" w:rsidRPr="00597054" w:rsidRDefault="003A4230" w:rsidP="003A4230">
      <w:pPr>
        <w:spacing w:before="120"/>
        <w:ind w:firstLine="567"/>
        <w:jc w:val="both"/>
        <w:rPr>
          <w:sz w:val="28"/>
          <w:szCs w:val="28"/>
        </w:rPr>
      </w:pPr>
      <w:r w:rsidRPr="00597054">
        <w:rPr>
          <w:sz w:val="28"/>
          <w:szCs w:val="28"/>
        </w:rPr>
        <w:t xml:space="preserve">М.А.Ковальчук </w:t>
      </w:r>
    </w:p>
    <w:p w14:paraId="57814A26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Перед педагогической наукой и школьной практикой в наши дни стоит большая задача: подготовить подрастающее поколение к жизни в новых условиях. </w:t>
      </w:r>
    </w:p>
    <w:p w14:paraId="16067CEF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Противоречивый характер эволюции различных сфер жизни и современного нам общества вызвал потребность в подготовленности личности к социальной самозащите как необходимом условии социального становления современного человека. Окружающая действительность оказывает на него постоянное воздействие. Часто эти влияния носят не только позитивный характер, но имеют и негативную окраску; для того, чтобы комфортно чувствовать себя в обществе, где человек живет и трудится, он должен уметь активно противодействовать негативным воздействиям социума. </w:t>
      </w:r>
    </w:p>
    <w:p w14:paraId="11F38A3C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>Мы полагаем, что для этого человек должен, с одной стороны, обладать устойчивостью, а с другой — способностью гибкого реагирования на все возникающие социальные проблемы. Современный человек — мобильная личность, поэтому, определяя категорию социальной самозащиты, мы включаем в это понятие устойчивость и гибкость.</w:t>
      </w:r>
      <w:r>
        <w:t xml:space="preserve">     </w:t>
      </w:r>
      <w:r w:rsidRPr="00597054">
        <w:t xml:space="preserve"> Социальная самозащита — способность личности активно и гибко реагировать на изменения внешних условий, социальных и психологических реалий и в то же время постоянно сохранять принятые ею нормы, установки и социальный опыт, противодействуя негативным воздействиям социальной среды. </w:t>
      </w:r>
    </w:p>
    <w:p w14:paraId="470AD61F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Под негативными принято понимать воздействия, которые отрицательно влияют на социальное благополучие данной личности. Подготовить человека к социальной самозащите — значит сформировать комплекс качеств личности, позволяющих ему успешно реализовать функцию социальной самозащиты. </w:t>
      </w:r>
    </w:p>
    <w:p w14:paraId="05C53131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Формирование подготовленности человека к социальной самозащите осуществляется в процессе его социализации, воспитания и саморазвития, представляющих компоненты целостного процесса, на основе накопления и анализа опыта социального поведения и реагирования в различных социальных ситуациях. Общеметодологической базой процесса формирования у человека подготовленности к социальной самозащите явилась разработанная профессором М.И. Рожковым концепция социального закаливания личности на основе социальных проб. </w:t>
      </w:r>
    </w:p>
    <w:p w14:paraId="78FCD4AD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В процессе воспитательной работы с ребенком, подростком, молодым человеком, опираясь на то, чему он уже научен, педагоги, взрослые организуют его деятельность по овладению новыми сторонами действительности, новыми формами и особенностями поведения. Таким образом, процесс развития личности молодого человека должен включать в себя формирование и развитие способности социальной самозащиты. Анализ практической работы школ свидетельствует о том, что подготовка детей и юношества к социальной самозащите происходит стихийно. Процесс этой подготовки осуществляется в целом всем образом жизни, социумом, в котором живет человек, через процесс его включения в различные виды социальной деятельности. В ходе же учебно-воспитательной работы с детьми этой проблеме должного внимания не уделяется. Но на более эффективное формирование подготовленности человека к социальной самозащите влияет именно целенаправленная подготовка, которая может осуществиться на основе различных моделей и программ, реализуемых в педагогическом процессе как в рамках учебной, так и внеучебной работы с детьми. </w:t>
      </w:r>
    </w:p>
    <w:p w14:paraId="1677F3AD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Для того, чтобы человек комфортно чувствовал себя в обществе, с одной стороны, он должен быть защищен извне — системой социальной защиты. В настоящее время в России появляются центры социально-психологической помощи детям и подросткам, оказывающие </w:t>
      </w:r>
      <w:r w:rsidRPr="00597054">
        <w:lastRenderedPageBreak/>
        <w:t>содействие в решении социальных, психологических, педагогических и нравственных вопросов, создаются социально-психологические службы, помогающие людям по широкому кругу вопросов. Есть опыт создания первых приютов. Все чаще за помощью человек обращается к психологам и социальным работникам, штат которых из года в год увеличивается. С другой стороны, человек должен быть защищен внутренне,</w:t>
      </w:r>
      <w:r>
        <w:t xml:space="preserve"> </w:t>
      </w:r>
      <w:r w:rsidRPr="00597054">
        <w:t xml:space="preserve"> то есть обладать способностью самозащиты. Только наличие двух взаимодействующих систем — социальной защиты и самозащиты — позволит ему легко адаптироваться ко всем происходящим изменениям и без патологии пройти путь социального становления своей личности. Существуют различные виды самозащиты, которые тесно взаимосвязаны друг с другом. </w:t>
      </w:r>
    </w:p>
    <w:p w14:paraId="12CBED05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Юридическая самозащита личности в соответствии с основами права, принятыми государством и обществом. </w:t>
      </w:r>
    </w:p>
    <w:p w14:paraId="3450A2FF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Физическая — с использованием физической силы. </w:t>
      </w:r>
    </w:p>
    <w:p w14:paraId="1489E3BC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Материальная — с использованием денег либо других материальных предметов. </w:t>
      </w:r>
    </w:p>
    <w:p w14:paraId="08F267A3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Физиологическая — способность организма сохранять и поддерживать жизнедеятельность всех систем и органов человеческого тела и адекватно реагировать на воздействие природной среды. </w:t>
      </w:r>
    </w:p>
    <w:p w14:paraId="567E7E81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>— Психологическая; авторы работы “Интуиция и искусственный интеллект” Р.М. Грановская и И.Я. Березная определяют ее как систему стабилизации личности, проявляющуюся в устранении или сведении к минимуму отрицательных эмоций, чувства тревоги, возникающих при практическом рассматривании картины мира с новой информацией. Понятие социальной защиты было рассмотрено выше.</w:t>
      </w:r>
    </w:p>
    <w:p w14:paraId="4DC7EDBC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Рассматривая процесс подготовки человека к социальной самозащите, необходимо учитывать ее направленность. Можно уметь хорошо защищать себя в различных жизненных ситуациях, но используя при этом безнравственные способы защиты, поэтому формировать способность социальной самозащиты надо одновременно с воспитанием таких качеств личности, как человечность, доброта, чуткость, сострадание, отзывчивость, готовность помочь другим. </w:t>
      </w:r>
    </w:p>
    <w:p w14:paraId="09F81B18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“Стремитесь творить добро” — одна из заповедей прекрасного педагога и ученого В.А. Сухомлинского, а именно доброты порой не хватает современному человеку. </w:t>
      </w:r>
    </w:p>
    <w:p w14:paraId="0E341A60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Направленность социальной самозащиты личности определяется ее общей направленностью. В психологии под направленностью личности принято понимать совокупность устойчивых мотивов, ориентирующих деятельность человека и относительно независимых от наличных ситуаций. Проблема направленности — это прежде всего вопрос о динамических тенденциях, которые в качестве мотивов определяют человеческую деятельность и поступки. Направленность личности проявляется в ее установках, потребностях, интересах и идеалах. Потребности же, в свою очередь, по мере их осознания могут выступать как влечения и как желания. </w:t>
      </w:r>
    </w:p>
    <w:p w14:paraId="7FE48041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Из вышесказанного следует, что определяющим в педагогической работе по формированию мотивационной сферы молодого человека должно быть нравственное начало. </w:t>
      </w:r>
    </w:p>
    <w:p w14:paraId="7C194455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>Какова же структура названного качества? Ответ на этот вопрос позволит успешно управлять процессом формирования подготовленности к социальной самозащите.</w:t>
      </w:r>
      <w:r>
        <w:t xml:space="preserve">     </w:t>
      </w:r>
      <w:r w:rsidRPr="00597054">
        <w:t xml:space="preserve"> </w:t>
      </w:r>
    </w:p>
    <w:p w14:paraId="705F617E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Проведенный нами анализ психолого-педагогической литературы, опрос учащихся старших классов школ г. Ярославля и молодежи, состоящей на учете в Центре занятости населения, позволили выделить следующие критерии подготовленности человека к социальной самозащите: когнитивный, волевой, действенно-практический. </w:t>
      </w:r>
    </w:p>
    <w:p w14:paraId="162C1F47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lastRenderedPageBreak/>
        <w:t xml:space="preserve">Когнитивный критерий предполагает систему знаний школьников о том, как защитить себя в различных ситуациях. </w:t>
      </w:r>
    </w:p>
    <w:p w14:paraId="35B8AE0D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Волевой критерий можно представить как наличие привычки к длительному волевому усилию, умение доводить начатое дело до конца и преодолевать временные трудности, устойчивость взглядов и нравственных качеств школьника. </w:t>
      </w:r>
    </w:p>
    <w:p w14:paraId="08F9F89A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Действенно-практический — это активный, самостоятельный и творческий подход личности к любой деятельности и ситуации, легкость включения ее в эту деятельность. </w:t>
      </w:r>
    </w:p>
    <w:p w14:paraId="78C2D12E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Каждый из выделенных критериев характеризуется показателями, единство, достаточная развитость и выраженность которых — необходимое условие формирования высокого уровня подготовленности к социальной самозащите. </w:t>
      </w:r>
    </w:p>
    <w:p w14:paraId="64DFDC7A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>Исследование подготовленности молодежи к социальной самозащите показывает, что на уровень подготовленности существенное влияние оказывают такие социально-педагогические факторы, как общий уровень развития и образованности человека, его кругозор, уровень организации в школе учебно-воспитательного процесса в целом и его связь с решением вопросов подготовки школьника к жизни в новых общественно-экономических условиях; семья ребенка; занятия в группах, секциях, других детских внешкольных учреждениях.</w:t>
      </w:r>
      <w:r>
        <w:t xml:space="preserve">     </w:t>
      </w:r>
      <w:r w:rsidRPr="00597054">
        <w:t xml:space="preserve"> Для достижения высокого уровня подготовленности к социальной самозащите необходимы следующие педагогические условия: </w:t>
      </w:r>
    </w:p>
    <w:p w14:paraId="7B1A1D71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ориентация старшеклассников на положительную оценку и восприятие ими способности социальной самозащиты как неотъемлемой способности современного человека; </w:t>
      </w:r>
    </w:p>
    <w:p w14:paraId="33E8722F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организация целостного учебно-воспитательного процесса, позволяющего интегрировать деятельность учащихся по познанию особенностей своей личности и приобретению умений и навыков с одной стороны — устойчивого, а с другой — гибкого реагирования на различные социальные воздействия; </w:t>
      </w:r>
    </w:p>
    <w:p w14:paraId="777151E8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>— формирование у молодых людей запаса творческих решений реальных, социально-значимых задач, выработка потребности творческих исканий, принятия оптимальных решений, уверенности в своих возможностях.</w:t>
      </w:r>
    </w:p>
    <w:p w14:paraId="51603382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Подготовленность к социальной самозащите — это определенный результат целенаправленного процесса подготовки, который, на наш взгляд, должен интегрировать в себе три взаимосвязанных компонента: психологический, теоретический и практический. </w:t>
      </w:r>
    </w:p>
    <w:p w14:paraId="72A4D060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Психологическая подготовка должна быть соотнесена с таким психологическим образованием личности, как установка, и включать в себя положительную оценку и восприятие учеником способности социальной самозащиты как неотъемлемой способности современного человека. </w:t>
      </w:r>
    </w:p>
    <w:p w14:paraId="37DADE06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Теоретическая подготовка заключается в накоплении знаний о человеке, его поведении и реакциях, знаний об индивидуально-психологических особенностях своей личности, особенностях социальной обстановки, в которой молодому человеку предстоит строить свою жизнь, различных видах самозащиты личности и ее направленности. </w:t>
      </w:r>
    </w:p>
    <w:p w14:paraId="62845C6D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Практическая подготовка состоит в приобретении умений и навыков с одной стороны — устойчивого, а с другой — гибкого реагирования на различные социальные воздействия. </w:t>
      </w:r>
    </w:p>
    <w:p w14:paraId="0ADAB00C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Работая с учениками по подготовке к социальной самозащите, можно использовать различные психолого-педагогические средства: </w:t>
      </w:r>
    </w:p>
    <w:p w14:paraId="02A065CC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— Лекции, позволяющие школьникам овладеть теоретическими знаниями, касающимися вопросов современного состояния общества, положения в нем человека, особенностей человеческой личности и возможностей формирования своей личности. </w:t>
      </w:r>
    </w:p>
    <w:p w14:paraId="5E6E07BE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lastRenderedPageBreak/>
        <w:t>— Социально-психологический тренинг, который может иметь целью ориентацию учащихся на положительное восприятие и оценивание способности социальной самозащиты. Занятия-практикумы, в ходе которых школьники могут анализировать свои личностные особенности, принимать решения о путях и средствах развития тех или иных качеств и способностей или их коррекции. Уроки-решения педагогических ситуаций, которые способствуют формированию запаса разнообразных решений проблемных ситуаций, накоплению опыта устойчивого и гибкого реагирования на различные социальные воздействия.</w:t>
      </w:r>
    </w:p>
    <w:p w14:paraId="3E2BEC8D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Важным педагогическим средством в работе по формированию подготовленности к социальной самозащите являются педагогические игры. Для развития способности человека не только защищать себя в различных социальных ситуациях, но защищать нравственно можно использовать дискуссии и диспуты нравственного содержания. </w:t>
      </w:r>
    </w:p>
    <w:p w14:paraId="361EB69D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Таким образом, решая проблемы формирования и социального становления человека, мы видим, что значительное место в этом играет целенаправленный и организованный процесс подготовки к социальной самозащите, результат которого является одним из важнейших условий социального становления человека. </w:t>
      </w:r>
    </w:p>
    <w:p w14:paraId="53507342" w14:textId="77777777" w:rsidR="003A4230" w:rsidRPr="00597054" w:rsidRDefault="003A4230" w:rsidP="003A4230">
      <w:pPr>
        <w:spacing w:before="120"/>
        <w:jc w:val="center"/>
        <w:rPr>
          <w:b/>
          <w:bCs/>
          <w:sz w:val="28"/>
          <w:szCs w:val="28"/>
        </w:rPr>
      </w:pPr>
      <w:r w:rsidRPr="00597054">
        <w:rPr>
          <w:b/>
          <w:bCs/>
          <w:sz w:val="28"/>
          <w:szCs w:val="28"/>
        </w:rPr>
        <w:t>Список литературы</w:t>
      </w:r>
    </w:p>
    <w:p w14:paraId="50629D17" w14:textId="77777777" w:rsidR="003A4230" w:rsidRPr="00597054" w:rsidRDefault="003A4230" w:rsidP="003A4230">
      <w:pPr>
        <w:spacing w:before="120"/>
        <w:ind w:firstLine="567"/>
        <w:jc w:val="both"/>
      </w:pPr>
      <w:r w:rsidRPr="00597054">
        <w:t xml:space="preserve">Для подготовки данной работы были использованы материалы с сайта </w:t>
      </w:r>
      <w:hyperlink r:id="rId4" w:history="1">
        <w:r w:rsidRPr="00597054">
          <w:rPr>
            <w:rStyle w:val="a3"/>
          </w:rPr>
          <w:t>http://www.yspu.yar.ru/</w:t>
        </w:r>
      </w:hyperlink>
    </w:p>
    <w:p w14:paraId="72316DB1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0"/>
    <w:rsid w:val="003A4230"/>
    <w:rsid w:val="00597054"/>
    <w:rsid w:val="00616072"/>
    <w:rsid w:val="006A5004"/>
    <w:rsid w:val="008B35EE"/>
    <w:rsid w:val="00B42C45"/>
    <w:rsid w:val="00B47B6A"/>
    <w:rsid w:val="00E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5DF2"/>
  <w14:defaultImageDpi w14:val="0"/>
  <w15:docId w15:val="{0567195E-F985-4273-8F7E-46544F22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30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4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9737</Characters>
  <Application>Microsoft Office Word</Application>
  <DocSecurity>0</DocSecurity>
  <Lines>81</Lines>
  <Paragraphs>22</Paragraphs>
  <ScaleCrop>false</ScaleCrop>
  <Company>Home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Подготовленность к социальной самозащите как условие социального становления человека</dc:title>
  <dc:subject/>
  <dc:creator>User</dc:creator>
  <cp:keywords/>
  <dc:description/>
  <cp:lastModifiedBy>Пользователь</cp:lastModifiedBy>
  <cp:revision>3</cp:revision>
  <dcterms:created xsi:type="dcterms:W3CDTF">2025-10-26T15:13:00Z</dcterms:created>
  <dcterms:modified xsi:type="dcterms:W3CDTF">2025-10-26T15:13:00Z</dcterms:modified>
</cp:coreProperties>
</file>