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7BA8" w14:textId="77777777" w:rsidR="00DF3795" w:rsidRPr="006C5D5B" w:rsidRDefault="00DF3795" w:rsidP="00DF3795">
      <w:pPr>
        <w:spacing w:before="120"/>
        <w:jc w:val="center"/>
        <w:rPr>
          <w:b/>
          <w:bCs/>
          <w:sz w:val="32"/>
          <w:szCs w:val="32"/>
        </w:rPr>
      </w:pPr>
      <w:r w:rsidRPr="006C5D5B">
        <w:rPr>
          <w:b/>
          <w:bCs/>
          <w:sz w:val="32"/>
          <w:szCs w:val="32"/>
        </w:rPr>
        <w:t>Понятие высших психических функций: их строение и развитие.</w:t>
      </w:r>
    </w:p>
    <w:p w14:paraId="4E9BAC21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Л. С. Выготский: выделял натуральные, природные функции (они непроизвольны) и психические, присущие только человеку. Для приспособления к жизни общества человеку необходимо овладение социально-культурным опытом. Специфика человеческой психики и поведения состоит в том, что они опосредованы культурно-историческим опытом. В естественно протекающие психические процессы и поведенческие функции вклиниваются элементы общественно-исторического опыта, тем самым преобразуя их. Они становятся высшими психическими функциями. Естественная форма поведения преобразуется в культурную.</w:t>
      </w:r>
    </w:p>
    <w:p w14:paraId="45274E7F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 xml:space="preserve">Основные свойства ВПФ: </w:t>
      </w:r>
    </w:p>
    <w:p w14:paraId="0FFB362E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 xml:space="preserve">социальны по существу, не нужны отдельному человеку, разделены между людьми (функция слова). </w:t>
      </w:r>
    </w:p>
    <w:p w14:paraId="335A4699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опосредованны по характеру. Людей соединяют речевые знаки. ВПФ появляется дважды: на уровне внешних средств и как внутренний процесс.</w:t>
      </w:r>
      <w:r>
        <w:t xml:space="preserve"> </w:t>
      </w:r>
    </w:p>
    <w:p w14:paraId="295324CA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 xml:space="preserve">произвольны по процессу формирования (произвольность - результат опосредованности, освоения средств). </w:t>
      </w:r>
    </w:p>
    <w:p w14:paraId="75B71E9D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системны по своему строению (созданы на основе нескольких натуральных функций; ВПФ взаимосвязаны, не возникают по отдельности).</w:t>
      </w:r>
    </w:p>
    <w:p w14:paraId="0D1E66F2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Специфика ВПФ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3417"/>
        <w:gridCol w:w="4351"/>
      </w:tblGrid>
      <w:tr w:rsidR="00DF3795" w:rsidRPr="00932ABA" w14:paraId="68C4ADB4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918" w:type="pct"/>
          </w:tcPr>
          <w:p w14:paraId="626019C5" w14:textId="77777777" w:rsidR="00DF3795" w:rsidRPr="00932ABA" w:rsidRDefault="00DF3795" w:rsidP="00B84CA3">
            <w:pPr>
              <w:jc w:val="both"/>
            </w:pPr>
            <w:r w:rsidRPr="00932ABA">
              <w:t>Критерий</w:t>
            </w:r>
          </w:p>
        </w:tc>
        <w:tc>
          <w:tcPr>
            <w:tcW w:w="1799" w:type="pct"/>
          </w:tcPr>
          <w:p w14:paraId="1BC97BD3" w14:textId="77777777" w:rsidR="00DF3795" w:rsidRPr="00932ABA" w:rsidRDefault="00DF3795" w:rsidP="00B84CA3">
            <w:pPr>
              <w:jc w:val="both"/>
            </w:pPr>
            <w:r w:rsidRPr="00932ABA">
              <w:t>Натуральная ПФ</w:t>
            </w:r>
          </w:p>
        </w:tc>
        <w:tc>
          <w:tcPr>
            <w:tcW w:w="2283" w:type="pct"/>
          </w:tcPr>
          <w:p w14:paraId="1BA01EA7" w14:textId="77777777" w:rsidR="00DF3795" w:rsidRPr="00932ABA" w:rsidRDefault="00DF3795" w:rsidP="00B84CA3">
            <w:pPr>
              <w:jc w:val="both"/>
            </w:pPr>
            <w:r w:rsidRPr="00932ABA">
              <w:t>Высшая ПФ</w:t>
            </w:r>
          </w:p>
        </w:tc>
      </w:tr>
      <w:tr w:rsidR="00DF3795" w:rsidRPr="00932ABA" w14:paraId="042235C6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918" w:type="pct"/>
          </w:tcPr>
          <w:p w14:paraId="5C48C5B4" w14:textId="77777777" w:rsidR="00DF3795" w:rsidRPr="00932ABA" w:rsidRDefault="00DF3795" w:rsidP="00B84CA3">
            <w:pPr>
              <w:jc w:val="both"/>
            </w:pPr>
            <w:r w:rsidRPr="00932ABA">
              <w:t>1. Строение</w:t>
            </w:r>
          </w:p>
        </w:tc>
        <w:tc>
          <w:tcPr>
            <w:tcW w:w="1799" w:type="pct"/>
          </w:tcPr>
          <w:p w14:paraId="6ED57922" w14:textId="77777777" w:rsidR="00DF3795" w:rsidRPr="00932ABA" w:rsidRDefault="00DF3795" w:rsidP="00B84CA3">
            <w:pPr>
              <w:jc w:val="both"/>
            </w:pPr>
            <w:r w:rsidRPr="00932ABA">
              <w:t>Непосредственны. Протекают без вмешательства культурных средств</w:t>
            </w:r>
          </w:p>
        </w:tc>
        <w:tc>
          <w:tcPr>
            <w:tcW w:w="2283" w:type="pct"/>
          </w:tcPr>
          <w:p w14:paraId="0E94F907" w14:textId="77777777" w:rsidR="00DF3795" w:rsidRPr="00932ABA" w:rsidRDefault="00DF3795" w:rsidP="00B84CA3">
            <w:pPr>
              <w:jc w:val="both"/>
            </w:pPr>
            <w:r w:rsidRPr="00932ABA">
              <w:t>Опосредствованы по своему строению (в процесс ее протекания включены культурные средства)</w:t>
            </w:r>
          </w:p>
        </w:tc>
      </w:tr>
      <w:tr w:rsidR="00DF3795" w:rsidRPr="00932ABA" w14:paraId="20FF0479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918" w:type="pct"/>
          </w:tcPr>
          <w:p w14:paraId="2F759132" w14:textId="77777777" w:rsidR="00DF3795" w:rsidRPr="00932ABA" w:rsidRDefault="00DF3795" w:rsidP="00B84CA3">
            <w:pPr>
              <w:jc w:val="both"/>
            </w:pPr>
            <w:r w:rsidRPr="00932ABA">
              <w:t>2. Происхождение</w:t>
            </w:r>
          </w:p>
        </w:tc>
        <w:tc>
          <w:tcPr>
            <w:tcW w:w="1799" w:type="pct"/>
          </w:tcPr>
          <w:p w14:paraId="4C5001B5" w14:textId="77777777" w:rsidR="00DF3795" w:rsidRPr="00932ABA" w:rsidRDefault="00DF3795" w:rsidP="00B84CA3">
            <w:pPr>
              <w:jc w:val="both"/>
            </w:pPr>
            <w:r w:rsidRPr="00932ABA">
              <w:t>Природное. Продукт естественного развития</w:t>
            </w:r>
          </w:p>
        </w:tc>
        <w:tc>
          <w:tcPr>
            <w:tcW w:w="2283" w:type="pct"/>
          </w:tcPr>
          <w:p w14:paraId="345E4EBA" w14:textId="77777777" w:rsidR="00DF3795" w:rsidRPr="00932ABA" w:rsidRDefault="00DF3795" w:rsidP="00B84CA3">
            <w:pPr>
              <w:jc w:val="both"/>
            </w:pPr>
            <w:r w:rsidRPr="00932ABA">
              <w:t>Социальное. Формируются при активном участии других людей, членов общества</w:t>
            </w:r>
          </w:p>
        </w:tc>
      </w:tr>
      <w:tr w:rsidR="00DF3795" w:rsidRPr="00932ABA" w14:paraId="61AB2E6B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918" w:type="pct"/>
          </w:tcPr>
          <w:p w14:paraId="725B53B2" w14:textId="77777777" w:rsidR="00DF3795" w:rsidRPr="00932ABA" w:rsidRDefault="00DF3795" w:rsidP="00B84CA3">
            <w:pPr>
              <w:jc w:val="both"/>
            </w:pPr>
            <w:r w:rsidRPr="00932ABA">
              <w:t>3. Управление</w:t>
            </w:r>
          </w:p>
        </w:tc>
        <w:tc>
          <w:tcPr>
            <w:tcW w:w="1799" w:type="pct"/>
          </w:tcPr>
          <w:p w14:paraId="34A6C748" w14:textId="77777777" w:rsidR="00DF3795" w:rsidRPr="00932ABA" w:rsidRDefault="00DF3795" w:rsidP="00B84CA3">
            <w:pPr>
              <w:jc w:val="both"/>
            </w:pPr>
            <w:r w:rsidRPr="00932ABA">
              <w:t>Непроизвольное. Невозможно сознательно вмешиваться в этот процесс</w:t>
            </w:r>
          </w:p>
        </w:tc>
        <w:tc>
          <w:tcPr>
            <w:tcW w:w="2283" w:type="pct"/>
          </w:tcPr>
          <w:p w14:paraId="7D37D31E" w14:textId="77777777" w:rsidR="00DF3795" w:rsidRPr="00932ABA" w:rsidRDefault="00DF3795" w:rsidP="00B84CA3">
            <w:pPr>
              <w:jc w:val="both"/>
            </w:pPr>
            <w:r w:rsidRPr="00932ABA">
              <w:t>Произвольное. Можно произвольно, целенаправленно управлять процессом</w:t>
            </w:r>
          </w:p>
        </w:tc>
      </w:tr>
    </w:tbl>
    <w:p w14:paraId="7F2096E9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 xml:space="preserve">Эксперимент по формированию памяти. А. Н. Леонтьев: методика двойной стимуляции. Основная задача испытуемого – запомнить и воспроизвести 20 слов, 20 названий предметов. </w:t>
      </w:r>
    </w:p>
    <w:p w14:paraId="204A52E5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2 рода стимулов:</w:t>
      </w:r>
      <w:r>
        <w:t xml:space="preserve"> </w:t>
      </w:r>
      <w:r w:rsidRPr="00932ABA">
        <w:t xml:space="preserve">1) основной, стимулы-объекты (слова для запоминания), </w:t>
      </w:r>
    </w:p>
    <w:p w14:paraId="5E5AE48B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 xml:space="preserve">2) стимулы-средства, помогающие запомнить материал (карточки с картинками). </w:t>
      </w:r>
    </w:p>
    <w:p w14:paraId="5FFEA207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 xml:space="preserve">1 серия экспериментов: испытуемый прослушивает и запоминает слова (запоминание без средств). </w:t>
      </w:r>
    </w:p>
    <w:p w14:paraId="469AD836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2 серия экспериментов: испытуемый прослушивает слова и устанавливает ассоциативные связи для каждого слова с помощью картинок. При воспроизведении может ими пользоваться (запоминание с помощью средств).</w:t>
      </w:r>
    </w:p>
    <w:p w14:paraId="3D655826" w14:textId="16DE8EBD" w:rsidR="00DF3795" w:rsidRDefault="00524047" w:rsidP="00DF3795">
      <w:pPr>
        <w:spacing w:before="120"/>
        <w:ind w:firstLine="567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7D738F5C" wp14:editId="040A36A2">
            <wp:simplePos x="0" y="0"/>
            <wp:positionH relativeFrom="column">
              <wp:posOffset>-171450</wp:posOffset>
            </wp:positionH>
            <wp:positionV relativeFrom="paragraph">
              <wp:posOffset>18415</wp:posOffset>
            </wp:positionV>
            <wp:extent cx="3169285" cy="2285365"/>
            <wp:effectExtent l="5715" t="1905" r="0" b="0"/>
            <wp:wrapSquare wrapText="bothSides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795">
        <w:t xml:space="preserve"> </w:t>
      </w:r>
    </w:p>
    <w:p w14:paraId="73F37D0C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 xml:space="preserve">(1) внешние средства практически не повышают продуктивности запоминания, (2) в младшем школьном возрасте внешние </w:t>
      </w:r>
      <w:r w:rsidRPr="00932ABA">
        <w:lastRenderedPageBreak/>
        <w:t xml:space="preserve">средства значительно повышают продуктивность запоминания (3) У взрослых при высокой продуктивности запоминания внешние средства практически уже не повышают ее. Верхние показатели - характеристики обучения, нижние - развития. Вывод: 1) обучение должно опираться на определенный уровень естественного развития, 2) обучение (верхняя точка) направляет процесс естественного развития, «ведет его за собой». Обучение создает ЗБР психических функций. Зона ближайшего развития - различие между тем, что ребенок может выполнить самостоятельно, без помощи культурных средств и тем, что он может сделать при участии взрослого, используя их. 3) у взрослых уже не внешние, материальные средства, а внутренние, умственные. </w:t>
      </w:r>
    </w:p>
    <w:p w14:paraId="5F112DFE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Интериоризация («вращивание внутрь») - процесс преобразования внешних средств во внутренние и возможность самостоятельного создания и использования этих средств для управления своим поведением. Человек в (2) получает возможность управлять своими психическими функциями с помощью внешних средств.</w:t>
      </w:r>
    </w:p>
    <w:p w14:paraId="311E5433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А. Лурия: эйдотехника - образная техника.</w:t>
      </w:r>
    </w:p>
    <w:p w14:paraId="7390E3B8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Экстериоризация – поведение вовне – процесс создания внешних средств для управления даже такими функциями, которые обычно не осознаются.</w:t>
      </w:r>
    </w:p>
    <w:p w14:paraId="187CF6B8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Чтобы управлять своими психическими функциями, нужно их осознавать. Если нет представленности в психике, то нужен процесс экстериоризации, процесс создания внешних средств. Биологическая обратная связь - прием управления натуральными функциями (пример с научением управлять биоритмами мозга).</w:t>
      </w:r>
    </w:p>
    <w:p w14:paraId="0D11A17A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Культура создает особые формы поведения, она видоизменяет деятельность психических функций, надстраивает новые этажи в развивающейся системе поведения человека.</w:t>
      </w:r>
    </w:p>
    <w:p w14:paraId="786C745F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В процессе исторического развития общественный человек изменяет способы и приемы своего поведения, трансформирует природные задатки и функции, вырабатывает новые способы поведения – специфически культурные.</w:t>
      </w:r>
    </w:p>
    <w:p w14:paraId="73B96369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Все ВПФ суть интериоризированные отношения социального порядка. Их состав, генетическая структура, способ действия – вся их природа социальна.</w:t>
      </w:r>
    </w:p>
    <w:p w14:paraId="2A279993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Культура ничего не создает, она только видоизменяет природные данные сообразно с целями человека. ВПФ происходят от естественных природных функций.</w:t>
      </w:r>
    </w:p>
    <w:p w14:paraId="4C3B5B91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В процессе культурного развития у ребенка происходит замещение одних функций другими, прокладывание обходных путей. Основу культурных форм поведения составляет опосредованная деятельность, использование внешних знаков в качестве средства дальнейшего развития поведения.</w:t>
      </w:r>
    </w:p>
    <w:p w14:paraId="1C34A83D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Стадии развития ВПФ:</w:t>
      </w:r>
    </w:p>
    <w:p w14:paraId="2B26E87B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Интрапсихическая</w:t>
      </w:r>
    </w:p>
    <w:p w14:paraId="0EB172A1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Интерпсихическая</w:t>
      </w:r>
    </w:p>
    <w:p w14:paraId="488749F4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>Между ними – процесс интериоризации.</w:t>
      </w:r>
    </w:p>
    <w:p w14:paraId="092CE9B7" w14:textId="77777777" w:rsidR="00DF3795" w:rsidRPr="00932ABA" w:rsidRDefault="00DF3795" w:rsidP="00DF3795">
      <w:pPr>
        <w:spacing w:before="120"/>
        <w:ind w:firstLine="567"/>
        <w:jc w:val="both"/>
      </w:pPr>
      <w:r w:rsidRPr="00932ABA">
        <w:t xml:space="preserve">Интериоризация – переход, в результате которого внешние по своей форме процессы с внешними вещественными предметами преобразуются в процессы, протекающие в умственном плане, плане сознания. При этом они подвергаются специфической трансформации – обобщаются, вербализуются, сокращаются и становятся способными к дальнейшему развитию, которое переходит границы внешней деятельности. </w:t>
      </w:r>
    </w:p>
    <w:p w14:paraId="1B0EBD51" w14:textId="77777777" w:rsidR="00DF3795" w:rsidRDefault="00DF3795" w:rsidP="00DF3795">
      <w:pPr>
        <w:spacing w:before="120"/>
        <w:ind w:firstLine="567"/>
        <w:jc w:val="both"/>
      </w:pPr>
      <w:r w:rsidRPr="00932ABA">
        <w:t>Совместная предметная деятельность необходима для присвоения культурно-исторического опыта. В процессе присвоения (внешняя, опосредованная деятельность) возникает качественно новая – внутренняя деятельность.</w:t>
      </w:r>
    </w:p>
    <w:p w14:paraId="1F8189DF" w14:textId="77777777" w:rsidR="00DF3795" w:rsidRPr="00F509D5" w:rsidRDefault="00DF3795" w:rsidP="00DF3795">
      <w:pPr>
        <w:spacing w:before="120"/>
        <w:jc w:val="center"/>
        <w:rPr>
          <w:b/>
          <w:bCs/>
          <w:sz w:val="28"/>
          <w:szCs w:val="28"/>
        </w:rPr>
      </w:pPr>
      <w:r w:rsidRPr="00F509D5">
        <w:rPr>
          <w:b/>
          <w:bCs/>
          <w:sz w:val="28"/>
          <w:szCs w:val="28"/>
        </w:rPr>
        <w:lastRenderedPageBreak/>
        <w:t>Список литературы</w:t>
      </w:r>
    </w:p>
    <w:p w14:paraId="4792E164" w14:textId="77777777" w:rsidR="00DF3795" w:rsidRDefault="00DF3795" w:rsidP="00DF3795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5" w:history="1">
        <w:r w:rsidRPr="00F509D5">
          <w:rPr>
            <w:rStyle w:val="a3"/>
          </w:rPr>
          <w:t>http://flogiston.ru/</w:t>
        </w:r>
      </w:hyperlink>
    </w:p>
    <w:p w14:paraId="68DD87B3" w14:textId="77777777" w:rsidR="00DF3795" w:rsidRPr="000A10F1" w:rsidRDefault="00DF3795" w:rsidP="00DF3795">
      <w:pPr>
        <w:jc w:val="center"/>
        <w:rPr>
          <w:b/>
          <w:bCs/>
          <w:sz w:val="32"/>
          <w:szCs w:val="32"/>
        </w:rPr>
      </w:pPr>
    </w:p>
    <w:p w14:paraId="15ABDE15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95"/>
    <w:rsid w:val="00002B5A"/>
    <w:rsid w:val="000A10F1"/>
    <w:rsid w:val="0010437E"/>
    <w:rsid w:val="00316F32"/>
    <w:rsid w:val="00524047"/>
    <w:rsid w:val="00616072"/>
    <w:rsid w:val="006A5004"/>
    <w:rsid w:val="006C5D5B"/>
    <w:rsid w:val="00710178"/>
    <w:rsid w:val="0081563E"/>
    <w:rsid w:val="008B35EE"/>
    <w:rsid w:val="00905CC1"/>
    <w:rsid w:val="00932ABA"/>
    <w:rsid w:val="00B42C45"/>
    <w:rsid w:val="00B47B6A"/>
    <w:rsid w:val="00B84CA3"/>
    <w:rsid w:val="00DF3795"/>
    <w:rsid w:val="00F5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BEE8E"/>
  <w14:defaultImageDpi w14:val="0"/>
  <w15:docId w15:val="{1571DB8F-7070-4F0E-BCB9-05BA359F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9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F3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logiston.ru/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44578313253012"/>
          <c:y val="8.9201877934272297E-2"/>
          <c:w val="0.62951807228915657"/>
          <c:h val="0.4694835680751173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серия.</c:v>
                </c:pt>
              </c:strCache>
            </c:strRef>
          </c:tx>
          <c:spPr>
            <a:ln w="12356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0</c:v>
                </c:pt>
                <c:pt idx="1">
                  <c:v>1. дошкольники</c:v>
                </c:pt>
                <c:pt idx="2">
                  <c:v>2. младшие кольники</c:v>
                </c:pt>
                <c:pt idx="3">
                  <c:v>3. студенты</c:v>
                </c:pt>
              </c:strCache>
            </c:strRef>
          </c:cat>
          <c:val>
            <c:numRef>
              <c:f>Sheet1!$B$2:$E$2</c:f>
              <c:numCache>
                <c:formatCode>\О\с\н\о\в\н\о\й</c:formatCode>
                <c:ptCount val="4"/>
                <c:pt idx="1">
                  <c:v>2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5A-4F48-983F-74F411A989B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серия.</c:v>
                </c:pt>
              </c:strCache>
            </c:strRef>
          </c:tx>
          <c:spPr>
            <a:ln w="12356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0</c:v>
                </c:pt>
                <c:pt idx="1">
                  <c:v>1. дошкольники</c:v>
                </c:pt>
                <c:pt idx="2">
                  <c:v>2. младшие кольники</c:v>
                </c:pt>
                <c:pt idx="3">
                  <c:v>3. студенты</c:v>
                </c:pt>
              </c:strCache>
            </c:strRef>
          </c:cat>
          <c:val>
            <c:numRef>
              <c:f>Sheet1!$B$3:$E$3</c:f>
              <c:numCache>
                <c:formatCode>\О\с\н\о\в\н\о\й</c:formatCode>
                <c:ptCount val="4"/>
                <c:pt idx="1">
                  <c:v>3</c:v>
                </c:pt>
                <c:pt idx="2">
                  <c:v>6</c:v>
                </c:pt>
                <c:pt idx="3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5A-4F48-983F-74F411A989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4562671"/>
        <c:axId val="1"/>
      </c:lineChart>
      <c:catAx>
        <c:axId val="10845626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089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7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BY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\О\с\н\о\в\н\о\й" sourceLinked="1"/>
        <c:majorTickMark val="out"/>
        <c:minorTickMark val="none"/>
        <c:tickLblPos val="nextTo"/>
        <c:spPr>
          <a:ln w="308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BY"/>
          </a:p>
        </c:txPr>
        <c:crossAx val="1084562671"/>
        <c:crosses val="autoZero"/>
        <c:crossBetween val="midCat"/>
      </c:valAx>
      <c:spPr>
        <a:noFill/>
        <a:ln w="24712">
          <a:noFill/>
        </a:ln>
      </c:spPr>
    </c:plotArea>
    <c:legend>
      <c:legendPos val="r"/>
      <c:layout>
        <c:manualLayout>
          <c:xMode val="edge"/>
          <c:yMode val="edge"/>
          <c:x val="0.75"/>
          <c:y val="0.29107981220657275"/>
          <c:w val="0.25"/>
          <c:h val="0.18309859154929578"/>
        </c:manualLayout>
      </c:layout>
      <c:overlay val="0"/>
      <c:spPr>
        <a:solidFill>
          <a:srgbClr val="FFFFFF"/>
        </a:solidFill>
        <a:ln w="3089">
          <a:solidFill>
            <a:srgbClr val="000000"/>
          </a:solidFill>
          <a:prstDash val="solid"/>
        </a:ln>
      </c:spPr>
      <c:txPr>
        <a:bodyPr/>
        <a:lstStyle/>
        <a:p>
          <a:pPr>
            <a:defRPr sz="71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BY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7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BY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0.6095</cdr:x>
      <cdr:y>0.455</cdr:y>
    </cdr:from>
    <cdr:to>
      <cdr:x>0.6185</cdr:x>
      <cdr:y>0.5535</cdr:y>
    </cdr:to>
    <cdr:sp macro="" textlink="">
      <cdr:nvSpPr>
        <cdr:cNvPr id="1025" name="Текст 1">
          <a:extLst xmlns:a="http://schemas.openxmlformats.org/drawingml/2006/main">
            <a:ext uri="{FF2B5EF4-FFF2-40B4-BE49-F238E27FC236}">
              <a16:creationId xmlns:a16="http://schemas.microsoft.com/office/drawing/2014/main" id="{A280CF97-FC3E-4CED-B692-BAB18C29CED0}"/>
            </a:ext>
          </a:extLst>
        </cdr:cNvPr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27422" y="923115"/>
          <a:ext cx="28461" cy="1998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BY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4754</Characters>
  <Application>Microsoft Office Word</Application>
  <DocSecurity>0</DocSecurity>
  <Lines>39</Lines>
  <Paragraphs>11</Paragraphs>
  <ScaleCrop>false</ScaleCrop>
  <Company>Home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высших психических функций: их строение и развитие</dc:title>
  <dc:subject/>
  <dc:creator>User</dc:creator>
  <cp:keywords/>
  <dc:description/>
  <cp:lastModifiedBy>Igor_Trofimov</cp:lastModifiedBy>
  <cp:revision>3</cp:revision>
  <dcterms:created xsi:type="dcterms:W3CDTF">2025-10-17T05:12:00Z</dcterms:created>
  <dcterms:modified xsi:type="dcterms:W3CDTF">2025-10-17T05:12:00Z</dcterms:modified>
</cp:coreProperties>
</file>