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0E50" w14:textId="77777777" w:rsidR="00C24503" w:rsidRPr="00837250" w:rsidRDefault="00C24503" w:rsidP="00C24503">
      <w:pPr>
        <w:spacing w:before="120"/>
        <w:jc w:val="center"/>
        <w:rPr>
          <w:b/>
          <w:bCs/>
          <w:sz w:val="32"/>
          <w:szCs w:val="32"/>
        </w:rPr>
      </w:pPr>
      <w:r w:rsidRPr="00837250">
        <w:rPr>
          <w:b/>
          <w:bCs/>
          <w:sz w:val="32"/>
          <w:szCs w:val="32"/>
        </w:rPr>
        <w:t>Представления о строении и развитии личности в гуманистической психологии.</w:t>
      </w:r>
    </w:p>
    <w:p w14:paraId="69E6DD8A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А.Маслоу. Личность как целое. Структура в развитии. </w:t>
      </w:r>
    </w:p>
    <w:p w14:paraId="58CDE61A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Личность сравнивается с природным организмом. Это метафора, которую можно понять так: личность развивается сама, у нее есть собственные возможности для развития. Понятие развития личности как самодвижение, развитие, у которого есть, в самом субъекте, естественные движущие силы. Здесь слово естественный – значит, существенный для развития и саморазвития.</w:t>
      </w:r>
    </w:p>
    <w:p w14:paraId="6E014DA8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К.Гольдштейн, представление об организме как целом, единстве телесного и психического. Личность можно рассматривать (метафорически) как организм, если при этом полагать: личность есть целое, в ней нет ничего лишнего. Как полноценно функционирующий организм личность тоже не имеет излишних органов. Это субъект, у которого ничего не отнято, который свои естественные (а мы договорились пересказывать словом естественные – существенные для развития) возможности использует полностью. </w:t>
      </w:r>
    </w:p>
    <w:p w14:paraId="430D1A8B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Телесный организм. Метафора личности как организма означает возможность полного развития и незавершенность его в данный момент. Самоактуализация - полное выражение собственных возможностей и способностей. Телесное имеет значение, но оно не может быть выявлено, или стать материалом для терапии без психического усилия, без сознавания пациентом.</w:t>
      </w:r>
    </w:p>
    <w:p w14:paraId="68C031B7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Социальные отношения. Потребности – ступени, не разрешив нижние не появятся верхние. Межиндивидуальная синергия – продуктивное проецирование с другими (результат синергии выше суммы составляющих ее частей). После межиндивидуальной наступает внутрииндивидуальная синергия. Кто продуктивно общается с другими, лучше может понять и свой опыт.</w:t>
      </w:r>
    </w:p>
    <w:p w14:paraId="304036E9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Представление о себе, собственно личность – совпадают, как сознаю себя, таков я и есть в реальности. Единство, соединение противоположного – целостное мышление. Возможности соединять в своем сознании противоположные черты. Внимание сконцентрировано на процессе, а не на средствах. Личность (нет понятия самости) – единство совершаемых действий и их сознавание. Полностью происходит при пик-переживаниях. Это момент изменения внутреннего опыта (творческие открытия, влюбленность). Это не состояния, а чаще моменты, инсайт, переструктурирование ситуации. После него человек выходит на новый уровень, плато-переживания. </w:t>
      </w:r>
    </w:p>
    <w:p w14:paraId="2A876508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В качестве центральной характеристики личности выделяет иерархию уровней потребностей:</w:t>
      </w:r>
    </w:p>
    <w:p w14:paraId="273BBC53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Потребность в самоактуализации</w:t>
      </w:r>
    </w:p>
    <w:p w14:paraId="39B47C84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Потребность в гармонии, эстетическая</w:t>
      </w:r>
    </w:p>
    <w:p w14:paraId="5C19AEEA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Потребность в познании себя</w:t>
      </w:r>
    </w:p>
    <w:p w14:paraId="6058347A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Потребность в самоуважении</w:t>
      </w:r>
    </w:p>
    <w:p w14:paraId="32E2149F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Потребность в принадлежности к социальному целому</w:t>
      </w:r>
    </w:p>
    <w:p w14:paraId="263DEB9C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Потребность в безопасности</w:t>
      </w:r>
    </w:p>
    <w:p w14:paraId="30847CF7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Физиологические нужды</w:t>
      </w:r>
    </w:p>
    <w:p w14:paraId="65BAD988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Олпорт выделяет два способа удовлетворения потребностей – редукцию напряжения и стремление к развитию. </w:t>
      </w:r>
    </w:p>
    <w:p w14:paraId="4C383363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lastRenderedPageBreak/>
        <w:t>Физиологическими нуждами человек овладевает: может есть, может не есть – на этом уровне потребность удовлетворяется путем редукции, снижения напряжения.</w:t>
      </w:r>
    </w:p>
    <w:p w14:paraId="231835E8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Потребность в познании себя – познавательная, чистое познание себя, ради процесса.</w:t>
      </w:r>
    </w:p>
    <w:p w14:paraId="72D8D00F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Потребность в гармонии – потребность в упорядоченности мира.</w:t>
      </w:r>
    </w:p>
    <w:p w14:paraId="02B2B3EF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Самоактуализация – потребность в максимальном выявлении и развитии собственных возможностей и способностей человека – на этом уровне потребность – метапотребность, стремится к нарушению равновесия, поддержанию напряжения, к противоречию, которое есть исходная точка развития. Второй способ удовлетворения потребностей – стремление к развитию.</w:t>
      </w:r>
    </w:p>
    <w:p w14:paraId="1CAD7B45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В основе схемы лежит допущение, что доминирующие потребности, расположенные внизу, должны быть более или менее удовлетворены до того, как человек может осознать наличие и быть мотивирован потребностями, расположенными вверху. </w:t>
      </w:r>
    </w:p>
    <w:p w14:paraId="465EB653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8 путей самоактуализации:</w:t>
      </w:r>
    </w:p>
    <w:p w14:paraId="3A8557BC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Переживание без критики</w:t>
      </w:r>
    </w:p>
    <w:p w14:paraId="28838903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Предпочтение выбора роста выбору страха</w:t>
      </w:r>
    </w:p>
    <w:p w14:paraId="592BF707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Прислушивание к голосу импульса</w:t>
      </w:r>
    </w:p>
    <w:p w14:paraId="06B0B791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Честность, принятие на себя ответственности</w:t>
      </w:r>
    </w:p>
    <w:p w14:paraId="447ED7FE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Нонконформизм, независимость</w:t>
      </w:r>
    </w:p>
    <w:p w14:paraId="51310C74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Раскрытие своих возможностей</w:t>
      </w:r>
    </w:p>
    <w:p w14:paraId="61B7AE88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Понимание, что для тебя хорошо и что – плохо, цели жизни</w:t>
      </w:r>
    </w:p>
    <w:p w14:paraId="5EAF82ED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Отказ от психологических защит</w:t>
      </w:r>
    </w:p>
    <w:p w14:paraId="0E3EB10B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Роджерс. </w:t>
      </w:r>
    </w:p>
    <w:p w14:paraId="161A988A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Тенденция к самоактуализации - стремление живого существа к росту, развитию, самостоятельности, самовыражению, активизации всех возможностей своего организма. Она врожденная (как семя стремиться стать деревом).</w:t>
      </w:r>
      <w:r>
        <w:t xml:space="preserve"> </w:t>
      </w:r>
    </w:p>
    <w:p w14:paraId="155A99B0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Человек познает себя, наблюдая и оценивая свой опыт. Я это не конечное образование, а процесс. Люди не просто способны к личностному росту, а это является для них преобладающей тенденцией. </w:t>
      </w:r>
    </w:p>
    <w:p w14:paraId="4FC6A737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Телесный организм. Необходимость сознавания возможного опыта как источника развития. Телесное имеет значение, но оно не может быть выявлено, или стать материалом для терапии без психического усилия, без сознавания пациентом.</w:t>
      </w:r>
    </w:p>
    <w:p w14:paraId="1309BE40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Социальный опыт – сознаваемый опыт, привлекаемый для развития, который необходимо верно представлять. Конгруэнтность – верное представление о другом, о социальном контакте. Выделяет 3 вида значений:</w:t>
      </w:r>
    </w:p>
    <w:p w14:paraId="77D46BD9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Субъективное – личное мнение, собственная оценка другого и результат взаимодействия с ним, неконгруэнтно</w:t>
      </w:r>
    </w:p>
    <w:p w14:paraId="2B3A526E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Объективное – экспертная оценка, оценка для многих, м.б. некогруэнтной</w:t>
      </w:r>
    </w:p>
    <w:p w14:paraId="7778FD54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Интерперсональное, субъект-субъектное знание, на нем основаны техники открытого общения. </w:t>
      </w:r>
    </w:p>
    <w:p w14:paraId="779B88A2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Конгруэнтность может быть достигнута только в группе. Знание передается от одного к другому, пока не будет достигнуто конгруэнтное, интерперсональное знание. Условие понимания себя – понимание других, эмпатия.</w:t>
      </w:r>
    </w:p>
    <w:p w14:paraId="24D59847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lastRenderedPageBreak/>
        <w:t>Представление о себе, собственно личность. Собственно личность – это организованный, связанный гештальт, находящийся в формировании по мере изменения ситуации. Характеристики полно развивающейся личности:</w:t>
      </w:r>
    </w:p>
    <w:p w14:paraId="313FA526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Открытость новому опыту</w:t>
      </w:r>
    </w:p>
    <w:p w14:paraId="71AF75F9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Вера в свой организм</w:t>
      </w:r>
    </w:p>
    <w:p w14:paraId="734DC31F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Внутренний локус</w:t>
      </w:r>
    </w:p>
    <w:p w14:paraId="09436B3C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Стремление существовать в процессе</w:t>
      </w:r>
    </w:p>
    <w:p w14:paraId="7A7590B8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Собственно личность – реальное Я, внутренняя конгруэнтность, понимание собственных потребностей, адекватная самооценка. Чтобы была возможность развития необходимы противоречия в гештальте. </w:t>
      </w:r>
    </w:p>
    <w:p w14:paraId="0B3DDE54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Идеальное Я – представление о ближайших возможностях своего развития, возможностях достижимых.</w:t>
      </w:r>
    </w:p>
    <w:p w14:paraId="5F86FD2D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Дистанция между реальным и идеальным Я – источник развития.</w:t>
      </w:r>
    </w:p>
    <w:p w14:paraId="58AB9E2F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Юнг. Личность состоит из трех взаимодействующих структур: эго, личное бессознательное, коллективное бессознательное. </w:t>
      </w:r>
    </w:p>
    <w:p w14:paraId="4AE04E0F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Эго – центр сферы сознания. Включает в себя мысли, чувства, воспоминания, ощущения, благодаря которым мы чувствуем свою целостность, постоянство и воспринимаем себя людьми.</w:t>
      </w:r>
      <w:r>
        <w:t xml:space="preserve"> </w:t>
      </w:r>
    </w:p>
    <w:p w14:paraId="1A1F7F40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Личное бессознательное – конфликты и воспоминания, которые когда–то осознавались, но теперь подавлены или забыты. Оно содержит в себе комплексы или скопления эмоционально заряженных мыслей, чувств и воспоминаний, вынесенных индивидом из его прошлого личного опыта или из родового, наследственного. Эти комплексы скомпонованы вокруг самых обычных тем (влияют на поведение индивида). Например, комплекс власти – расходует психическую энергию на деятельность прямо или символически связанную с темой власти. Комплекс может быть осознан. </w:t>
      </w:r>
    </w:p>
    <w:p w14:paraId="45618002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Коллективное бессознательное – хранилище латентных следов памяти человечества и даже наших человекообразных предков. В нем отражены мысли и чувства, общие для всех человеческих существ и являющиеся результатом нашего общего эмоционального прошлого. Это совокупность универсальных личностных проблем, которые могут возникать перед человеком в разные времена. Коллективное бессознательное состоит из мощных первичных психических образов – архетипов. Архетипы – врожденные идеи, формы (изначально пустые) или воспоминания, которые предрасполагают людей воспринимать, переживать и реагировать на события определенным образом (предрасполагающие факторы). Врожденные здесь тенденции эмоционально, когнитивно и поведенчески реагировать на конкретные ситуации. Архетипы: Я – представление о себе, поверхностное Я; Персона –публичное лицо, множество проигрываемых социальных ролей. Она для других и скрывает истинную сущность; Тень – темная, дурная и животная сторона личности, неуправляемое телесное желание, но это и источник жизненной силы, спонтанности и творческого начала в человеке. Функция Эго направить в нужное русло энергию тени. Анима и анимус - человек существо по своей природе бисексуальное (развитие плода, гормоны, маскулинность и фемининность - в одном человеке). Феминный архетип в мужчине - анима, маскулинный в женщине - анимус. Эти архетипы являются не только причиной наличия у человека психологических характеристик противоположного пола, но и влияют на понимание между мужчинами и женщинами. Самость – сердцевина личности, вокруг которой объединены остальные. Это переживание индивидуации, уникальности себя, своего поступка, мысли и одновременно – переживание единства с человечеством. Архетип находится на границе личного и коллективного бессознательного. Это безличный архетип, символ равновесия. Самость </w:t>
      </w:r>
      <w:r w:rsidRPr="00932ABA">
        <w:lastRenderedPageBreak/>
        <w:t>упорядочивает остальные свойства. Здесь возможно единство сознания и бессознательного, они не противоречат, а дополняют друг друга.</w:t>
      </w:r>
    </w:p>
    <w:p w14:paraId="4878AAB0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Индивидуация – приближение к пониманию себя, развитие личности, путь к коллективному бессознательному, к единству с человечеством. Это выявление собственных сущностных свойств. Конечная цель – полная реализация Я, становление единого, неповторимого и целостного индивида. Конечное выражение индивидуации – сознательная реализация человеком своей уникальной психической реальности, полное развитие и выражение всех элементов личности. Итог индивидуации – самореализация.</w:t>
      </w:r>
    </w:p>
    <w:p w14:paraId="5838F33C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1) Природный организм. Юнг не считал тело самостоятельным. Тело и душа неразделимы, это разные стороны феномена жизни.</w:t>
      </w:r>
    </w:p>
    <w:p w14:paraId="1BD821B6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2) Социальные отношения – материал для заполнения архетипов. Архетип тени, маски, образ врага, анима, анимус.</w:t>
      </w:r>
    </w:p>
    <w:p w14:paraId="4D91FF95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3) а) Познавательное представление о себе. Интеллект – орудие сознания, но поэтому интеллектуальное знание не может быть полным так как бессознательное находится вне его контроля. Правильный путь познания – интуиция, воображение. Такой путь проникновения в себя может быть более глубоким и верным.</w:t>
      </w:r>
    </w:p>
    <w:p w14:paraId="7506E75E" w14:textId="77777777" w:rsidR="00C24503" w:rsidRDefault="00C24503" w:rsidP="00C24503">
      <w:pPr>
        <w:spacing w:before="120"/>
        <w:ind w:firstLine="567"/>
        <w:jc w:val="both"/>
      </w:pPr>
      <w:r w:rsidRPr="00932ABA">
        <w:t>б) Понятие самости, собственно личности, реального Я. Самость – архетип.</w:t>
      </w:r>
    </w:p>
    <w:p w14:paraId="24E70519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Есть разные представления о строении личности – разное представление о ее развитии.</w:t>
      </w:r>
    </w:p>
    <w:p w14:paraId="4DBB64FA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>Есть универсальная схема: организм – социальный индивид – личность. (Джемс, Леонтьев, Фрейд, Юнг – развитие как индивидуация самости).</w:t>
      </w:r>
    </w:p>
    <w:p w14:paraId="291D9CF2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Движущие силы развития, где они находятся. Возможные варианты: </w:t>
      </w:r>
    </w:p>
    <w:p w14:paraId="701AA662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В субъекте. Фрейд (внутренний конфликт), Юнг и гуманистическая психология (особая потребность – самоактуализация, базовый характер потребности). </w:t>
      </w:r>
    </w:p>
    <w:p w14:paraId="496DFFD4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Среда. Уотсон (из любого младенца можно сделать кого угодно). 3. </w:t>
      </w:r>
    </w:p>
    <w:p w14:paraId="1BFC362B" w14:textId="77777777" w:rsidR="00C24503" w:rsidRDefault="00C24503" w:rsidP="00C24503">
      <w:pPr>
        <w:spacing w:before="120"/>
        <w:ind w:firstLine="567"/>
        <w:jc w:val="both"/>
      </w:pPr>
      <w:r w:rsidRPr="00932ABA">
        <w:t>Взаимодействие (отношение). Сейчас и гуманистическая психология и современный бихевиоризм склоняются к взаимодейстию. Выготский, Леонтьев, Эльконин. Стадиальные теории (нельзя перескочить стадию, стадии привязываются к хронологическому возрасту).</w:t>
      </w:r>
    </w:p>
    <w:p w14:paraId="35B6D468" w14:textId="77777777" w:rsidR="00C24503" w:rsidRPr="005431C3" w:rsidRDefault="00C24503" w:rsidP="00C24503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Список литературы</w:t>
      </w:r>
    </w:p>
    <w:p w14:paraId="41FF69E1" w14:textId="77777777" w:rsidR="00C24503" w:rsidRPr="00932ABA" w:rsidRDefault="00C24503" w:rsidP="00C24503">
      <w:pPr>
        <w:spacing w:before="120"/>
        <w:ind w:firstLine="567"/>
        <w:jc w:val="both"/>
      </w:pPr>
      <w:r w:rsidRPr="00932ABA">
        <w:t xml:space="preserve">Для подготовки данной работы были использованы материалы с сайта </w:t>
      </w:r>
      <w:hyperlink r:id="rId4" w:history="1">
        <w:r w:rsidRPr="00932ABA">
          <w:rPr>
            <w:rStyle w:val="a3"/>
          </w:rPr>
          <w:t>http://psy.piter.com/</w:t>
        </w:r>
      </w:hyperlink>
    </w:p>
    <w:p w14:paraId="7E8DBD3E" w14:textId="77777777" w:rsidR="00C24503" w:rsidRDefault="00C24503" w:rsidP="00C24503">
      <w:pPr>
        <w:spacing w:before="120"/>
        <w:ind w:firstLine="567"/>
        <w:jc w:val="both"/>
      </w:pPr>
    </w:p>
    <w:p w14:paraId="1EA1F1EE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03"/>
    <w:rsid w:val="00002B5A"/>
    <w:rsid w:val="0010437E"/>
    <w:rsid w:val="00316F32"/>
    <w:rsid w:val="005431C3"/>
    <w:rsid w:val="00616072"/>
    <w:rsid w:val="006A5004"/>
    <w:rsid w:val="00710178"/>
    <w:rsid w:val="0081563E"/>
    <w:rsid w:val="00837250"/>
    <w:rsid w:val="008B35EE"/>
    <w:rsid w:val="00905CC1"/>
    <w:rsid w:val="00932ABA"/>
    <w:rsid w:val="00B42C45"/>
    <w:rsid w:val="00B47B6A"/>
    <w:rsid w:val="00C24503"/>
    <w:rsid w:val="00CB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C2E69"/>
  <w14:defaultImageDpi w14:val="0"/>
  <w15:docId w15:val="{B80B4CA6-5A5F-4D37-A927-FBEAF51C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50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24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1576</Words>
  <Characters>8986</Characters>
  <Application>Microsoft Office Word</Application>
  <DocSecurity>0</DocSecurity>
  <Lines>74</Lines>
  <Paragraphs>21</Paragraphs>
  <ScaleCrop>false</ScaleCrop>
  <Company>Home</Company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Представления о строении и развитии личности в гуманистической психологии</dc:title>
  <dc:subject/>
  <dc:creator>User</dc:creator>
  <cp:keywords/>
  <dc:description/>
  <cp:lastModifiedBy>Igor</cp:lastModifiedBy>
  <cp:revision>3</cp:revision>
  <dcterms:created xsi:type="dcterms:W3CDTF">2025-10-18T18:09:00Z</dcterms:created>
  <dcterms:modified xsi:type="dcterms:W3CDTF">2025-10-18T18:09:00Z</dcterms:modified>
</cp:coreProperties>
</file>