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2F8A" w14:textId="77777777" w:rsidR="00000000" w:rsidRDefault="00251461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Природа понятия Экстраверсия - Интроверсия в трактовке К.Г.Юнга</w:t>
      </w:r>
    </w:p>
    <w:p w14:paraId="1DE199A0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Интроверсия и экстраверсия являются двумя принципиально различными способами </w:t>
      </w:r>
      <w:r>
        <w:rPr>
          <w:b/>
          <w:bCs/>
          <w:color w:val="000000"/>
        </w:rPr>
        <w:t>психологической адаптации</w:t>
      </w:r>
      <w:r>
        <w:rPr>
          <w:color w:val="000000"/>
        </w:rPr>
        <w:t xml:space="preserve">. </w:t>
      </w:r>
    </w:p>
    <w:p w14:paraId="72CF5674" w14:textId="77777777" w:rsidR="00000000" w:rsidRDefault="00251461">
      <w:pPr>
        <w:pStyle w:val="a4"/>
        <w:rPr>
          <w:color w:val="000000"/>
        </w:rPr>
      </w:pPr>
      <w:r>
        <w:rPr>
          <w:b/>
          <w:bCs/>
          <w:color w:val="000000"/>
        </w:rPr>
        <w:t>Способ а</w:t>
      </w:r>
      <w:r>
        <w:rPr>
          <w:b/>
          <w:bCs/>
          <w:color w:val="000000"/>
        </w:rPr>
        <w:t>даптации</w:t>
      </w:r>
      <w:r>
        <w:rPr>
          <w:color w:val="000000"/>
        </w:rPr>
        <w:t xml:space="preserve"> выбирается бессознательно еще в раннем детстве и имеет биологические предпосылки. Юнг по этому поводу писал следующее: "В природе существуют два фундаментально различных способа адаптации, которые обеспечивают непрерывное существование живого орга</w:t>
      </w:r>
      <w:r>
        <w:rPr>
          <w:color w:val="000000"/>
        </w:rPr>
        <w:t>низма. Один заключается в высокой скорости воспроизводства, при относительной низкой защитной способности и короткой продолжительности жизни отдельного индивида; другой состоит в обеспечении самого индивида многообразными средствами самосохранения при низк</w:t>
      </w:r>
      <w:r>
        <w:rPr>
          <w:color w:val="000000"/>
        </w:rPr>
        <w:t>ой относительной плодовитости... Сходным образом специфическая природа экстраверта постоянно побуждает его растрачиваться, размножать себя любым способом и внедряться во все, в то время как тенденция интроверта - оборонять себя от любых внешних требований,</w:t>
      </w:r>
      <w:r>
        <w:rPr>
          <w:color w:val="000000"/>
        </w:rPr>
        <w:t xml:space="preserve"> воздержаться от всякой затраты энергии, направленной прямо на объект, но зато создавать для себя самого возможно более консолидированное и могущественное положение". </w:t>
      </w:r>
    </w:p>
    <w:p w14:paraId="17349D59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Кроме того, для определения природы "интроверсии-экстраверсии" Юнг использовал следующие</w:t>
      </w:r>
      <w:r>
        <w:rPr>
          <w:color w:val="000000"/>
        </w:rPr>
        <w:t xml:space="preserve"> понятия: </w:t>
      </w:r>
    </w:p>
    <w:p w14:paraId="588526E3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личностная установка; </w:t>
      </w:r>
    </w:p>
    <w:p w14:paraId="0731BE37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направление движения энергии; </w:t>
      </w:r>
    </w:p>
    <w:p w14:paraId="1A5AFF1A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ведущая мотивация; </w:t>
      </w:r>
    </w:p>
    <w:p w14:paraId="2FF947F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сознательная ориентация. </w:t>
      </w:r>
    </w:p>
    <w:p w14:paraId="094B6997" w14:textId="77777777" w:rsidR="00000000" w:rsidRDefault="00251461">
      <w:pPr>
        <w:pStyle w:val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ТИПИЧЕСКИЕ СВОЙСТВА ИНТРОВЕРТОВ</w:t>
      </w:r>
    </w:p>
    <w:p w14:paraId="2D1E6D92" w14:textId="77777777" w:rsidR="00000000" w:rsidRDefault="00251461">
      <w:pPr>
        <w:pStyle w:val="4"/>
        <w:jc w:val="center"/>
        <w:rPr>
          <w:color w:val="000000"/>
        </w:rPr>
      </w:pPr>
      <w:r>
        <w:rPr>
          <w:color w:val="000000"/>
        </w:rPr>
        <w:t>Основной критерий:</w:t>
      </w:r>
    </w:p>
    <w:p w14:paraId="035E37D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Движение энергии осуществляется по направлению к внутреннему миру, субъект изначально </w:t>
      </w:r>
      <w:r>
        <w:rPr>
          <w:color w:val="000000"/>
        </w:rPr>
        <w:t xml:space="preserve">более важен, чем объект. </w:t>
      </w:r>
    </w:p>
    <w:p w14:paraId="5091A0C7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Ключевые признаки</w:t>
      </w:r>
    </w:p>
    <w:p w14:paraId="7DD1D26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1. Рефлексия, связь с внутренней реальностью - впечатлениями, которые вызывает у него (субъекта) объект. </w:t>
      </w:r>
    </w:p>
    <w:p w14:paraId="75827B2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2. Оборонительная позиция, склонность удаляться от объектов. </w:t>
      </w:r>
    </w:p>
    <w:p w14:paraId="29BBAC89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поведения</w:t>
      </w:r>
    </w:p>
    <w:p w14:paraId="1FD6D91D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Застенчивость и опре</w:t>
      </w:r>
      <w:r>
        <w:rPr>
          <w:color w:val="000000"/>
        </w:rPr>
        <w:t xml:space="preserve">деленное недоверие к объектам проявляется в нерешительности и некоторой трудности в приспособлении к внешнему миру. </w:t>
      </w:r>
    </w:p>
    <w:p w14:paraId="1054031B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Держится в стороне от внешних событий, не вступает в них. </w:t>
      </w:r>
    </w:p>
    <w:p w14:paraId="0207E6E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Необщительный. Стремится к уединению, близкие отношения устанавливает только</w:t>
      </w:r>
      <w:r>
        <w:rPr>
          <w:color w:val="000000"/>
        </w:rPr>
        <w:t xml:space="preserve"> с ограниченным числом людей. Испытывает отчетливую неприязнь к обществу, как только оказывается среди большого количества людей: чем многолюдней коллектив, тем сильнее возрастает его сопротивление. Не проявляет никакого радостного энтузиазма от людской сп</w:t>
      </w:r>
      <w:r>
        <w:rPr>
          <w:color w:val="000000"/>
        </w:rPr>
        <w:t xml:space="preserve">лоченности. </w:t>
      </w:r>
    </w:p>
    <w:p w14:paraId="0432A37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Пессимистичен в нормальных условиях. </w:t>
      </w:r>
    </w:p>
    <w:p w14:paraId="25B684E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lastRenderedPageBreak/>
        <w:t xml:space="preserve">· Легко становится недоверчивым, своевольным. </w:t>
      </w:r>
    </w:p>
    <w:p w14:paraId="6616170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Имеет тенденцию обесценивать вещи и других людей, отрицать их значение. </w:t>
      </w:r>
    </w:p>
    <w:p w14:paraId="787E7F8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Склонен глубоко продумывать вещи и все внимательно рассчитать прежде, чем начат</w:t>
      </w:r>
      <w:r>
        <w:rPr>
          <w:color w:val="000000"/>
        </w:rPr>
        <w:t xml:space="preserve">ь действовать. </w:t>
      </w:r>
    </w:p>
    <w:p w14:paraId="27EF8309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Он всегда должен доказывать, что все им делаемое, основывается на его собственных решениях и убеждениях, и что никто никогда на него не влияет, а он не стремится кому-то понравится или примирить чье-то лицо или мнение. </w:t>
      </w:r>
    </w:p>
    <w:p w14:paraId="2A82C936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Лучшая работа де</w:t>
      </w:r>
      <w:r>
        <w:rPr>
          <w:color w:val="000000"/>
        </w:rPr>
        <w:t xml:space="preserve">лается им с помощью собственных ресурсов, по собственной инициативе, собственным путем. </w:t>
      </w:r>
    </w:p>
    <w:p w14:paraId="766DE765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Чувствует себя в своем мире как дома. </w:t>
      </w:r>
    </w:p>
    <w:p w14:paraId="7152F22B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"Система защиты": добросовестность, щепетильность, педантичность, умеренность, бережливость, осторожность, болезненная совес</w:t>
      </w:r>
      <w:r>
        <w:rPr>
          <w:color w:val="000000"/>
        </w:rPr>
        <w:t xml:space="preserve">тливость, честность и прямота, вежливость и открытое недоверие. </w:t>
      </w:r>
    </w:p>
    <w:p w14:paraId="16214BCB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интроверсии, выраженной в крайней степени:</w:t>
      </w:r>
    </w:p>
    <w:p w14:paraId="16655B14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"Чем больше эго интроверта борется за сохранение своей независимости, за отсутствие обязательств и всяческое преобладание, тем сильнее о</w:t>
      </w:r>
      <w:r>
        <w:rPr>
          <w:color w:val="000000"/>
        </w:rPr>
        <w:t>но попадает в рабскую зависимость от объективных данных. Индивидуальная свобода разума заковывается в цепи унизительной финансовой зависимости, независимый образ действий раз за разом робко уступает, сломленный общественным мнением. Моральное превосходство</w:t>
      </w:r>
      <w:r>
        <w:rPr>
          <w:color w:val="000000"/>
        </w:rPr>
        <w:t xml:space="preserve"> попадает в болото малоценных отношений. Властолюбие завершается жалобной тоской - жаждой быть любимым. Бессознательное печется прежде всего об отношении к объекту и притом таким путем, который способен самым основа-тельным образом разрушить в сознании илл</w:t>
      </w:r>
      <w:r>
        <w:rPr>
          <w:color w:val="000000"/>
        </w:rPr>
        <w:t xml:space="preserve">юзию власти и фантазию превосходства. Личность истощает себя оборонительными мерами (для того, чтобы сохранить иллюзию превосходства), в то же время делая бесплодные попытки утвердиться - навязать свою волю объекту". "Из боязни перед объектами развивается </w:t>
      </w:r>
      <w:r>
        <w:rPr>
          <w:color w:val="000000"/>
        </w:rPr>
        <w:t>своеобразная трусость, мешающая отстаивать себя или свое мнение, ибо такой человек боится усиленного влияния со стороны объекта. На него наводят ужас потрясающие аффекты окружающих его лиц, и он едва удерживается от страха при мысли попасть под чужое (чита</w:t>
      </w:r>
      <w:r>
        <w:rPr>
          <w:color w:val="000000"/>
        </w:rPr>
        <w:t>й, враждебное) влияние... Это отнимает большое количество энергии. Всю дорогу необходима чудовищная внутренняя борьба, чтобы удержать себя в русле движения. Вследствие этого интроверт особенно подвержен психастении, "болезни, отличающейся, с одной стороны,</w:t>
      </w:r>
      <w:r>
        <w:rPr>
          <w:color w:val="000000"/>
        </w:rPr>
        <w:t xml:space="preserve"> большой сенситивностью, а с другой, непомерной истощаемостью и хроническим утомлением". </w:t>
      </w:r>
    </w:p>
    <w:p w14:paraId="4963C7CF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Проявление интроверсии у ребенка</w:t>
      </w:r>
    </w:p>
    <w:p w14:paraId="13F53D39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"Очень редко появляется стремление утверждать себя с помощью знакомых предметов... Все неизвестное встречается с недоверием - внешни</w:t>
      </w:r>
      <w:r>
        <w:rPr>
          <w:color w:val="000000"/>
        </w:rPr>
        <w:t>е влияния, как правило, наталкиваются на сильное сопротивление. Ребенок стремится все делать по-своему и ни при каких условиях не подчиняется правилу, которое не может понять. Когда он задает вопросы, то делает это не из любопытства или из желания получить</w:t>
      </w:r>
      <w:r>
        <w:rPr>
          <w:color w:val="000000"/>
        </w:rPr>
        <w:t xml:space="preserve"> ощущение, но потому что хочет, чтобы имена, смыслы, объяснения давали ему субъективную защиту против объекта...". </w:t>
      </w:r>
    </w:p>
    <w:p w14:paraId="423A7233" w14:textId="77777777" w:rsidR="00000000" w:rsidRDefault="00251461">
      <w:pPr>
        <w:pStyle w:val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ТИПИЧЕСКИЕ СВОЙСТВА ЭКСТРАВЕРТОВ</w:t>
      </w:r>
    </w:p>
    <w:p w14:paraId="573BD4BC" w14:textId="77777777" w:rsidR="00000000" w:rsidRDefault="00251461">
      <w:pPr>
        <w:pStyle w:val="4"/>
        <w:jc w:val="center"/>
        <w:rPr>
          <w:color w:val="000000"/>
        </w:rPr>
      </w:pPr>
      <w:r>
        <w:rPr>
          <w:color w:val="000000"/>
        </w:rPr>
        <w:t>Основной критерий:</w:t>
      </w:r>
    </w:p>
    <w:p w14:paraId="2D5D11B5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lastRenderedPageBreak/>
        <w:t>Движение энергии осуществляется по направлению к внешнему миру, объект (предметы или дру</w:t>
      </w:r>
      <w:r>
        <w:rPr>
          <w:color w:val="000000"/>
        </w:rPr>
        <w:t xml:space="preserve">гие люди, внешняя реальность) оказывается изначально более важным. Сознательная ориентация обычно определяется объективной реальностью, фактами, получаемыми из внешнего мира. </w:t>
      </w:r>
    </w:p>
    <w:p w14:paraId="667D0553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Ключевые признаки</w:t>
      </w:r>
    </w:p>
    <w:p w14:paraId="6542204F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1. Психическая жизнь разыгрывается снаружи, непосредственно ка</w:t>
      </w:r>
      <w:r>
        <w:rPr>
          <w:color w:val="000000"/>
        </w:rPr>
        <w:t xml:space="preserve">к реакция на окружающую среду. </w:t>
      </w:r>
    </w:p>
    <w:p w14:paraId="34DE6AC4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2. Интерес к внешнему объекту, потребность присоединиться и быть "включенным". </w:t>
      </w:r>
    </w:p>
    <w:p w14:paraId="53B2A28A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поведения</w:t>
      </w:r>
    </w:p>
    <w:p w14:paraId="071270F6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Постоянное внимание к окружающему миру. Отзывчивость и готовность к принятию внешних событий и ситуаций, желание влиять </w:t>
      </w:r>
      <w:r>
        <w:rPr>
          <w:color w:val="000000"/>
        </w:rPr>
        <w:t xml:space="preserve">на них и находиться под их влиянием. </w:t>
      </w:r>
    </w:p>
    <w:p w14:paraId="69844543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Подвижность. Легкость приспособления.. Способность к "подгонке" в соответствии с существующими внешними условиями. </w:t>
      </w:r>
    </w:p>
    <w:p w14:paraId="12620883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Интерес и внимание сфокусированы на объективных событиях, на предметах и других людях, обычно соср</w:t>
      </w:r>
      <w:r>
        <w:rPr>
          <w:color w:val="000000"/>
        </w:rPr>
        <w:t xml:space="preserve">едоточенных в непосредственном окружении. </w:t>
      </w:r>
    </w:p>
    <w:p w14:paraId="55ED5604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Широкий круг общения. Легкость образования связей и привязанностей. Стремление иметь друзей и знакомых, не очень тщательно их выбирая. </w:t>
      </w:r>
    </w:p>
    <w:p w14:paraId="0D09BBC9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Склонность к риску. Сначала действует, потом думает - действие оказываетс</w:t>
      </w:r>
      <w:r>
        <w:rPr>
          <w:color w:val="000000"/>
        </w:rPr>
        <w:t xml:space="preserve">я быстрым и не подчиненным дурным опасениям или колебаниям. </w:t>
      </w:r>
    </w:p>
    <w:p w14:paraId="4975C9D0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Способность терпеть суматоху и шум любого рода и даже находить в этом радость. </w:t>
      </w:r>
    </w:p>
    <w:p w14:paraId="46CC0874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Сильная привязанность к выделенной для себя фигуре и, следовательно, мощная тенденция демонстрировать самого се</w:t>
      </w:r>
      <w:r>
        <w:rPr>
          <w:color w:val="000000"/>
        </w:rPr>
        <w:t xml:space="preserve">бя. Прекрасный рассказчик. </w:t>
      </w:r>
    </w:p>
    <w:p w14:paraId="1C6D2674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Зависимость от общественного мнения (в том числе и в этических вопросах). Свои собственные взгляды он неизменно ставит в зависимость от условий, обнаруживаемых во внешнем мире. Очень важен вопрос: "Что о нем подумают другие?".</w:t>
      </w:r>
      <w:r>
        <w:rPr>
          <w:color w:val="000000"/>
        </w:rPr>
        <w:t xml:space="preserve"> Высокая восприимчивость к влияниям, идущим от других. </w:t>
      </w:r>
    </w:p>
    <w:p w14:paraId="22690197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"Живет в других и через других... Любое общение с собой приводит его в содрогание". </w:t>
      </w:r>
    </w:p>
    <w:p w14:paraId="316EC257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Отсутствие склонности подвергать личные мотивы критической проверке: прячет свою личность от самого себя по пок</w:t>
      </w:r>
      <w:r>
        <w:rPr>
          <w:color w:val="000000"/>
        </w:rPr>
        <w:t xml:space="preserve">ровами бессознательного. </w:t>
      </w:r>
    </w:p>
    <w:p w14:paraId="01225E33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Отсутствие секретов ("он не хранит их долго, поскольку делится ими с друзьями; если случается что-то, не могущее быть упомянуто, он предпочитает это забыть"). </w:t>
      </w:r>
    </w:p>
    <w:p w14:paraId="1E846EC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Игнорирование собственного тела - до тех пор, пока с ним не случит</w:t>
      </w:r>
      <w:r>
        <w:rPr>
          <w:color w:val="000000"/>
        </w:rPr>
        <w:t xml:space="preserve">ся что-нибудь серьезного (тело недостаточно "объективно", оно не настолько "внешне", чтобы обращать на него внимание). Смотрит сквозь пальцы на удовлетворение элементарных потребностей, необходимых для нормального самочувствия. </w:t>
      </w:r>
    </w:p>
    <w:p w14:paraId="599B384A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экстраверсии, в</w:t>
      </w:r>
      <w:r>
        <w:rPr>
          <w:color w:val="000000"/>
          <w:sz w:val="24"/>
          <w:szCs w:val="24"/>
        </w:rPr>
        <w:t>ыраженной в крайней степе-ни:</w:t>
      </w:r>
    </w:p>
    <w:p w14:paraId="32CB4C5B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Засасывается объектом и, в крайнем случае, совершенно в нем теряется. Получающиеся в результате функциональные расстройства, нервные или телесные, обладают компенсаторной ценностью, как если бы они вынуждали его к невольному о</w:t>
      </w:r>
      <w:r>
        <w:rPr>
          <w:color w:val="000000"/>
        </w:rPr>
        <w:t xml:space="preserve">граничению. </w:t>
      </w:r>
    </w:p>
    <w:p w14:paraId="3C3D1C92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lastRenderedPageBreak/>
        <w:t>Самая чистая форма невроза - истерия: преувеличенное отношение к людям из окружающей среды; подражательная приноровленность к внешним обстоятельствам; постоянное стремление делать себя интересным и производить хорошее впечатление на окружающих</w:t>
      </w:r>
      <w:r>
        <w:rPr>
          <w:color w:val="000000"/>
        </w:rPr>
        <w:t xml:space="preserve">. </w:t>
      </w:r>
    </w:p>
    <w:p w14:paraId="0F7DDAE5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"Чем более полной делается сознательная установка экстраверсии, тем более инфантильной и архаичной будет установка бессознательная. Эгоизм, характеризующий бессознательную установку экстраверта, идет гораздо дальше детского эгоизма - он граничит с безжа</w:t>
      </w:r>
      <w:r>
        <w:rPr>
          <w:color w:val="000000"/>
        </w:rPr>
        <w:t xml:space="preserve">лостностью и жестокостью. Конечная драма может принять объективную форму, когда внешняя деятельность экстраверта станет неблагоприятной или искаженной субъективными соображениями". </w:t>
      </w:r>
    </w:p>
    <w:p w14:paraId="6A432C1A" w14:textId="77777777" w:rsidR="00000000" w:rsidRDefault="00251461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Проявление экстраверсии у ребенка</w:t>
      </w:r>
    </w:p>
    <w:p w14:paraId="2DFFC20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"...Быстрое приспособление к окружающей </w:t>
      </w:r>
      <w:r>
        <w:rPr>
          <w:color w:val="000000"/>
        </w:rPr>
        <w:t xml:space="preserve">среде и необычное внимание, которое он уделяет объектам, в особенности, тем результатам, которые он от них получает. Страх перед предметами минимален - он живет и перемещается среди них с уверенностью... и может, поэтому, свободно играть с ними и учиться. </w:t>
      </w:r>
      <w:r>
        <w:rPr>
          <w:color w:val="000000"/>
        </w:rPr>
        <w:t xml:space="preserve">Благодаря им, ему нравится доводить свои начинания до крайности и подвергать себя риску. Все неизвестное его манит." </w:t>
      </w:r>
    </w:p>
    <w:p w14:paraId="47C3658D" w14:textId="77777777" w:rsidR="00000000" w:rsidRDefault="00251461">
      <w:pPr>
        <w:pStyle w:val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СПЕЦИФИЧЕСКИЕ ОСОБЕННОСТИ РАССМАТРИВАЕМОГО ЯВЛЕНИЯ:</w:t>
      </w:r>
    </w:p>
    <w:p w14:paraId="2E1BB85A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обнаруживаются у обоих полов и на всех социальных уровнях; </w:t>
      </w:r>
    </w:p>
    <w:p w14:paraId="787C1E46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не представляют предм</w:t>
      </w:r>
      <w:r>
        <w:rPr>
          <w:color w:val="000000"/>
        </w:rPr>
        <w:t xml:space="preserve">ет сознательного выбора или унаследования, или образования; </w:t>
      </w:r>
    </w:p>
    <w:p w14:paraId="4CA24B81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их появление - общее явление, имеющее, по-видимому, случайное распределение; </w:t>
      </w:r>
    </w:p>
    <w:p w14:paraId="0937793F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два ребенка в одной семье могут оказаться противоположными по типу; </w:t>
      </w:r>
    </w:p>
    <w:p w14:paraId="30331026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никто не является интровертом или экстраве</w:t>
      </w:r>
      <w:r>
        <w:rPr>
          <w:color w:val="000000"/>
        </w:rPr>
        <w:t xml:space="preserve">ртом в чистом виде; </w:t>
      </w:r>
    </w:p>
    <w:p w14:paraId="31FF465E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хотя каждый из нас развивает одну из установок более, чем другую, противоположная установка в нем потенциально сохраняется; </w:t>
      </w:r>
    </w:p>
    <w:p w14:paraId="293B3F5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семейные обстоятельства могут заставить кого-либо в раннем возрасте принять установку, которая оказывается</w:t>
      </w:r>
      <w:r>
        <w:rPr>
          <w:color w:val="000000"/>
        </w:rPr>
        <w:t xml:space="preserve"> для него неестественной ("Как правило, везде, где такая фальсификация имеет место, индивид в более позднем возрасте становится невротичным и может быть вылечен развитием в нем той установки, которая созвучна его натуре); </w:t>
      </w:r>
    </w:p>
    <w:p w14:paraId="60F9D979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то, что составляет ценность для</w:t>
      </w:r>
      <w:r>
        <w:rPr>
          <w:color w:val="000000"/>
        </w:rPr>
        <w:t xml:space="preserve"> интроверта, противоположно тому, что важно для экстраверта; </w:t>
      </w:r>
    </w:p>
    <w:p w14:paraId="6C18F43C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 xml:space="preserve">· оба типа созданы для симбиоза; </w:t>
      </w:r>
    </w:p>
    <w:p w14:paraId="145E969D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степень личностной активности не всегда является надежным показателем типа установки. Решающим фактором является не то, что человек делает, а, скорее, сама мо</w:t>
      </w:r>
      <w:r>
        <w:rPr>
          <w:color w:val="000000"/>
        </w:rPr>
        <w:t>тивация к деланию - само направление, по которому течет энергия человека, течет естественно и привычно: для экстраверта самым интересным и привлекательным является объект, в то время как субъект или сама психическая реальность оказываются более важными для</w:t>
      </w:r>
      <w:r>
        <w:rPr>
          <w:color w:val="000000"/>
        </w:rPr>
        <w:t xml:space="preserve"> интроверта; </w:t>
      </w:r>
    </w:p>
    <w:p w14:paraId="0BC4BF68" w14:textId="77777777" w:rsidR="00000000" w:rsidRDefault="00251461">
      <w:pPr>
        <w:pStyle w:val="a4"/>
        <w:rPr>
          <w:color w:val="000000"/>
        </w:rPr>
      </w:pPr>
      <w:r>
        <w:rPr>
          <w:color w:val="000000"/>
        </w:rPr>
        <w:t>· к трудностям установления типологической основы человека добавляется и тот случай, когда люди уже "подустали" жить со своей доминантной установкой. Они часто уверяют вас с абсолютной искренностью, что являются типом совершенно противоположн</w:t>
      </w:r>
      <w:r>
        <w:rPr>
          <w:color w:val="000000"/>
        </w:rPr>
        <w:t xml:space="preserve">ым тому, к которому они принадлежат на самом деле. Экстраверт клянется, что он глубоко интровертирован, и наоборот. Поэтому, не стоит думать о том, что имеет самое большое </w:t>
      </w:r>
      <w:r>
        <w:rPr>
          <w:color w:val="000000"/>
        </w:rPr>
        <w:lastRenderedPageBreak/>
        <w:t>значение, когда пытаешься определить свой тип. Вместо этого лучше всего спросить: "Ч</w:t>
      </w:r>
      <w:r>
        <w:rPr>
          <w:color w:val="000000"/>
        </w:rPr>
        <w:t xml:space="preserve">ем я больше всего обычно занимаюсь?" </w:t>
      </w:r>
    </w:p>
    <w:p w14:paraId="15EFBF5E" w14:textId="77777777" w:rsidR="00000000" w:rsidRDefault="00251461">
      <w:pPr>
        <w:rPr>
          <w:sz w:val="24"/>
          <w:szCs w:val="24"/>
        </w:rPr>
      </w:pPr>
    </w:p>
    <w:p w14:paraId="298D30AC" w14:textId="77777777" w:rsidR="00251461" w:rsidRDefault="00251461">
      <w:pPr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color w:val="2E2E2E"/>
          <w:sz w:val="24"/>
          <w:szCs w:val="24"/>
        </w:rPr>
        <w:t>Ирины Выбойщиковой</w:t>
      </w:r>
    </w:p>
    <w:sectPr w:rsidR="0025146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B5"/>
    <w:rsid w:val="00251461"/>
    <w:rsid w:val="00C9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90C98"/>
  <w14:defaultImageDpi w14:val="0"/>
  <w15:docId w15:val="{FEACCD59-5986-498E-8A92-748799A8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9352</Characters>
  <Application>Microsoft Office Word</Application>
  <DocSecurity>0</DocSecurity>
  <Lines>77</Lines>
  <Paragraphs>21</Paragraphs>
  <ScaleCrop>false</ScaleCrop>
  <Company>KM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понятия Экстраверсия - Интроверсия в трактовке К</dc:title>
  <dc:subject/>
  <dc:creator>N/A</dc:creator>
  <cp:keywords/>
  <dc:description/>
  <cp:lastModifiedBy>Igor_Trofimov</cp:lastModifiedBy>
  <cp:revision>2</cp:revision>
  <dcterms:created xsi:type="dcterms:W3CDTF">2025-10-30T05:36:00Z</dcterms:created>
  <dcterms:modified xsi:type="dcterms:W3CDTF">2025-10-30T05:36:00Z</dcterms:modified>
</cp:coreProperties>
</file>