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E29ED" w14:textId="77777777" w:rsidR="00000000" w:rsidRDefault="003646DB">
      <w:pPr>
        <w:pStyle w:val="a3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Психологическая диагностика при эпилепсии</w:t>
      </w:r>
    </w:p>
    <w:p w14:paraId="788B2111" w14:textId="77777777" w:rsidR="00000000" w:rsidRDefault="003646DB">
      <w:pPr>
        <w:pStyle w:val="a3"/>
      </w:pPr>
      <w:r>
        <w:rPr>
          <w:b/>
          <w:bCs/>
        </w:rPr>
        <w:t>Э</w:t>
      </w:r>
      <w:r>
        <w:t xml:space="preserve">пилепсия на протяжении многих десятилетий является областью обширных клинических и функциональных междисциплинарных исследований. </w:t>
      </w:r>
      <w:r>
        <w:br/>
        <w:t>   Очевидно, что э</w:t>
      </w:r>
      <w:r>
        <w:t xml:space="preserve">то – пограничное нервно-психическое заболевание со сложным этиопатогенезом, полиморфной клиникой и весьма неоднозначным прогнозом, несмотря на несомненные успехи лекарственного и хирургического лечения. </w:t>
      </w:r>
      <w:r>
        <w:br/>
        <w:t>   В многочисленных монографиях и руководствах по пс</w:t>
      </w:r>
      <w:r>
        <w:t>ихиатрии и неврологии детально описываются формы эпилепсии, типы припадков, пароксизмальные и внепароксизмальные нарушения в психической сфере; преходящие и относительно стойкие нарушения познавательных процессов, характера и личности больных, длительно ст</w:t>
      </w:r>
      <w:r>
        <w:t>радающих эпилепсией. Однако даже в ряде известных отечественных монографий по эпилептологии последних лет (Болдырев А.И., 1984; Карлов В.А., 1990; Чхенкели С.А., Шрамка М., 1990) не приводятся результаты психолого-диагностических исследований при этой пато</w:t>
      </w:r>
      <w:r>
        <w:t xml:space="preserve">логии, хотя и признается их необходимость. </w:t>
      </w:r>
      <w:r>
        <w:br/>
        <w:t>   Последнее обстоятельство, видимо, связано с недостаточным уровнем проникновения идей и методов медицинской психологии в эпилептологию, хотя не вызывает сомнений системный характер нарушений в психической сфере</w:t>
      </w:r>
      <w:r>
        <w:t xml:space="preserve"> при эпилепсии. </w:t>
      </w:r>
      <w:r>
        <w:br/>
        <w:t>   Между тем эпилепсия как одна из наиболее распространенных форм нервно-психической патологии, связанной с органическим повреждением мозга, уже более 100 лет является областью клинико-психологических наблюдений и экспериментально-психолог</w:t>
      </w:r>
      <w:r>
        <w:t>ических исследований. Первые психолого-диагностические исследования приэпилепсии были выполнены еще в конце XIX – начале XX вв. и связаны с именами В.А. Бехтерева, Э. Крепелина, А.Н. Бернштейна и др. В указанных исследованиях изучение сенсомоторных реакций</w:t>
      </w:r>
      <w:r>
        <w:t>, особенностей внимания и памяти, мыслительных процессов и речи соотносились с клиническими (описательными) характеристиками личности больных, страдающих эпилептическими припадками и их психическими эквивалентами, что позволило проследить причинно-следстве</w:t>
      </w:r>
      <w:r>
        <w:t xml:space="preserve">нные зависимости. </w:t>
      </w:r>
      <w:r>
        <w:br/>
        <w:t>   Прогресс в создании антисудорожных препаратов и хирургического лечения эпилепсии протребовал разразработки более четких и объективных диагностических критериев оценки функционального состояния мозга у больных, локализации преимуществе</w:t>
      </w:r>
      <w:r>
        <w:t xml:space="preserve">нных очагов поражения и определения эффективности различных методов лечения. Впервые комплексные клинические, нейрофизиологические и экспериментально-психологические исследования такого плана стали проводиться под руководством У. Пенфилда в 50-х годах. </w:t>
      </w:r>
      <w:r>
        <w:br/>
        <w:t>  </w:t>
      </w:r>
      <w:r>
        <w:t> К настоящему времени накоплен большой опыт медико-психологических исследований больных эпилепсией как взрослых, так и детей. Этот опыт обобщен в ряде работ (Вассерман Л.И., 1989), однако их значение неуклонно возрастает. Обусловлено это, как нам представл</w:t>
      </w:r>
      <w:r>
        <w:t xml:space="preserve">яется, рядом факторов: </w:t>
      </w:r>
      <w:r>
        <w:br/>
        <w:t>   </w:t>
      </w:r>
      <w:r>
        <w:rPr>
          <w:b/>
          <w:bCs/>
        </w:rPr>
        <w:t>1. Распространенностью эпилепсий в популяции</w:t>
      </w:r>
      <w:r>
        <w:t>, которая, по данным эпидемиологических исследований, в развитых странах достигает 0,3 – 1,2% и имеет тенденцию к увеличению. По данным экспертов ВОЗ, в мире насчитывается около 50 милл</w:t>
      </w:r>
      <w:r>
        <w:t xml:space="preserve">ионов больных эпилепсией, что представляет серьезную проблему не только для клинической медицины и здравоохранения, но и для общества в целом. </w:t>
      </w:r>
      <w:r>
        <w:br/>
      </w:r>
      <w:r>
        <w:rPr>
          <w:b/>
          <w:bCs/>
        </w:rPr>
        <w:t>   2. Расширением и углублением наших знаний об этиопатогенезе</w:t>
      </w:r>
      <w:r>
        <w:t>, мозговых механизмах симптомообразования в сложно</w:t>
      </w:r>
      <w:r>
        <w:t>й, полиморфной картине пароксизмальных и внепароксизмальных нарушений при эпилепсии, в частности при фокально-кортикальных ее формах: наличие доминирующих и функционально обусловленных очагов в коре и подкорковых образованиях, вовлечение в патологическую ц</w:t>
      </w:r>
      <w:r>
        <w:t xml:space="preserve">епь симметричных отделов другой гемисферы, наличие ультраструктурных изменений мозга под влиянием гипоксии вследствие припадков в тех мозговых структурах, которые граничат с эпилептическим фокусом и др. </w:t>
      </w:r>
      <w:r>
        <w:br/>
      </w:r>
      <w:r>
        <w:rPr>
          <w:b/>
          <w:bCs/>
        </w:rPr>
        <w:t>   3. Развитием современных представлений об интегра</w:t>
      </w:r>
      <w:r>
        <w:rPr>
          <w:b/>
          <w:bCs/>
        </w:rPr>
        <w:t xml:space="preserve">тивной (системной) </w:t>
      </w:r>
      <w:r>
        <w:rPr>
          <w:b/>
          <w:bCs/>
        </w:rPr>
        <w:lastRenderedPageBreak/>
        <w:t>деятельности мозга</w:t>
      </w:r>
      <w:r>
        <w:t>, которые позволяют по-иному анализировать генез сложных и неоднозначных психических (психологических) феноменов при органических поражениях различных его отделов, в том числе и при эпилепсии. Расстройства психических п</w:t>
      </w:r>
      <w:r>
        <w:t>роцессов при эпилепсии, например, могут быть обусловлены не только поражением полушария (или одной из его долей), но и изменением межполушарного взаимодействия, влиянием одностороннего очага на деятельность интактного полушария, а также нарушением взаимосв</w:t>
      </w:r>
      <w:r>
        <w:t xml:space="preserve">язи кортикальных структур с лимбическими образованиями и морфофункциональным комплексом ствола мозга. </w:t>
      </w:r>
      <w:r>
        <w:br/>
        <w:t>   </w:t>
      </w:r>
      <w:r>
        <w:rPr>
          <w:b/>
          <w:bCs/>
        </w:rPr>
        <w:t>4. Связью с рядом биологических и лекарственных факторов</w:t>
      </w:r>
      <w:r>
        <w:t>, патоморфизмом эпилепсии, ее клинических проявлений, что подчеркивается многими эпидемиологич</w:t>
      </w:r>
      <w:r>
        <w:t xml:space="preserve">ескими исследованиями (Болдырев А.И., 1984; Карлов В.А., 1990, Максутова Э.Л., 1995). Следует подчеркнуть, что в настоящее время наблюдается преобладание относительно нетяжелых форм эпилепсии и в стационарах находится лишь 8–10% всей популяции больных. </w:t>
      </w:r>
      <w:r>
        <w:br/>
        <w:t>  </w:t>
      </w:r>
      <w:r>
        <w:t xml:space="preserve"> Однако существует около 30% больных, резистентных к медикаментозной терапии, для которых хирургическое лечение является, по-видимому, наиболее адекватным способом компенсации и вторичной профилактики (Чхенкели С.А., Шрамка М., 1990). </w:t>
      </w:r>
      <w:r>
        <w:br/>
        <w:t xml:space="preserve">   На ранних этапах </w:t>
      </w:r>
      <w:r>
        <w:t>заболевания, как правило, не наблюдается выраженных психических нарушений, у больных сохранена критика к своему заболеванию (исключая дебют в раннем детском возрасте).</w:t>
      </w:r>
      <w:r>
        <w:br/>
        <w:t xml:space="preserve">   В литературе последних лет доминирует представление о том, что психические изменения </w:t>
      </w:r>
      <w:r>
        <w:t xml:space="preserve">при эпилепсии встречаются чаще всего в форме “пограничных”, неврозоподобных расстройств, астенических состояний, навязчивостей, эффективных расстройств и характеропатий, а не грубых интеллектуально-мнестических и личностных нарушений. </w:t>
      </w:r>
      <w:r>
        <w:br/>
        <w:t>   Последние описыва</w:t>
      </w:r>
      <w:r>
        <w:t>ются преимущественно при длительном и прогредиентном течении заболевания. Сам же “эпилептический”, органический дефект у больных эпилепсией является в известной мере функционально-динамическим, при котором важную декомпенсирующую роль играют личностно-сред</w:t>
      </w:r>
      <w:r>
        <w:t>овые взаимоотношения и реакция на болезнь. Другие изменения личности при эпилепсии также не являются выржением необратимого эпилептического дефекта, а зависят в большей мере от констеляции биологических, индивидуально-психологических и социальных факторов,</w:t>
      </w:r>
      <w:r>
        <w:t xml:space="preserve"> среди которых существенное место следует отвести социальной фрустрированности и эмоциональному стрессу. Факт констатации эпилепсии, не всегда правильное понимание больными и их социальным окружением сущности болезни, ее прогноза, неизбежное ограничение об</w:t>
      </w:r>
      <w:r>
        <w:t xml:space="preserve">щественными институтами социальной активности больных дезаптирует их в социальном плане и нередко приводит к вторичным (неврозоподобным и психопатоподобным) нарушениям психической деятельности. </w:t>
      </w:r>
      <w:r>
        <w:br/>
        <w:t>   </w:t>
      </w:r>
      <w:r>
        <w:rPr>
          <w:b/>
          <w:bCs/>
        </w:rPr>
        <w:t>5. Успехи лекарственного и хирургического лечения эпилепси</w:t>
      </w:r>
      <w:r>
        <w:rPr>
          <w:b/>
          <w:bCs/>
        </w:rPr>
        <w:t>и</w:t>
      </w:r>
      <w:r>
        <w:t xml:space="preserve"> (включая стереотаксические методы диагностики и коррекции) требуют, в свою очередь, повышения точности и надежности идентификации расстройств познавательной и личностной сферы, как при уточнении первичных (исходных) данных, так и для оценки динамики лече</w:t>
      </w:r>
      <w:r>
        <w:t xml:space="preserve">ния и социально-трудовой реабилитации больных. </w:t>
      </w:r>
      <w:r>
        <w:br/>
        <w:t>   Значение медико-психологического аспекта изучения эпилепсии связано с развитием общемедицинской концепции реабилитации, внедрением в клиническую практику различных видов психотерапии и социотерапии, психог</w:t>
      </w:r>
      <w:r>
        <w:t>игиены и психопрофилактики. Это несомненно повышает интерес к социально-психологическим аспектам функционирования больных и специализации лечебных учреждений, привлекает к медицинской психологии особое внимание. Она становится инструментом и средством, спо</w:t>
      </w:r>
      <w:r>
        <w:t xml:space="preserve">собствующим не только позитивной диагностике особенностей психических функций, состояний и личности больных, но и активной коррекции нарушенных систем отношений личности в связи с заболеванием. </w:t>
      </w:r>
      <w:r>
        <w:br/>
        <w:t xml:space="preserve">   Таким образом, интерес к медицинской психологии в клинике </w:t>
      </w:r>
      <w:r>
        <w:t xml:space="preserve">эпилепсии обусловлен как особенностями развития эпилептологии, так и общей теории медицины, ее гуманизацией, </w:t>
      </w:r>
      <w:r>
        <w:lastRenderedPageBreak/>
        <w:t xml:space="preserve">привнесением личностного фактора в индивидуальное сознание врачей, который в наибольшей мере отражается в реабилитационном подходе. </w:t>
      </w:r>
      <w:r>
        <w:br/>
        <w:t xml:space="preserve">   Реализация </w:t>
      </w:r>
      <w:r>
        <w:t>системной деятельности, называемой реабилитацией и имеющей конечной целью восстановление личного и социального статуса больного, в настоящее время не мыслится без идей и методов медицинской психологии, в которой трудно переоценить роль психологической диаг</w:t>
      </w:r>
      <w:r>
        <w:t xml:space="preserve">ностики. </w:t>
      </w:r>
      <w:r>
        <w:br/>
        <w:t>   Психологическая диагностика понимается нами как широкая система непрерывной оценки больного на всех этапах лечения и реабилитации. Необходимым условием эффективности этой деятельности является определенная иерархия взаимоотношений врача и псих</w:t>
      </w:r>
      <w:r>
        <w:t>олога (не говоря уже об отношениях в системе “врач-психолог-больной”), так как любое исследование личности следует соотносить с данными обследования организма для единой задачи. Реализация такого подхода представляется наиболее оптимальной в том случае, ес</w:t>
      </w:r>
      <w:r>
        <w:t xml:space="preserve">ли работа терапевтического коллектива будет опираться на концепцию функционального диагноза в ее приложении к клинике эпилепсии. </w:t>
      </w:r>
      <w:r>
        <w:br/>
        <w:t xml:space="preserve">   Клинический аспект – компетенция врача, который уточняет тип течения и формы эпилепсии, частоту пароксизмальных состояний, </w:t>
      </w:r>
      <w:r>
        <w:t>характер психических эквивалентов припадков, особенностей органического поражения мозга (на основе анализа данных электрофизиологической и лучевой диагностики) и сопутствующие заболевания; уровень клинической компенсации, признаки лекарственной зависимости</w:t>
      </w:r>
      <w:r>
        <w:t xml:space="preserve"> и др. </w:t>
      </w:r>
      <w:r>
        <w:br/>
        <w:t>   </w:t>
      </w:r>
    </w:p>
    <w:tbl>
      <w:tblPr>
        <w:tblW w:w="4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698"/>
      </w:tblGrid>
      <w:tr w:rsidR="00000000" w14:paraId="385454E2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</w:tcBorders>
            <w:shd w:val="clear" w:color="auto" w:fill="C0C0C0"/>
          </w:tcPr>
          <w:p w14:paraId="0C807D51" w14:textId="77777777" w:rsidR="00000000" w:rsidRDefault="003646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задачи же психолога входит оценка медико-психологического и социально-психологического аспектов функционального диагноза.</w:t>
            </w:r>
          </w:p>
        </w:tc>
      </w:tr>
    </w:tbl>
    <w:p w14:paraId="16492E62" w14:textId="77777777" w:rsidR="00000000" w:rsidRDefault="003646DB">
      <w:pPr>
        <w:pStyle w:val="a3"/>
      </w:pPr>
      <w:r>
        <w:t>   </w:t>
      </w:r>
      <w:r>
        <w:rPr>
          <w:b/>
          <w:bCs/>
          <w:i/>
          <w:iCs/>
        </w:rPr>
        <w:t>Первый аспект</w:t>
      </w:r>
      <w:r>
        <w:t xml:space="preserve"> предполагает необходимость охарактеризовать особенности психических функций состояний и личности больн</w:t>
      </w:r>
      <w:r>
        <w:t xml:space="preserve">ых на разных этапах болезни: </w:t>
      </w:r>
      <w:r>
        <w:br/>
        <w:t xml:space="preserve">   – структуру нарушенных и сохранных психических функций; </w:t>
      </w:r>
      <w:r>
        <w:br/>
        <w:t xml:space="preserve">   – внутреннюю картину болезни; </w:t>
      </w:r>
      <w:r>
        <w:br/>
        <w:t xml:space="preserve">   – коммуникативные свойства личности; </w:t>
      </w:r>
      <w:r>
        <w:br/>
        <w:t xml:space="preserve">   – способы разрешения конфликтных ситуаций и психологической защиты; </w:t>
      </w:r>
      <w:r>
        <w:br/>
        <w:t>   – уровень притяз</w:t>
      </w:r>
      <w:r>
        <w:t xml:space="preserve">аний; </w:t>
      </w:r>
      <w:r>
        <w:br/>
        <w:t xml:space="preserve">   – внеморбидные факторы психологической дезадаптации больных, имеющие стрессогенный характер и др. </w:t>
      </w:r>
      <w:r>
        <w:br/>
        <w:t>   </w:t>
      </w:r>
      <w:r>
        <w:rPr>
          <w:b/>
          <w:bCs/>
          <w:i/>
          <w:iCs/>
        </w:rPr>
        <w:t>Второй (социальный) аспект</w:t>
      </w:r>
      <w:r>
        <w:t xml:space="preserve"> функционального диагноза добавляет информацию: </w:t>
      </w:r>
      <w:r>
        <w:br/>
        <w:t xml:space="preserve">   – о семье больного; </w:t>
      </w:r>
      <w:r>
        <w:br/>
        <w:t xml:space="preserve">   – о сохранности социальных связей; </w:t>
      </w:r>
      <w:r>
        <w:br/>
        <w:t>   – о</w:t>
      </w:r>
      <w:r>
        <w:t xml:space="preserve"> трудовых установках; </w:t>
      </w:r>
      <w:r>
        <w:br/>
        <w:t xml:space="preserve">   – о мотивации деятельности; </w:t>
      </w:r>
      <w:r>
        <w:br/>
        <w:t xml:space="preserve">   – о специфике ценностных ориентаций; </w:t>
      </w:r>
      <w:r>
        <w:br/>
        <w:t xml:space="preserve">   – об уровне социальной фрустрированности и др. </w:t>
      </w:r>
      <w:r>
        <w:br/>
        <w:t>   Такой подход, значительно расширяющий и обогащающий нозологический и синдромологический диагноз, позволяет</w:t>
      </w:r>
      <w:r>
        <w:t xml:space="preserve"> более полно охарактеризовать систему взаимосвязей биологического, психологического и социального уровня в процессе лечения и реабилитации больных. Отражение методами психологической диагностики индивидуально-личностных особенностей больных эпилепсией явля</w:t>
      </w:r>
      <w:r>
        <w:t>ется важнейшей предпосылкой для разработки адекватной системы психотерапевтической помощи больным и их семьям, условий для социально- трудового приспособления больных, особенно в сложных жизненных условиях, способных привести к дополнительным социально-стр</w:t>
      </w:r>
      <w:r>
        <w:t xml:space="preserve">ессовым расстройствам. </w:t>
      </w:r>
      <w:r>
        <w:br/>
        <w:t>   Особую ценность представляет психодиагностика на ранних этапах наблюдения больных эпилепсией, когда только формируются основные формы личности. Можно с полным основанием утверждать, что чем меньше тяжесть заболевания (в клиническ</w:t>
      </w:r>
      <w:r>
        <w:t xml:space="preserve">ой оценке), ее </w:t>
      </w:r>
      <w:r>
        <w:lastRenderedPageBreak/>
        <w:t>прогредиентность, тем большее значение следует придавать личностным и ситуационным факторам болезни, представляющим потенциальную угрозу для нарушений психической адаптации больных. Психологическая диагностика при этом должна быть направлена</w:t>
      </w:r>
      <w:r>
        <w:t xml:space="preserve"> на выявление содержательных характеристик личности – факторов риска психической дезадаптации и, тем самым, на поиск психотерапевтических “мишеней”, опираясь на которые врач совместно с психологом может организовать систему помощи больному в трудной для не</w:t>
      </w:r>
      <w:r>
        <w:t xml:space="preserve">го ситуации переживания болезни и личностно-средового взаимодействия. </w:t>
      </w:r>
      <w:r>
        <w:br/>
        <w:t>   Так, например, в качестве психотерапевтических “мишеней” могут служить типы личностного реагирования на болезнь (отношение к болезни) больных с разными формами болезни и типами припа</w:t>
      </w:r>
      <w:r>
        <w:t xml:space="preserve">дков. Наши исследования, проведенные на большом материале, показали, что имеются различия в типах отношения к болезни у больных с первично-генерализованными (общесудорожными) и комплексными парциальными припадками (височная эпилепсия). </w:t>
      </w:r>
      <w:r>
        <w:br/>
        <w:t>   У последних отче</w:t>
      </w:r>
      <w:r>
        <w:t xml:space="preserve">тливо преобладает дезадаптивный характер отношения к болезни с формированием астено-ипохондрических проявлений и патохарактерологических изменений, а также других расстройств. Их можно рассматривать как трансформацию личностных особенностей при социальном </w:t>
      </w:r>
      <w:r>
        <w:t xml:space="preserve">функционировании в ситуации болезни. </w:t>
      </w:r>
      <w:r>
        <w:br/>
        <w:t>   Негативные эмоционально-личностные компоненты отношения к болезни существенно нарастают и меняют свою структуру при увеличении длительности заболевания, частоты припадков и у больных с клинически выявляемыми изменен</w:t>
      </w:r>
      <w:r>
        <w:t xml:space="preserve">иями личности. </w:t>
      </w:r>
      <w:r>
        <w:br/>
        <w:t xml:space="preserve">   В то же время ценностно-ориентационная система (ценностное сознание) больных эпилепсией, рассматриваемая как высший уровень саморегуляции личности, в значительной мере сохранена (сходна с нормой). Глобальной деструкции ценностей-целей в </w:t>
      </w:r>
      <w:r>
        <w:t xml:space="preserve">связи с болезнью не наступает. </w:t>
      </w:r>
      <w:r>
        <w:br/>
        <w:t>   Больные сохраняют достаточно высокую идентификацию с макро- и микросоциальным окружением. В большей мере меняются ценности-средства достижения цели, отражая те личностные изменения (преимущественно по органическому типу),</w:t>
      </w:r>
      <w:r>
        <w:t xml:space="preserve"> которые формируются в процессе болезни. </w:t>
      </w:r>
      <w:r>
        <w:br/>
        <w:t xml:space="preserve">   Данные примеры, разумеется, следует рассматривать в контексте результатов исследования когнитивной, эмоциональной и поведенческой сферы психической деятельности больных и учитывать при разработке индивидуальных </w:t>
      </w:r>
      <w:r>
        <w:t xml:space="preserve">программ психологической коррекции. </w:t>
      </w:r>
      <w:r>
        <w:br/>
        <w:t>   Методы психологической диагностики практически незаменимы для оценки динамики психического (функционального) состояния больных в процессе дифференцированного противоэпилептического лечения, включая и нейрохирургическ</w:t>
      </w:r>
      <w:r>
        <w:t>ую коррекцию. Наблюдение и объективный экспериментально-психологический анализ изменений в психической сфере и поведении больных, личностного реагирования на болезнь, лечение и реальную жизненную ситуацию, понимание и осознание ими своего заболевания и отн</w:t>
      </w:r>
      <w:r>
        <w:t>ошение к нему, изменения ценностного сознания, социальных позиций и трудовых установок под влиянием лечения – все это чрезвычайно важно для своевременной и направленной психологической коррекции на любом этапе работы с больными, прежде всего, в связи с зад</w:t>
      </w:r>
      <w:r>
        <w:t xml:space="preserve">ачами вторичной психопрофилактики. </w:t>
      </w:r>
      <w:r>
        <w:br/>
        <w:t>   Проблема заключается в том, что клинический, психопатологический анализ состояния больного, субъективные впечатления о динамике личностных изменений больных необходимо дополнять объективно-психологическими, эксперимен</w:t>
      </w:r>
      <w:r>
        <w:t>тальными исследованиями с помощью адекватных для этой цели психодиагностических методик, способных воспроизводить полученные феномены и оценивать степень их выраженности. В современных условиях такой подход может быть реализован при создании “банка” клинич</w:t>
      </w:r>
      <w:r>
        <w:t>еской и психодиагностической информации о больных на основе использования персональной вычислительной техники.</w:t>
      </w:r>
      <w:r>
        <w:br/>
        <w:t>   Как показывают наши исследования, необходимо умело и тонко сочетать психологическое наблюдение с результатами применения тестовых и нетестовых</w:t>
      </w:r>
      <w:r>
        <w:t xml:space="preserve"> методик экспериментального исследования. В диагностическом процессе качественные и </w:t>
      </w:r>
      <w:r>
        <w:lastRenderedPageBreak/>
        <w:t>количественные показатели должны рассматриваться во внутреннем единстве, дополняя друг друга. Задача медико-психологического исследования, как правило, формулируется врачом</w:t>
      </w:r>
      <w:r>
        <w:t xml:space="preserve"> (или, по возможности, совместно с опытным психологом), но приоритет в выборе методов исследования принадлежит всегда психологу.</w:t>
      </w:r>
      <w:r>
        <w:br/>
        <w:t>   Особенно значимой представляется психологическая диагностика детей больных эпилепсией, так как она способствует уточнению фа</w:t>
      </w:r>
      <w:r>
        <w:t>кторов, участвующих в формировании их личности и характера. Прослеживая формирование личности ребенка (подростка) в условиях патологического развития: отношение к нему со стороны микросоциального окружения (семьи, школы), можно более четко представить себе</w:t>
      </w:r>
      <w:r>
        <w:t xml:space="preserve"> этапы становления так называемого эпилептического характера у взрослых, начиная с детских лет.</w:t>
      </w:r>
      <w:r>
        <w:br/>
        <w:t>   Особенностью психолого-диагностической работы в детской эпилептической клинике является широкое применение игровых методик исследования личности и психологич</w:t>
      </w:r>
      <w:r>
        <w:t>еской коррекции поведения, целенаправленная работа с семьей больного ребенка.</w:t>
      </w:r>
      <w:r>
        <w:br/>
        <w:t>   Опыт работы психологов детского психоневрологического отделения Института им. В.М. Бехтерева показывает, что психотерапевтическая работа с детьми, страдающими эпилепсией, долж</w:t>
      </w:r>
      <w:r>
        <w:t xml:space="preserve">на строиться только на основе учета личностных факторов, конкретных обстоятельств жизни ребенка (подростка), психогенных факторов, характерных для детей в разные возрастные периоды, а также при истинно партнерских взаимоотношениях с семьями больных детей. </w:t>
      </w:r>
      <w:r>
        <w:t>Значение последнего обстоятельства предполагает также широкое использование методов психологической диагностики и коррекции семьи как малой группы, что неоднократно подчеркивается специалистами.</w:t>
      </w:r>
      <w:r>
        <w:br/>
        <w:t>   Важное теоретическое и практическое значение в изучении ме</w:t>
      </w:r>
      <w:r>
        <w:t>ханизмов мозга при эпилепсии как междисциплинарной проблемы имеет нейропсихология. Нейропсихологическая диагностика, применение которой в эпилептологии исторически тесно связано с развитием хирургического лечения эпилепсии, решает вопросы топической диагно</w:t>
      </w:r>
      <w:r>
        <w:t xml:space="preserve">стики очагов поражения мозга в предоперационном исследовании больных, оценивает динамику восстановления специфических и неспецифических компонентов высших психических функций. Специфика нейропсихологической диагностики при эпилепсии заключается в том, что </w:t>
      </w:r>
      <w:r>
        <w:t>при этой патологии в дооперационном периоде крайне редко выявляются свойственные клинике локальные поражения мозга (травматического, сосудистого, опухолевого генеза), очаговые нейропсихологические синдромы (афазии, агнозии, апраксии и др.). Нарушения высши</w:t>
      </w:r>
      <w:r>
        <w:t>х психических функций выражены, как правило, негрубо и выявляются лишь при использовании тонких сенсибилизированных проб и заданий. Поэтому методики нейропсихологической диагностики при эпилепсии кроме валидности и надежности должны обладать особой чувстви</w:t>
      </w:r>
      <w:r>
        <w:t xml:space="preserve">тельностью к слабоструктурированным расстройствам, быть относительно независимыми от интеллектуального и социо-культурального статуса больных. </w:t>
      </w:r>
      <w:r>
        <w:br/>
        <w:t>   В Институте им. В.М. Бехтерева на протяжении многих лет разрабатываются и практически используются стандартиз</w:t>
      </w:r>
      <w:r>
        <w:t xml:space="preserve">ованные нейропсихологические методики для исследования различных сторон речи, гнозиса, праксиса, ориентировки в пространстве, кратковременной памяти различной модальности и др. При создании многих из этих проб и заданий использовались идеи и методы теории </w:t>
      </w:r>
      <w:r>
        <w:t>информации и распознавания образов, которые развивают представление о мозге как о системе, воспринимающей, хранящей и перерабатывающей информацию. Введение системы стандартной оценки успешности выполнения заданий позволяет сопоставлять результаты исследова</w:t>
      </w:r>
      <w:r>
        <w:t xml:space="preserve">ния в индивидуальном и групповом аспектах. </w:t>
      </w:r>
      <w:r>
        <w:br/>
        <w:t>   Наши исследования более 400 больных с различными формами эпилепсии показывают, что при сравнении результатов нейропсихологического исследования с данными о локализации (латерализации) инициального эпилептическ</w:t>
      </w:r>
      <w:r>
        <w:t>ого очага, полученными традиционными для клиники методами, отмечается высокая степень корреляции этих показателей. Так, сопоставление с психопатологической симптоматикой, имеющей топико-диагностическое значение (характер пароксизмов, их психических эквивал</w:t>
      </w:r>
      <w:r>
        <w:t xml:space="preserve">ентов, протрагированных </w:t>
      </w:r>
      <w:r>
        <w:lastRenderedPageBreak/>
        <w:t xml:space="preserve">эпилептических психических расстройств и др.), выявляет совпадение в 77,8 – 86,7% наблюдений, в то время как с неврологическими данными подобное совпадение составляет 59%. </w:t>
      </w:r>
      <w:r>
        <w:br/>
        <w:t xml:space="preserve">   Колебания зависят от распространенности процесса: более </w:t>
      </w:r>
      <w:r>
        <w:t xml:space="preserve">высокая степень совпадений оказалась при этом у больных с относительно изолированными поражениями височных, височно-теменных и лобно-центральных структур (данные компьютерной томографии). Столь же высоким было соответствие по электрофизиологическим данным </w:t>
      </w:r>
      <w:r>
        <w:t>– 83,3 – 84,6% совпадений, однако в 50% наблюдений очаговая локализация пароксизмальной активности по ЭЭГ может отсутствовать или быть многозначной. Чаще наблюдается гипердиагностика височной эпилепсии – совпадение в 81%. Гиподиагностика имеет место при ви</w:t>
      </w:r>
      <w:r>
        <w:t>сочно-теменных, височно-лобно-центральных и лобных очагах, которые нейропсихологические методики в отличие от данных клиники выявляют более успешно. Эффективными нейропсихологические методы исследования оказались и при бессудорожных эпилептических пароксиз</w:t>
      </w:r>
      <w:r>
        <w:t xml:space="preserve">мах. </w:t>
      </w:r>
      <w:r>
        <w:br/>
        <w:t xml:space="preserve">   В последние годы успешно развивается нейропсихологическая диагностика эпилепсии в аспекте функциональной специализации полушарий с учетом вклада специфических и неспецифических структур мозга, что представляет большой теоретический и практический </w:t>
      </w:r>
      <w:r>
        <w:t>интерес для изучения закономерностей влияния эпилептического поражения левого и правого полушарий мозга, в частности его височных областей. Известно, что медиобазальные структуры мозга непосредственно связаны с лимбическим комплексом – эмоциональными зонам</w:t>
      </w:r>
      <w:r>
        <w:t xml:space="preserve">и срединных мозговых структур, что может отражать особенности эмоциональной сферы, поведения и адаптивной деятельности больных в целом. </w:t>
      </w:r>
      <w:r>
        <w:br/>
        <w:t>   Все три аспекта этой проблемы развиваются в лаборатории клинической психологии Института им. В.М. Бехтерева, в том ч</w:t>
      </w:r>
      <w:r>
        <w:t>исле применительно к медико-психологическим исследованиям при эпилепсии</w:t>
      </w:r>
    </w:p>
    <w:p w14:paraId="108515A2" w14:textId="77777777" w:rsidR="003646DB" w:rsidRDefault="003646DB">
      <w:pPr>
        <w:rPr>
          <w:sz w:val="24"/>
          <w:szCs w:val="24"/>
        </w:rPr>
      </w:pPr>
      <w:r>
        <w:rPr>
          <w:sz w:val="24"/>
          <w:szCs w:val="24"/>
        </w:rPr>
        <w:t xml:space="preserve">Статья </w:t>
      </w:r>
      <w:r>
        <w:rPr>
          <w:color w:val="000000"/>
          <w:sz w:val="24"/>
          <w:szCs w:val="24"/>
        </w:rPr>
        <w:t xml:space="preserve">Л.И. Вассермана </w:t>
      </w:r>
      <w:r>
        <w:rPr>
          <w:sz w:val="24"/>
          <w:szCs w:val="24"/>
        </w:rPr>
        <w:t xml:space="preserve">Санкт-Петербургский научно-исследовательский психоневрологический институт им. В.М. Бехтерева </w:t>
      </w:r>
      <w:r>
        <w:rPr>
          <w:sz w:val="24"/>
          <w:szCs w:val="24"/>
          <w:lang w:val="en-US"/>
        </w:rPr>
        <w:t>"</w:t>
      </w:r>
      <w:r>
        <w:rPr>
          <w:color w:val="000000"/>
          <w:sz w:val="24"/>
          <w:szCs w:val="24"/>
        </w:rPr>
        <w:t xml:space="preserve"> Психологическая диагностика при эпилепсии</w:t>
      </w:r>
      <w:r>
        <w:rPr>
          <w:sz w:val="24"/>
          <w:szCs w:val="24"/>
          <w:lang w:val="en-US"/>
        </w:rPr>
        <w:t xml:space="preserve"> "</w:t>
      </w:r>
    </w:p>
    <w:sectPr w:rsidR="003646D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1F"/>
    <w:rsid w:val="003646DB"/>
    <w:rsid w:val="00C3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DFA9B"/>
  <w14:defaultImageDpi w14:val="0"/>
  <w15:docId w15:val="{49C96D88-CB8C-44C7-B62B-60455C508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3120</Words>
  <Characters>17787</Characters>
  <Application>Microsoft Office Word</Application>
  <DocSecurity>0</DocSecurity>
  <Lines>148</Lines>
  <Paragraphs>41</Paragraphs>
  <ScaleCrop>false</ScaleCrop>
  <Company>KM</Company>
  <LinksUpToDate>false</LinksUpToDate>
  <CharactersWithSpaces>20866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Психологическая диагностика при эпилепсии</dc:title>
  <dc:subject/>
  <dc:creator>N/A</dc:creator>
  <cp:keywords/>
  <dc:description/>
  <cp:lastModifiedBy>Igor_Trofimov</cp:lastModifiedBy>
  <cp:revision>2</cp:revision>
  <dcterms:created xsi:type="dcterms:W3CDTF">2025-10-28T04:59:00Z</dcterms:created>
  <dcterms:modified xsi:type="dcterms:W3CDTF">2025-10-28T04:59:00Z</dcterms:modified>
</cp:coreProperties>
</file>