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6D18" w14:textId="77777777" w:rsidR="00CF5BBE" w:rsidRPr="002E1980" w:rsidRDefault="00CF5BBE" w:rsidP="00CF5BBE">
      <w:pPr>
        <w:spacing w:before="120"/>
        <w:jc w:val="center"/>
        <w:rPr>
          <w:b/>
          <w:bCs/>
          <w:sz w:val="32"/>
          <w:szCs w:val="32"/>
        </w:rPr>
      </w:pPr>
      <w:r w:rsidRPr="002E1980">
        <w:rPr>
          <w:b/>
          <w:bCs/>
          <w:sz w:val="32"/>
          <w:szCs w:val="32"/>
        </w:rPr>
        <w:t>Психолого-педагогическая поддержка профессионального самоопределения учащихся в предпрофильной подготовке</w:t>
      </w:r>
    </w:p>
    <w:p w14:paraId="3C05E844" w14:textId="77777777" w:rsidR="00CF5BBE" w:rsidRPr="002E1980" w:rsidRDefault="00CF5BBE" w:rsidP="00CF5BBE">
      <w:pPr>
        <w:spacing w:before="120"/>
        <w:jc w:val="center"/>
        <w:rPr>
          <w:sz w:val="28"/>
          <w:szCs w:val="28"/>
        </w:rPr>
      </w:pPr>
      <w:r w:rsidRPr="002E1980">
        <w:rPr>
          <w:sz w:val="28"/>
          <w:szCs w:val="28"/>
        </w:rPr>
        <w:t>Муратова Анжелика Артуровна, старший преподаватель кафедры педагогического мастерства ИПК и ППРО ОГПУ, город Оренбург.</w:t>
      </w:r>
    </w:p>
    <w:p w14:paraId="49AC5B89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Процесс профессионального самоопределения подростка – процесс поэтапный. Это определяет необходимость последовательности в педагогической работе с учащимися, важность освоения педагогом комплекса психолого-педагогических средств для формирования у подростков исследуемого феномена. Такой подход способствует методически целенаправленной организации психолого-педагогической поддержки учащихся в предпрофильной подготовке, так как раскрывает сущность процесса профессионального самоопределения: определяет, к чему необходимо стремиться, как организовывать работу и какие педагогические средства следует использовать при этом. </w:t>
      </w:r>
    </w:p>
    <w:p w14:paraId="744060A5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Под педагогической поддержкой мы понимаем превентивную и оперативную помощь в развитии и содействии саморазвитию учащегося, которая направлена на решение его индивидуальных проблем, связанных с продвижением в профессиональном самоопределении. Поддержать учащегося – значит оказать ему в той или иной форме помощь: прямую, непосредственную или опосредованную; педагогическую, психологическую или социальную; индивидуальную, групповую или общую. </w:t>
      </w:r>
    </w:p>
    <w:p w14:paraId="64C89DE3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В процессе взаимодействия педагога и учащегося осуществляются:</w:t>
      </w:r>
    </w:p>
    <w:p w14:paraId="7F5E08B8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поддержка того, что актуально присутствует у учащегося, что потенциально возможно находится в зоне его ближайшего развития;</w:t>
      </w:r>
    </w:p>
    <w:p w14:paraId="55817354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построение условий, способствующих переведению того, что поддерживается, в деятельность самого учащегося;</w:t>
      </w:r>
    </w:p>
    <w:p w14:paraId="62323A5A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- обнаружение собственных проблем и придание им (через взаимодействие со взрослым) развивающего характера путем превращения проблемы в задачу деятельности. </w:t>
      </w:r>
    </w:p>
    <w:p w14:paraId="3BF56A8F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Система средств педагогической поддержки в рамках предпрофильной подготовки предполагает выделение следующих педагогических условий:</w:t>
      </w:r>
    </w:p>
    <w:p w14:paraId="5105BDF3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целостность (используемые средства должны представлять целостную систему);</w:t>
      </w:r>
    </w:p>
    <w:p w14:paraId="6454F07C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систематичность (отобранные средства в методы должны применяться систематически, т. к. эпизодическое использование не дает необходимого эффекта);</w:t>
      </w:r>
    </w:p>
    <w:p w14:paraId="299AC3C1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целенаправленность (подбор форм и методов в зависимости от конкретных задач занятия);</w:t>
      </w:r>
    </w:p>
    <w:p w14:paraId="31547C82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диагностичность (проведение диагностики личностных изменений и коррекции на этой основе индивидуального образовательного маршрута учащегося);</w:t>
      </w:r>
    </w:p>
    <w:p w14:paraId="11396650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диалогичность (общение в образовательном процессе строится на основе эмпатии, сопереживания другому, обмена личностными смыслами, доброжелательности, свободы выбора в различных ситуациях);</w:t>
      </w:r>
    </w:p>
    <w:p w14:paraId="6216D1CB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контекстность (образовательный процесс должен строиться с учетом контекста будущего профиля обучения и будущей профессиональной деятельности);</w:t>
      </w:r>
    </w:p>
    <w:p w14:paraId="207B4492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вариативность (подбор системы средств с учетом индивидуальных личностных особенностей учащихся);</w:t>
      </w:r>
    </w:p>
    <w:p w14:paraId="34025720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- динамичность (чередование в пределах изучения одной темы различных типов и методов организации диалогического взаимодействия). </w:t>
      </w:r>
    </w:p>
    <w:p w14:paraId="58D54868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lastRenderedPageBreak/>
        <w:t xml:space="preserve">Мы выделяем следующие этапы педагогической поддержки: </w:t>
      </w:r>
    </w:p>
    <w:p w14:paraId="09479933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1. Диагностический – фиксация факта, сигнала проблемности, проектирование условий диагностики предполагаемой проблемы, установление контакта с учащимся, вербализация постановки проблемы (проигрывание ее с учащимся), совместная оценка проблемы с точки зрения значимости для ребенка. </w:t>
      </w:r>
    </w:p>
    <w:p w14:paraId="1ACCDDB8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2. Поисковый – организация совместно с ребенком поиска причин возникновения проблемы, взгляд на ситуацию со стороны. </w:t>
      </w:r>
    </w:p>
    <w:p w14:paraId="4062AB6B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3. Договорный – проектирование действий педагога и учащегося (разделение функций и ответственности по решению проблемы), налаживание договорных отношений и заключение договора в любой форме. </w:t>
      </w:r>
    </w:p>
    <w:p w14:paraId="2456FDF7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4. Деятельностный: а) действует сам учащийся: со стороны педагога – одобрение его действий, стимулирование, обращение внимания на успешность самостоятельных шагов, поощрение инициативы; б) действует сам педагог: координация действий специалистов, прямая безотлагательная помощь учащемуся. </w:t>
      </w:r>
    </w:p>
    <w:p w14:paraId="3859BB42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5. Рефлексивный – совместное с ребенком обсуждение успехов и неудач предыдущих этапов деятельности, констатация факта разрешимости проблемы или переформулирование затруднения. </w:t>
      </w:r>
    </w:p>
    <w:p w14:paraId="6571943D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Организация психолого-педагогической поддержки профессионального самоопределения учащихся в предпрофильной подготовке включает следующие направления работы: </w:t>
      </w:r>
    </w:p>
    <w:p w14:paraId="5150CA04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1. Аналитико-диагностическое - подразумевает психолого-педагогическое исследование учащихся, диагностику общих и частных проблем, подготовку психолого-педагогического заключения и рекомендаций. Оно реализуется через следующие мероприятия:</w:t>
      </w:r>
    </w:p>
    <w:p w14:paraId="2362DDD6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мониторинг профессионального самоопределения учащихся относительно выбора профиля обучения и пути дальнейшего образования с целью оценки эффективности педагогических воздействий в процессе предпрофильной подготовки;</w:t>
      </w:r>
    </w:p>
    <w:p w14:paraId="22E5212D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- изучение индивидуальных особенностей личности учащихся, выявление профильных и профессиональных интересов, мотивов выбора и т.д. с целью осуществления индивидуального подхода, выработки индивидуальной образовательной траектории учащегося. </w:t>
      </w:r>
    </w:p>
    <w:p w14:paraId="4B368B4C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Результаты диагностической деятельности носят ориентировочный характер для учащихся, являются важным показателем для педагога, который с учетом полученных результатов организует образовательную деятельность. Диагностика личностных изменений и работа по самопознанию, саморазвитию и самосовершенствованию позволяют отследить изменения в личности учащихся и скорректировать маршрут прохождения курсов по выбору. </w:t>
      </w:r>
    </w:p>
    <w:p w14:paraId="068AB52F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Необходимость организации работы по самопознанию учащихся в предпрофильной подготовке продиктована следующим: без полноценной информации о самом себе, без достоверного представления о своих особенностях, способностях, умениях, недостатках невозможно соотнести себя с профессией; объективное представление о своих психологических и личностных особенностях, как правило, вызывает чувство неудовлетворенности собой и становится сильным стимулом для последующей работы по саморазвитию, самовоспитанию (имея такую информацию учащийся получает возможность развить у себя качества личности, необходимые в понравившейся ему профессиональной области); курсы по выбору имеют личностно развивающую направленность, поэтому данные, полученные в процессе самопознания, позволяют отслеживать изменения в личности учащихся и являются показателем эффективности определённого курса. </w:t>
      </w:r>
    </w:p>
    <w:p w14:paraId="125585FF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lastRenderedPageBreak/>
        <w:t xml:space="preserve">Вышесказанное позволяет нам говорить том, что необходимо создавать условия для реализации потребности учащихся в самопознании и обеспечить её необходимым инструментарием. </w:t>
      </w:r>
    </w:p>
    <w:p w14:paraId="76024AC5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Самопознание — комплексный процесс, проходящий по направлениям:</w:t>
      </w:r>
    </w:p>
    <w:p w14:paraId="50FB5E2D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изучение собственных психологических и личностных качеств с использованием психологического инструментария;</w:t>
      </w:r>
    </w:p>
    <w:p w14:paraId="5658D2DE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самооценка учащегося, которая формируется путем сравнения себя с другими людьми и сопоставления уровня своих притязаний с результатами своей деятельности. Адекватная самооценка позволяет правильно поставить жизненные цели, заниженная самооценка приводит к тому, что человек начинает находить в каждом деле непреодолимые трудности, умеренно завышенная самооценка стимулирует активность личности;</w:t>
      </w:r>
    </w:p>
    <w:p w14:paraId="289E656B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- рассмотрение самопознания в связи с процессом самовоспитания (самонаблюдение в процессе образовательной деятельности, анализ фактов собственной жизни; самоанализ - критическая оценка фактов, соотнесение их с определенными ценностями; самоиспытание интеллектуальных, эмоциональных и волевых качеств, особенностей темперамента и физических возможностей). Важным источником самопознания является анализ критических отзывов товарищей, знакомых, педагогов и других людей. Чуткость к высказываниям со стороны - важный показатель зрелости личности. </w:t>
      </w:r>
    </w:p>
    <w:p w14:paraId="5FA57A62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В практике реализации курсов по выбору организуется работа по самопознанию личности учащихся по всем выделенным направлениям. В этом случае достигается необходимый уровень диагностичности программы, деятельность учащихся приобретет дополнительный личностный смысл саморазвития. Логика организации процесса самопознания может быть следующей: на первом этапе познание себя при помощи психологических методик (изучение познавательных интересов; определение профессиональных склонностей и способностей ми др.), далее — диагностика и формирование самооценки учащихся в процессе тренингов, игр (профориентационных, бланковых), а затем - последовательный переход к самонаблюдению, самоанализу и самоиспытанию в процессе решения практических задач во время прохождения курса по выбору. Таким образом, процесс самопознания будет охватывать каждый вид деятельности, выполняемый учащимся. </w:t>
      </w:r>
    </w:p>
    <w:p w14:paraId="6A54EA80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Организуя самопознание учащихся, необходимо продумать способ фиксации результатов. Это должна быть наглядная форма, которая будет служить ориентиром для учащихся и показателем их развития для педагога. Для этих целей подходит «Карта саморазвития личности», «Дневник самоопределения», которые учащийся ведет самостоятельно: отмечает собственные наблюдения, связанные с работой по данному курсу, свои ощущения. Это дисциплинирует детей, способствует формированию рефлексии, способности к самоанализу. </w:t>
      </w:r>
    </w:p>
    <w:p w14:paraId="56B515BA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В содержании данных средств самопознания необходимо отразить состав качеств, психологических характеристик, которые планируется диагностировать; исходный уровень развития данных качеств: желаемый уровень развития, т.е. цели и ориентиры; изменения в развитии этих качеств в процессе работы. </w:t>
      </w:r>
    </w:p>
    <w:p w14:paraId="7C0F699E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Использование этих средств способствует осознанной деятельности учащихся по саморазвитию, формирует у них мотивацию к занятиям, чувство ответственности перед самим собой. В систему изучаемых качеств личности включаются методики, позволяющие выявить склонность учащихся к той или иной сфере профессиональной деятельности; качества, входящие в состав творческих способностей и др. </w:t>
      </w:r>
    </w:p>
    <w:p w14:paraId="7653C58F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lastRenderedPageBreak/>
        <w:t xml:space="preserve">2. Просветительское направление включает различные мероприятия, направленные на обеспечение учащихся знаниями, необходимыми для адекватного выбора профиля обучения и пути дальнейшего образования. </w:t>
      </w:r>
    </w:p>
    <w:p w14:paraId="06CF0633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Данное направление складывается из действий по формированию у учащихся умений и навыков образовательной и самообразовательной деятельности в профессиональном направлении. </w:t>
      </w:r>
    </w:p>
    <w:p w14:paraId="4F2D80C2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Можно условно выделить группы методов в соответствии с основными задачами профессиональной ориентации учащихся: информационно-справочными, диагностическими (направленными на самопознание подростка), методами морально-эмоциональной поддержки подростка и методами принятия решения и построения перспектив профессионального развития. Знание и владение этими методами во многом обеспечивают эффективность профессионального самоопределения учащегося. </w:t>
      </w:r>
    </w:p>
    <w:p w14:paraId="1FB16F17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Мы выделяем следующие формы просветительской деятельности:</w:t>
      </w:r>
    </w:p>
    <w:p w14:paraId="74FF8C4F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составление профессиограммы — краткого описания профессий;</w:t>
      </w:r>
    </w:p>
    <w:p w14:paraId="0AB6B36E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работа со справочной литературой;</w:t>
      </w:r>
    </w:p>
    <w:p w14:paraId="1E0E38D6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работа с информационно-поисковыми системами — на бумажных носителях (карточные, бланковые, в виде картотек и т. п.), на электронных носителях (сформированные банки, сайты);</w:t>
      </w:r>
    </w:p>
    <w:p w14:paraId="22A73439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профессиональная реклама и агитация (при условии достоверности, оперативности и привлекательности);</w:t>
      </w:r>
    </w:p>
    <w:p w14:paraId="038B3751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экскурсии учащихся на предприятия и в учебные заведения (при условии заблаговременного подбора и подготовки квалифицированных ведущих и экскурсоводов);</w:t>
      </w:r>
    </w:p>
    <w:p w14:paraId="0ED5D248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встречи учащихся со специалистами по различным профессиям (при условии специального отбора и психолого-педагогической подготовки таких специалистов по профессии);</w:t>
      </w:r>
    </w:p>
    <w:p w14:paraId="3BF0BBF2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познавательные и просветительские лекции о путях решения проблем самоопределения;</w:t>
      </w:r>
    </w:p>
    <w:p w14:paraId="1D66F7B3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систематические профориентационные занятия;</w:t>
      </w:r>
    </w:p>
    <w:p w14:paraId="12395E21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учебные фильмы и видеофильмы;</w:t>
      </w:r>
    </w:p>
    <w:p w14:paraId="3DDCD222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использование средств массовой информации (при учете специфического жанра общения с телеаудиторией, требующего не только динамичного изложения существа вопроса, но и умения произвести впечатление на самую разную аудиторию; неизбежности сокращения объема профессиографической информации);</w:t>
      </w:r>
    </w:p>
    <w:p w14:paraId="5B763A64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- «ярмарки профессий» и их модификации, на которых учащиеся встречаются с представителями различных фирм и учреждений. </w:t>
      </w:r>
    </w:p>
    <w:p w14:paraId="61AAF893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Значимость просветительской деятельности заключена в организации «внутреннего диалога» учащегося с информацией, побуждающего его обратить внимание на самого себя, задуматься над вопросами, касающимися своей собственной личности, поведения, отношения к познанию окружающей действительности. </w:t>
      </w:r>
    </w:p>
    <w:p w14:paraId="770F0EF8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3. Консультативное направление предполагает взаимодействие педагогов с различными группами учащихся, включающее консультирование участников предпрофильной подготовки по вопросам развития, обучения, профессионального самоопределения с целью реализации индивидуального подхода в системе предпрофильной подготовки; консультирование по конкретным личностным проблемам, возникающим в процессе предпрофильной подготовки с целью повышения её эффективности. </w:t>
      </w:r>
    </w:p>
    <w:p w14:paraId="17BE2BB2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lastRenderedPageBreak/>
        <w:t xml:space="preserve">Консультирование может иметь несколько вариантов проведения в зависимости от поставленной преподавателем или учащимся проблемы: </w:t>
      </w:r>
    </w:p>
    <w:p w14:paraId="759EF8D8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а) индивидуальное консультирование в диалоговом режиме:</w:t>
      </w:r>
    </w:p>
    <w:p w14:paraId="6EBD649C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построение «цепочки» основных ходов (последовательных действий), обеспечивающих реализацию намеченных целей и перспектив, позволяющих наглядно представить учащемуся и самому перспективы (траектории) самоопределяющегося человека;</w:t>
      </w:r>
    </w:p>
    <w:p w14:paraId="72C9B579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построение системы различных вариантов действий учащегося (в виде своеобразных «деревьев» и «ветвей»), ведущих к определенной цели, позволяющих выделить наиболее оптимальные варианты профессиональных перспектив (траекторий);</w:t>
      </w:r>
    </w:p>
    <w:p w14:paraId="3F43C616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- использование различных схем альтернативного выбора из уже имеющихся вариантов выбора профессии, учебного заведения или специальности в конкретном заведении. </w:t>
      </w:r>
    </w:p>
    <w:p w14:paraId="26131FD2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б) консультирование в режиме группового обсуждения. </w:t>
      </w:r>
    </w:p>
    <w:p w14:paraId="46B88F5C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Групповая работа по формированию профессионального самоопределения предполагает создание условий, которые способствуют раскрытию индивидуальных возможностей учащихся. </w:t>
      </w:r>
    </w:p>
    <w:p w14:paraId="31608E9F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На занятиях используются такие приемы, как игра (ролевая, подвижная, малоподвижная), мозговой штурм, моделирование, упражнения (настройки, разогревающие), самоотчет (диагностика), дискуссия, диалог и другие. </w:t>
      </w:r>
    </w:p>
    <w:p w14:paraId="604C2734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Групповая работа включает:</w:t>
      </w:r>
    </w:p>
    <w:p w14:paraId="6488CDA1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индивидуальную работу над заданиями, упражнениями, тестами - позволяет учащемуся глубже разобраться в себе, в своих чувствах, в отношениях к окружающим (упражнение «Я ценен для людей...»);</w:t>
      </w:r>
    </w:p>
    <w:p w14:paraId="6F458E39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работу в парах – даёт возможность приобрести навыки и умения, связанные с ведением диалога; научиться приемам сближения с партнером по общению, слушать и слышать человека, который находится рядом с тобой (упражнение «Сходства»);</w:t>
      </w:r>
    </w:p>
    <w:p w14:paraId="5A6E20C2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работу в малых группах - позволяет лучше узнать, почувствовать друг друга (упражнение «Любовное послание»);</w:t>
      </w:r>
    </w:p>
    <w:p w14:paraId="4DEB9CA6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работу в группах по 5— 7 человек, работу в два круга («Карусель»); ц ель такой работы - формирование навыков эффективного взаимодействия, распознавания статусов (эмоционального, мотивационного, интеллектуального, социального) по характерным речевым (вербальным) и невербальным (пантомимике) проявлениям (упражнение «Монета»);</w:t>
      </w:r>
    </w:p>
    <w:p w14:paraId="62E574E7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работу части группы - позволяет задействовать тех, кто не включился в общую деятельность, дать возможность участникам побывать в тех или иных ситуациях, «ролях», понаблюдать за моделируемыми действиями (упражнение «Место в маршрутке»);</w:t>
      </w:r>
    </w:p>
    <w:p w14:paraId="17C2B1A4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- работу всей группы, когда у частники осваивают приемы и способы взаимодействия с большим количеством людей, что требует концентрации внимания, помогает развивать интуицию (упражнение «Мафия»). </w:t>
      </w:r>
    </w:p>
    <w:p w14:paraId="23258D63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в) тренинговые формы групповой работы (помощь в самораскрытии, самопрезентации, выработка коммуникативных навыков). </w:t>
      </w:r>
    </w:p>
    <w:p w14:paraId="72ADDA44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Тренинги — интенсивные краткосрочные обучающие занятия, направленные на создание, развитие и систематизацию определенных навыков, необходимых для выполнения конкретных личностных, учебных или профессиональных задач в сочетании с усилением мотивации личности относительно совершенствования работы. </w:t>
      </w:r>
    </w:p>
    <w:p w14:paraId="129B519A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lastRenderedPageBreak/>
        <w:t xml:space="preserve">В тренинге сочетаются различные формы обучения — лекции, разбор ситуаций, деловые игры, упражнения на отработку необходимых навыков, нацеленные на решение конкретных проблем участника. </w:t>
      </w:r>
    </w:p>
    <w:p w14:paraId="6B962DD3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Сочетание различных форм обучения способствует тому, что материалы тренинга усваиваются намного эффективнее, чем на традиционных занятиях. </w:t>
      </w:r>
    </w:p>
    <w:p w14:paraId="7B68F049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Эффективность проведения тренингов в формировании профессионального самоопределения обоснована следующим:</w:t>
      </w:r>
    </w:p>
    <w:p w14:paraId="03D70B72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групповой опыт противодействует отчуждению, которое может быть формой психологической защиты при столкновении с проблемой;</w:t>
      </w:r>
    </w:p>
    <w:p w14:paraId="6BDECFAE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общение в процессе занятий помогает получить позитивный опыт и поддержку от людей со сходными проблемами;</w:t>
      </w:r>
    </w:p>
    <w:p w14:paraId="5DD23A0C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участники могут идентифицировать себя с другими, проигрывать «роли» другого человека для лучшего понимания себя, своих возможностей;</w:t>
      </w:r>
    </w:p>
    <w:p w14:paraId="6509D7AB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взаимодействие в группе создаёт напряжение, которое помогает прояснить психологические проблемы каждого;</w:t>
      </w:r>
    </w:p>
    <w:p w14:paraId="45A397E2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- группа облегчает процессы самораскрытия, самоизучения и самопознания. </w:t>
      </w:r>
    </w:p>
    <w:p w14:paraId="30068DFF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Занятия курсов по выбору предпрофильной подготовки чрезвычайно многообразны по методам их проведения. Однако ведущая идея, лежащая в основе таких курсов, состоит в том, что мы рассматриваем учебное занятие любого содержания как групповую консультацию. Это означает, что главной характеристикой занятия является его рекомендательный, совещательный характер. Обсуждение учебных материалов строится на принципах добровольности и допустимой для каждого из участников степени откровенности. Вопросы для обсуждения исходят от учащихся, и они отвечают актуальным вопросам их возраста и статуса. </w:t>
      </w:r>
    </w:p>
    <w:p w14:paraId="068241C3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4. Организационное направление включает:</w:t>
      </w:r>
    </w:p>
    <w:p w14:paraId="4E218C50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организацию проведения курсов по выбору, профессиональных проб;</w:t>
      </w:r>
    </w:p>
    <w:p w14:paraId="7810B4EC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координацию деятельности субъектов педагогической поддержки;</w:t>
      </w:r>
    </w:p>
    <w:p w14:paraId="33F9B619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проведение комплексных исследований проблем учащихся;</w:t>
      </w:r>
    </w:p>
    <w:p w14:paraId="0DCBBA5F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проблемные обсуждения в процессе реализации намеченных планов и совместные экспертизы результатов проделанной работы;</w:t>
      </w:r>
    </w:p>
    <w:p w14:paraId="5BB98775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- привлечение нужных специалистов для оказания помощи учащимся по решению их проблем;</w:t>
      </w:r>
    </w:p>
    <w:p w14:paraId="778E6F23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- экспертизу курсов по выбору, проектов, пособий, условий образовательной деятельности, профессиональной деятельности специалистов учреждений дополнительного образования. </w:t>
      </w:r>
    </w:p>
    <w:p w14:paraId="2E4A978A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 xml:space="preserve">Таким образом, психолого-педагогическая поддержка делает процесс профессионального самоопределения учащихся последовательным, осознанным и обоснованным; она направлена на самопознание, выявление истинных мотивов их выбора, реальных возможностей и образовательных потребностей. Результатом педагогического руководства профессиональным самоопределением становится готовность к выбору профессии, осмыслению, проектированию вариантов профессиональных жизненных путей. </w:t>
      </w:r>
    </w:p>
    <w:p w14:paraId="7EA44C7D" w14:textId="77777777" w:rsidR="00CF5BBE" w:rsidRPr="002E1980" w:rsidRDefault="00CF5BBE" w:rsidP="00CF5BBE">
      <w:pPr>
        <w:spacing w:before="120"/>
        <w:jc w:val="center"/>
        <w:rPr>
          <w:b/>
          <w:bCs/>
          <w:sz w:val="28"/>
          <w:szCs w:val="28"/>
        </w:rPr>
      </w:pPr>
      <w:r w:rsidRPr="002E1980">
        <w:rPr>
          <w:b/>
          <w:bCs/>
          <w:sz w:val="28"/>
          <w:szCs w:val="28"/>
        </w:rPr>
        <w:t>Список литературы</w:t>
      </w:r>
    </w:p>
    <w:p w14:paraId="001762EE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1.</w:t>
      </w:r>
      <w:r>
        <w:t xml:space="preserve"> </w:t>
      </w:r>
      <w:r w:rsidRPr="009F3D43">
        <w:t>Дробышева Т. Профориентационные молодёжные трудовые отряды /Т. Дробышева. Н. Кононова //Народное образование. – 2003. - №3. - С.158-163.</w:t>
      </w:r>
    </w:p>
    <w:p w14:paraId="1C3B0055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lastRenderedPageBreak/>
        <w:t>2.</w:t>
      </w:r>
      <w:r>
        <w:t xml:space="preserve"> </w:t>
      </w:r>
      <w:r w:rsidRPr="009F3D43">
        <w:t>Лесовик И.В. Педагогическая поддержка старшеклассников в профессиональном самоопределении /И.В. Лесовик //Ростовский электронный журнал. - №18 [140] 01.10.2006. http://www.relga.ru</w:t>
      </w:r>
    </w:p>
    <w:p w14:paraId="1E887561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3.</w:t>
      </w:r>
      <w:r>
        <w:t xml:space="preserve"> </w:t>
      </w:r>
      <w:r w:rsidRPr="009F3D43">
        <w:t>Овчарова Р.В. Справочная книга школьного психолога /Р.В.Овчарова. – М.: Просвещение, Учебная литература, 1996. – 352с.</w:t>
      </w:r>
    </w:p>
    <w:p w14:paraId="740BC9B3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4.</w:t>
      </w:r>
      <w:r>
        <w:t xml:space="preserve"> </w:t>
      </w:r>
      <w:r w:rsidRPr="009F3D43">
        <w:t>Пряжников Н.С. Методы активизации профессионального и личностного самоопределения: Учебно-методические пособие /Н.С.Пряжников. – М,: Издательство Московского психолого-социального института; Воронеж: МОДЭК, 2002. – 400с.</w:t>
      </w:r>
    </w:p>
    <w:p w14:paraId="0345D277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5.</w:t>
      </w:r>
      <w:r>
        <w:t xml:space="preserve"> </w:t>
      </w:r>
      <w:r w:rsidRPr="009F3D43">
        <w:t>Пряжникова Е.Ю. Профориентация: Учеб.пособие для студ.высш.учеб.заведений / Е.Ю.Пряжникова, Н.С.Пряжников. – М.: Академия, 2005. – 496 с.</w:t>
      </w:r>
    </w:p>
    <w:p w14:paraId="28A7CB37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6.</w:t>
      </w:r>
      <w:r>
        <w:t xml:space="preserve"> </w:t>
      </w:r>
      <w:r w:rsidRPr="009F3D43">
        <w:t>Строкова Т.А. Педагогическая поддержка и помощь в современной образовательной практике /Т.А. Строкова //Педагогика.- 2002. - №4. – С.20-27.</w:t>
      </w:r>
    </w:p>
    <w:p w14:paraId="482BC85C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7.</w:t>
      </w:r>
      <w:r>
        <w:t xml:space="preserve"> </w:t>
      </w:r>
      <w:r w:rsidRPr="009F3D43">
        <w:t>Тюшев Ю.В. Выбор профессии: тренинг для подростков /Ю.В.Тюшев. – СПб.: Питер, 2006. – 160с.</w:t>
      </w:r>
    </w:p>
    <w:p w14:paraId="52B257EC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8.</w:t>
      </w:r>
      <w:r>
        <w:t xml:space="preserve"> </w:t>
      </w:r>
      <w:r w:rsidRPr="009F3D43">
        <w:t>Чистякова С.Н. Педагогическое сопровождение самоопределения школьников: методическое пособие для профильной и профессиональной ориентации и профильного обучения школьников /С.Н.Чистякова. – М.: Академия, 2005. – 128 с.</w:t>
      </w:r>
    </w:p>
    <w:p w14:paraId="1EE3E528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9.</w:t>
      </w:r>
      <w:r>
        <w:t xml:space="preserve"> </w:t>
      </w:r>
      <w:r w:rsidRPr="009F3D43">
        <w:t>Шевченко М.Ф. Тренинг «Профориентация для старшеклассников» /М.Ф. Шевченко //СПб.: Речь, 2007. – 168с.</w:t>
      </w:r>
    </w:p>
    <w:p w14:paraId="27DB0301" w14:textId="77777777" w:rsidR="00CF5BBE" w:rsidRPr="009F3D43" w:rsidRDefault="00CF5BBE" w:rsidP="00CF5BBE">
      <w:pPr>
        <w:spacing w:before="120"/>
        <w:ind w:firstLine="567"/>
        <w:jc w:val="both"/>
      </w:pPr>
      <w:r w:rsidRPr="009F3D43">
        <w:t>10.</w:t>
      </w:r>
      <w:r>
        <w:t xml:space="preserve"> </w:t>
      </w:r>
      <w:r w:rsidRPr="009F3D43">
        <w:t xml:space="preserve">Шеховцова Л. Психологическое сопровождение выбора профессии в школе: Учебное пособие /Л. Шеховцова, О. Шеховцов. – СПб.: Северо-Запад; Ростов н/Д.: Феникс, 2006. – 176с. </w:t>
      </w:r>
    </w:p>
    <w:p w14:paraId="180EFE2E" w14:textId="77777777" w:rsidR="00CF5BBE" w:rsidRPr="002E1980" w:rsidRDefault="00CF5BBE" w:rsidP="00CF5BBE">
      <w:pPr>
        <w:spacing w:before="120"/>
        <w:ind w:firstLine="567"/>
        <w:jc w:val="both"/>
      </w:pPr>
      <w:r w:rsidRPr="009F3D43">
        <w:t xml:space="preserve">Для подготовки данной работы были использованы материалы с сайта </w:t>
      </w:r>
      <w:hyperlink r:id="rId4" w:history="1">
        <w:r w:rsidRPr="00961463">
          <w:rPr>
            <w:rStyle w:val="a3"/>
          </w:rPr>
          <w:t>http://eidos.ru/</w:t>
        </w:r>
      </w:hyperlink>
    </w:p>
    <w:p w14:paraId="1239E2C3" w14:textId="77777777" w:rsidR="0050390D" w:rsidRDefault="0050390D"/>
    <w:sectPr w:rsidR="0050390D" w:rsidSect="003E2E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BE"/>
    <w:rsid w:val="002E1980"/>
    <w:rsid w:val="003E2EE0"/>
    <w:rsid w:val="0050390D"/>
    <w:rsid w:val="00961463"/>
    <w:rsid w:val="009F3D43"/>
    <w:rsid w:val="00B110E9"/>
    <w:rsid w:val="00C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4ABE4"/>
  <w14:defaultImageDpi w14:val="0"/>
  <w15:docId w15:val="{E58D1F56-5E73-4D6C-B329-2D8974D9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BB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F5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id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2935</Words>
  <Characters>16734</Characters>
  <Application>Microsoft Office Word</Application>
  <DocSecurity>0</DocSecurity>
  <Lines>139</Lines>
  <Paragraphs>39</Paragraphs>
  <ScaleCrop>false</ScaleCrop>
  <Company>Home</Company>
  <LinksUpToDate>false</LinksUpToDate>
  <CharactersWithSpaces>19630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Психолого-педагогическая поддержка профессионального самоопределения учащихся в предпрофильной подготовке</dc:title>
  <dc:subject/>
  <dc:creator>Alena</dc:creator>
  <cp:keywords/>
  <dc:description/>
  <cp:lastModifiedBy>Igor_Trofimov</cp:lastModifiedBy>
  <cp:revision>2</cp:revision>
  <dcterms:created xsi:type="dcterms:W3CDTF">2025-10-27T07:58:00Z</dcterms:created>
  <dcterms:modified xsi:type="dcterms:W3CDTF">2025-10-27T07:58:00Z</dcterms:modified>
</cp:coreProperties>
</file>