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0E7D" w:rsidRPr="009C51C9" w:rsidRDefault="00EC0E7D" w:rsidP="00EC0E7D">
      <w:pPr>
        <w:spacing w:before="120"/>
        <w:jc w:val="center"/>
        <w:rPr>
          <w:b/>
          <w:bCs/>
          <w:sz w:val="32"/>
          <w:szCs w:val="32"/>
        </w:rPr>
      </w:pPr>
      <w:r w:rsidRPr="009C51C9">
        <w:rPr>
          <w:b/>
          <w:bCs/>
          <w:sz w:val="32"/>
          <w:szCs w:val="32"/>
        </w:rPr>
        <w:t xml:space="preserve">Развитие ключевых компетентностей будущих педагогов профессионального обучения как педагогическая проблема </w:t>
      </w:r>
    </w:p>
    <w:p w:rsidR="00EC0E7D" w:rsidRPr="009C51C9" w:rsidRDefault="00EC0E7D" w:rsidP="00EC0E7D">
      <w:pPr>
        <w:spacing w:before="120"/>
        <w:jc w:val="center"/>
        <w:rPr>
          <w:sz w:val="28"/>
          <w:szCs w:val="28"/>
        </w:rPr>
      </w:pPr>
      <w:r w:rsidRPr="009C51C9">
        <w:rPr>
          <w:sz w:val="28"/>
          <w:szCs w:val="28"/>
        </w:rPr>
        <w:t>Жукова Марина Николаевна, ст. преподаватель кафедры "Информатика, теоретическая механика и ОНИ" Волгоградской ГСХА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В Концепции модернизации российского образования определено, что "значение образования как важнейшего фактора формирования нового качества экономики и общества увеличивается вместе с ростом влияния человеческого капитала".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Мы считаем, что развитие ключевых компетентностей будущих педагогов профессионального обучения способствует повышению их уровня образованности; необходимо для успешной жизни (уверенность в себе, личные достижения, самореализация, саморазвитие), способности и готовности осуществлять продуктивную деятельность на благо социума.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Компетентностный подход обновления содержания образования направлен на развитие компетентностей учащихся на основе принципов фундаментальности, универсальности, интегративности, вариативности, практической направленности.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В процессе разработки компетентностного подхода исследователи уточняют основные понятия: "компетенция", "компетентность".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Английский психолог Дж. Равен определяет компетентность, как специфическую способность эффективного выполнения конкретных действий в предметной области, включая узкопредметные знания, особого рода предметные навыки, способы мышления, понимание ответственности за свои действия. Он выделяет "высшие компетентности", которые предполагают наличие у человека высокого уровня инициативы, способности организовывать людей для выполнения поставленных целей, готовности оценивать и анализировать социальные последствия своих действий.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Зимняя И. А. трактует "компетентность" как основывающийся на знаниях, интеллектуально и личностно обусловленный опыт социально-профессиональной жизнедеятельности человека. В противопоставление, "компетенция" рассматривается как не пришедший в "употребление" резерв "скрытого", потенциального".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А. В. Хуторской рассматривает понятие "компетенция" как совокупность качеств, которые требуются для функционирования в конкретной области деятельности. Компетентность - "уже состоявшееся личностное качество (совокупность качеств) ученика и минимальный опыт деятельности в заданной сфере", т. е. владение "учеником соответствующей компетенцией".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По мнению Э.Ф. Зеера, компетентность предполагает не столько наличие у специалиста значительного объема знаний и опыта, сколько умение актуализировать накопленные знания и умения в нужный момент использовать их в процессе реализации своих профессиональных функций.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В. В. Сериков определяет компетентность как "способ существования знаний, умений, образованности, способствующий личностной самореализации, нахождению воспитанником своего места в мире".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Анализируя исследовательский опыт, получаем, что для компетентного специалиста, необходимы знания как "ключевые сущности, отражающие единство мира и концентрирующие в себе реальность познаваемого бытия", развитие обобщенных умений, навыков и личностного опыта в различных областях деятельности человека, способности и готовности их применять.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lastRenderedPageBreak/>
        <w:t xml:space="preserve">В. Н. Введенский характеризует проявление ключевой компетентности "не только в решении узко-профессиональных задач, но и в том, как человек воспринимает, оценивает, понимает мир за пределами своей профессии".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Разработчики проекта "Модернизация образования: перспективные разработки" выделили в качестве ключевых компетентностей следующие: коммуникативную компетентность и компетентность в решении проблем (выявление причин проблемы, предложение идеи её решения с подбором адекватных средств) А. Каспржак.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Авторы международного проекта "Определение и отбор ключевых компетентностей" отнесли к ключевым компетентностям: автономное рефлексивное действие, интерактивное использование средств, участие в работе неоднородных групп, критическое мышление, решение задач.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Ключевые компетентности характеризуются тем, что они позволяют решать сложные нестандартные задачи - разные задачи одного поля (полифункциональность), задачи из предметных областей человеческой деятельности (междисциплинарность и надпредметность), что требует от специалиста высокого уровня развития умственных и познавательных способностей (многомерность) - интеллектуальная компетентность.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При переходе к информационному обществу, характеризующемуся постоянным ростом объема знаний (информации), все более важным для педагога становится ориентироваться в информационных потоках - обладать информационной компетентностью. Для эффективной обработки информации, решения профессиональных задач используют компьютерные технологии, которые стали неотъемлемой частью современного общества и оказывают существенное влияние на процессы обучения и систему образования в целом. Будущий педагог как полноценный член общества, активно участвующий в социальной жизни - социальная компетентность.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Для будущего педагога профессионально значимы педагогическое общение, способности эмоционально-волевой сферы, включаемые в коммуникативную и эмоциональную компетентности. Владение и применение навыков целеполагания, планирования, прогнозирования, привлечение адекватных методов, способов определяют педагогическую компетентность.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И. Д. Фрумин считает адекватными для развития ключевых компетентностей проектную работу и различные индивидуализированные формы обучения. 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Реализация педагогической деятельности требует развития ключевых компетентностей - интеллектуальной, эмоциональной, коммуникативной, социальной, педагогической, что стимулирует профессиональное само-развитие, самосовершенствование, реализацию творческого потенциала. </w:t>
      </w:r>
    </w:p>
    <w:p w:rsidR="00EC0E7D" w:rsidRPr="009C51C9" w:rsidRDefault="00EC0E7D" w:rsidP="00EC0E7D">
      <w:pPr>
        <w:spacing w:before="120"/>
        <w:jc w:val="center"/>
        <w:rPr>
          <w:b/>
          <w:bCs/>
          <w:sz w:val="28"/>
          <w:szCs w:val="28"/>
        </w:rPr>
      </w:pPr>
      <w:r w:rsidRPr="009C51C9">
        <w:rPr>
          <w:b/>
          <w:bCs/>
          <w:sz w:val="28"/>
          <w:szCs w:val="28"/>
        </w:rPr>
        <w:t>Список литературы</w:t>
      </w:r>
    </w:p>
    <w:p w:rsidR="00EC0E7D" w:rsidRDefault="00EC0E7D" w:rsidP="00EC0E7D">
      <w:pPr>
        <w:spacing w:before="120"/>
        <w:ind w:firstLine="567"/>
        <w:jc w:val="both"/>
      </w:pPr>
      <w:r w:rsidRPr="009C51C9">
        <w:t>1. Равен Дж. Компетентность в современном обществе: выявление, развитие и реализация - М.,2002.</w:t>
      </w:r>
    </w:p>
    <w:p w:rsidR="00EC0E7D" w:rsidRDefault="00EC0E7D" w:rsidP="00EC0E7D">
      <w:pPr>
        <w:spacing w:before="120"/>
        <w:ind w:firstLine="567"/>
        <w:jc w:val="both"/>
      </w:pPr>
      <w:r w:rsidRPr="009C51C9">
        <w:t>2. Зимняя И. А. Ключевые компетенции - новая парадигма результата образования // Высшее образование сегодня, 2003. N 5.</w:t>
      </w:r>
    </w:p>
    <w:p w:rsidR="00EC0E7D" w:rsidRDefault="00EC0E7D" w:rsidP="00EC0E7D">
      <w:pPr>
        <w:spacing w:before="120"/>
        <w:ind w:firstLine="567"/>
        <w:jc w:val="both"/>
      </w:pPr>
      <w:r w:rsidRPr="009C51C9">
        <w:t>3. Хуторской А. В. Практикум по дидактике и современным методикам обучения - СПб.: Питер, 2004. - 541 с.: ил. - (Серия "Учебное по-собие").</w:t>
      </w:r>
    </w:p>
    <w:p w:rsidR="00EC0E7D" w:rsidRDefault="00EC0E7D" w:rsidP="00EC0E7D">
      <w:pPr>
        <w:spacing w:before="120"/>
        <w:ind w:firstLine="567"/>
        <w:jc w:val="both"/>
      </w:pPr>
      <w:r w:rsidRPr="009C51C9">
        <w:t>4. Фрумин И. Д. компетентностный подход как естественный этап об-новления содержания образования. // Проблемы модернизации системы образования для новой экономики России - М.: Препринт WP5/2002/04 Серия WP5 Новая экономика - Новое обще-ство - Новое государство.</w:t>
      </w:r>
    </w:p>
    <w:p w:rsidR="00EC0E7D" w:rsidRPr="009C51C9" w:rsidRDefault="00EC0E7D" w:rsidP="00EC0E7D">
      <w:pPr>
        <w:spacing w:before="120"/>
        <w:ind w:firstLine="567"/>
        <w:jc w:val="both"/>
      </w:pPr>
      <w:r w:rsidRPr="009C51C9">
        <w:t>5. В. А. Болотов, В. В. Сериков "Компетентностная модель: от идеи к образовательной программе" //Педагогика, 2003 г. № 10.</w:t>
      </w:r>
    </w:p>
    <w:p w:rsidR="00EC0E7D" w:rsidRDefault="00EC0E7D" w:rsidP="00EC0E7D">
      <w:pPr>
        <w:spacing w:before="120"/>
        <w:ind w:firstLine="567"/>
        <w:jc w:val="both"/>
      </w:pPr>
      <w:r w:rsidRPr="009C51C9">
        <w:t xml:space="preserve">Для подготовки данной работы были использованы материалы с сайта </w:t>
      </w:r>
      <w:hyperlink r:id="rId4" w:history="1">
        <w:r w:rsidRPr="00940E92">
          <w:rPr>
            <w:rStyle w:val="a3"/>
          </w:rPr>
          <w:t>http://www.eidos.ru</w:t>
        </w:r>
      </w:hyperlink>
    </w:p>
    <w:p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7D"/>
    <w:rsid w:val="006B11B3"/>
    <w:rsid w:val="00940E92"/>
    <w:rsid w:val="009C51C9"/>
    <w:rsid w:val="00B246CD"/>
    <w:rsid w:val="00EC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D4BD1B-6028-4DD6-92CC-7D3B54BE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E7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0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id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964</Words>
  <Characters>5496</Characters>
  <Application>Microsoft Office Word</Application>
  <DocSecurity>0</DocSecurity>
  <Lines>45</Lines>
  <Paragraphs>12</Paragraphs>
  <ScaleCrop>false</ScaleCrop>
  <Company>Home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Развитие ключевых компетентностей будущих педагогов профессионального обучения как педагогическая проблема</dc:title>
  <dc:subject/>
  <dc:creator>User</dc:creator>
  <cp:keywords/>
  <dc:description/>
  <cp:lastModifiedBy>Igor_Trofimov</cp:lastModifiedBy>
  <cp:revision>2</cp:revision>
  <dcterms:created xsi:type="dcterms:W3CDTF">2025-10-20T05:29:00Z</dcterms:created>
  <dcterms:modified xsi:type="dcterms:W3CDTF">2025-10-20T05:29:00Z</dcterms:modified>
</cp:coreProperties>
</file>