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897E" w14:textId="77777777" w:rsidR="00C33954" w:rsidRPr="00CB4F42" w:rsidRDefault="00C33954" w:rsidP="00C33954">
      <w:pPr>
        <w:spacing w:before="120"/>
        <w:jc w:val="center"/>
        <w:rPr>
          <w:b/>
          <w:bCs/>
          <w:sz w:val="32"/>
          <w:szCs w:val="32"/>
        </w:rPr>
      </w:pPr>
      <w:r w:rsidRPr="00CB4F42">
        <w:rPr>
          <w:b/>
          <w:bCs/>
          <w:sz w:val="32"/>
          <w:szCs w:val="32"/>
        </w:rPr>
        <w:t xml:space="preserve">Русь изначальная и "столкновение цивилизаций" </w:t>
      </w:r>
    </w:p>
    <w:p w14:paraId="4FCB96CA" w14:textId="77777777" w:rsidR="00C33954" w:rsidRPr="00CB4F42" w:rsidRDefault="00C33954" w:rsidP="00C33954">
      <w:pPr>
        <w:spacing w:before="120"/>
        <w:ind w:firstLine="567"/>
        <w:jc w:val="both"/>
        <w:rPr>
          <w:sz w:val="28"/>
          <w:szCs w:val="28"/>
        </w:rPr>
      </w:pPr>
      <w:r w:rsidRPr="00CB4F42">
        <w:rPr>
          <w:sz w:val="28"/>
          <w:szCs w:val="28"/>
        </w:rPr>
        <w:t xml:space="preserve">Галкина Е. С. </w:t>
      </w:r>
    </w:p>
    <w:p w14:paraId="5064B26D" w14:textId="77777777" w:rsidR="00C33954" w:rsidRDefault="00C33954" w:rsidP="00C33954">
      <w:pPr>
        <w:spacing w:before="120"/>
        <w:ind w:firstLine="567"/>
        <w:jc w:val="both"/>
      </w:pPr>
      <w:r w:rsidRPr="001E6DFC">
        <w:t>Воспитание гражданственности и национальной идентичности строится прежде всего на знании отечественной истории. Проблема роли и места России во всемирно-историческом процессе не теряет актуальности и обсуждается на всех уровнях, включая школьные программы. Как правило, рассматривается она сейчас в "цивилизационном" ракурсе противостояния Запада и Востока.</w:t>
      </w:r>
      <w:r>
        <w:t xml:space="preserve"> </w:t>
      </w:r>
    </w:p>
    <w:p w14:paraId="421DE0C8" w14:textId="77777777" w:rsidR="00C33954" w:rsidRDefault="00C33954" w:rsidP="00C33954">
      <w:pPr>
        <w:spacing w:before="120"/>
        <w:ind w:firstLine="567"/>
        <w:jc w:val="both"/>
      </w:pPr>
      <w:r w:rsidRPr="001E6DFC">
        <w:t>Особое место занимает в этом контексте освещение истории Древней Руси. Представление об истоках отечественной культуры и государственности - это фундамент, на котором и в историософских трудах, и в обыденном сознании зиждется взгляд на исторические судьбы государства и народов, его составляющих. Тем более что в подавляющем большинстве публицистических и научно-популярных работ именно к древнерусскому периоду относят истоки русского менталитета и социальной культуры. Но не менее важен и другой фактор. Современная Россия занимает практически всю территорию Северной Евразии, на которой в древности и средневековье существовали значимые культуры и государства, помимо Киевской Руси. Многие этносы Российской Федерации сложились на основе этих культур. Поэтому и с научной точки зрения, и с позиций толерантности, отечественные древности должны освещаться "двуедино": с одной стороны, через историю Киевской Руси как начала русской государственности и этничности; с другой – через процессы на территории Северной Евразии в целом.</w:t>
      </w:r>
      <w:r>
        <w:t xml:space="preserve"> </w:t>
      </w:r>
    </w:p>
    <w:p w14:paraId="0F4522B0" w14:textId="77777777" w:rsidR="00C33954" w:rsidRDefault="00C33954" w:rsidP="00C33954">
      <w:pPr>
        <w:spacing w:before="120"/>
        <w:ind w:firstLine="567"/>
        <w:jc w:val="both"/>
      </w:pPr>
      <w:r w:rsidRPr="001E6DFC">
        <w:t>В содержании современных образовательных программ и основных проектов стандартов присутствуют компоненты, которые предполагают освещение истории народов и государств, существовавших на территории современной России, а также контактов Древней Руси со странами, относимыми к "Востоку" и "Западу". Так, в последнем проекте стандарта, который отражает положение, уже давно проводимое на практике, этнокультурная проблематика весьма широко и сбалансированно (т.е. без явных "перекосов" в сторону "Запада" или "Востока") представлена на базовом уровне(1).</w:t>
      </w:r>
      <w:r>
        <w:t xml:space="preserve"> </w:t>
      </w:r>
    </w:p>
    <w:p w14:paraId="6A507F18" w14:textId="77777777" w:rsidR="00C33954" w:rsidRDefault="00C33954" w:rsidP="00C33954">
      <w:pPr>
        <w:spacing w:before="120"/>
        <w:ind w:firstLine="567"/>
        <w:jc w:val="both"/>
      </w:pPr>
      <w:r w:rsidRPr="001E6DFC">
        <w:t>Это несомненно положительная тенденция по сравнению с предыдущим десятилетием. В 1990-х гг. как основной вектор воспитательного процесса декларировались: изменение духовных и нравственных ценностей, отход от принципа общности, коллективизма, провозглашение главным приоритетом суверенитета личности, и, как следствие крайняя индивидуализация человека(2). Нетрудно заметить, что это типичные ценности западного буржуазного общества, причём в утрированной трактовке. В соответствие с этой системой ценностей и пытались строить историческое образование. В последнее время формулировки были значительно скорректированы. Одним из требований подготовки выпускников средней школы в проекте Стандарта стало "осознание себя как представителя исторически сложившегося гражданского, этнокультурного, конфессионального сообщества, гражданина России".</w:t>
      </w:r>
      <w:r>
        <w:t xml:space="preserve"> </w:t>
      </w:r>
    </w:p>
    <w:p w14:paraId="2D28AEA9" w14:textId="77777777" w:rsidR="00C33954" w:rsidRDefault="00C33954" w:rsidP="00C33954">
      <w:pPr>
        <w:spacing w:before="120"/>
        <w:ind w:firstLine="567"/>
        <w:jc w:val="both"/>
      </w:pPr>
      <w:r w:rsidRPr="001E6DFC">
        <w:t>Но, если с формальной точки зрения эти требования соблюдены в учебно-методических комплектах, то содержание вызывает ряд вопросов.</w:t>
      </w:r>
      <w:r>
        <w:t xml:space="preserve"> </w:t>
      </w:r>
    </w:p>
    <w:p w14:paraId="0CC1554D" w14:textId="77777777" w:rsidR="00C33954" w:rsidRDefault="00C33954" w:rsidP="00C33954">
      <w:pPr>
        <w:spacing w:before="120"/>
        <w:ind w:firstLine="567"/>
        <w:jc w:val="both"/>
      </w:pPr>
      <w:r w:rsidRPr="001E6DFC">
        <w:t xml:space="preserve">Дело в том, что некоторые изменения, в сопоставлении с 1990-ми годами, произошли и в подходе к изложению материала. Если в экспериментальных учебниках тех лет проявлялось стремление обозначить перед учениками нерешённые исторические проблемы, создать атмосферу дискуссии (даже в учебниках для основной школы), то сейчас наблюдается обратная тенденция. Поскольку строгой "генеральной линии" не существует, авторы часто излагают своё видение русской истории. Ещё в советский период так поступил Б.А. Рыбаков, но современные авторы в массе своей не обладают эрудицией и </w:t>
      </w:r>
      <w:r w:rsidRPr="001E6DFC">
        <w:lastRenderedPageBreak/>
        <w:t>концептуальными достижениями академика (вряд ли кто-нибудь с этим поспорит). Поэтому картина исторической реальности получается эклектичной и внутренне противоречивой.</w:t>
      </w:r>
      <w:r>
        <w:t xml:space="preserve"> </w:t>
      </w:r>
    </w:p>
    <w:p w14:paraId="6FF21E85" w14:textId="77777777" w:rsidR="00C33954" w:rsidRDefault="00C33954" w:rsidP="00C33954">
      <w:pPr>
        <w:spacing w:before="120"/>
        <w:ind w:firstLine="567"/>
        <w:jc w:val="both"/>
      </w:pPr>
      <w:r w:rsidRPr="001E6DFC">
        <w:t>В целом, учебно-методические комплекты, рекомендованные или допущенные к использованию в учебном процессе в 2004-2005 гг., можно разделить на три основных направления: 1) традиционное, в котором история России в эпоху средневековья ограничивается историей Древней Руси и освещается с позиций линейно-стадиального подхода; 2) цивилизационное, где к школьной программе адаптируются "достижения" классических теорий цивилизаций времен Н.Я. Данилевского и А. Тойнби; 3) "синтезное", в котором происходят попытки совместить наиболее удачные находки, сделанные в первых двух направлениях.</w:t>
      </w:r>
      <w:r>
        <w:t xml:space="preserve"> </w:t>
      </w:r>
    </w:p>
    <w:p w14:paraId="3689D352" w14:textId="77777777" w:rsidR="00C33954" w:rsidRDefault="00C33954" w:rsidP="00C33954">
      <w:pPr>
        <w:spacing w:before="120"/>
        <w:ind w:firstLine="567"/>
        <w:jc w:val="both"/>
      </w:pPr>
      <w:r w:rsidRPr="001E6DFC">
        <w:t>Сразу отметим, что "чистый" цивилизационный подход, доминировавший в 1990-х гг., в базовом историческом образовании уже показал свою полную несостоятельность. Из многочисленных экспериментальных пособий(3) в Федеральном перечне учебников образца 2004-2005 гг. остался лишь курс И.Н. Ионова "Российская цивилизация", видимо, во исполнение принципов "плюрализма". Свое мнение по поводу методологических основ и содержательной части этого курса автору настоящей статьи приходилось высказываться еще несколько лет назад(4). За прошедшее время содержание принципиальных изменений не претерпело.</w:t>
      </w:r>
      <w:r>
        <w:t xml:space="preserve"> </w:t>
      </w:r>
    </w:p>
    <w:p w14:paraId="607CC621" w14:textId="77777777" w:rsidR="00C33954" w:rsidRDefault="00C33954" w:rsidP="00C33954">
      <w:pPr>
        <w:spacing w:before="120"/>
        <w:ind w:firstLine="567"/>
        <w:jc w:val="both"/>
      </w:pPr>
      <w:r w:rsidRPr="001E6DFC">
        <w:t>К традиционному направлению принадлежит подавляющее большинство учебных комплектов, ныне рекомендованных к использованию в средней школе. В основном его принципы сформировались еще в советский период. Тогда же (или на основе достижений тех лет) были подготовлены содержательные части учебников Б.А. Рыбакова и А.А. Преображенского, А.Н. Сахарова и В.И. Буганова, Н.И. Павленко и И.Л. Андреева(5). Эти пособия постоянно рекомендуются для использования в учебном процессе, их сильные стороны хорошо известны преподавателям.</w:t>
      </w:r>
      <w:r>
        <w:t xml:space="preserve"> </w:t>
      </w:r>
    </w:p>
    <w:p w14:paraId="2DC9DBEC" w14:textId="77777777" w:rsidR="00C33954" w:rsidRDefault="00C33954" w:rsidP="00C33954">
      <w:pPr>
        <w:spacing w:before="120"/>
        <w:ind w:firstLine="567"/>
        <w:jc w:val="both"/>
      </w:pPr>
      <w:r w:rsidRPr="001E6DFC">
        <w:t>Но во всех этих книгах история средних веков на территории России ограничивается историей славян и Киевской Руси. Соседи Руси рассматриваются как враги или данники. И в то же время нигде не упоминается о затяжном арабо-хазарском противостоянии; не рассматривается история Волжской Булгарии, которая не уступала Киевской Руси по уровню развития, а булгары являются предками поволжских татар; ни слова нет о развитии народов Кавказа в средние века, несмотря на прочные многовековые связи Руси с аланами, ясами, касогами. Оборотной стороной такого подхода на федеральном уровне является переходящий все грани этноцентризм и откровенное мифотворчество учебников истории в республиках Поволжья и Кавказа(6). Очевидно, что такое противоречие не может породить ничего, кроме межнациональной розни.</w:t>
      </w:r>
      <w:r>
        <w:t xml:space="preserve"> </w:t>
      </w:r>
    </w:p>
    <w:p w14:paraId="3406B0D8" w14:textId="77777777" w:rsidR="00C33954" w:rsidRDefault="00C33954" w:rsidP="00C33954">
      <w:pPr>
        <w:spacing w:before="120"/>
        <w:ind w:firstLine="567"/>
        <w:jc w:val="both"/>
      </w:pPr>
      <w:r w:rsidRPr="001E6DFC">
        <w:t>"Синтезное" направление сориентировано как раз на преодоление этого противоречия. Авторы учебников во вводных разделах ставят вопрос об "истории России – части всемирной истории", стараются осветить и международные отношения, и традиции этнокультурных связей. Безусловно, данный подход к содержанию образования – самый перспективный в таком государстве, как Россия.</w:t>
      </w:r>
      <w:r>
        <w:t xml:space="preserve"> </w:t>
      </w:r>
    </w:p>
    <w:p w14:paraId="7FBB2C93" w14:textId="77777777" w:rsidR="00C33954" w:rsidRDefault="00C33954" w:rsidP="00C33954">
      <w:pPr>
        <w:spacing w:before="120"/>
        <w:ind w:firstLine="567"/>
        <w:jc w:val="both"/>
      </w:pPr>
      <w:r w:rsidRPr="001E6DFC">
        <w:t>Эта линия представлена в списке рекомендованных и допущенных учебников пока только пособиями для основной школы. Среди них наиболее показательны труды Т.В. Черниковой, а также И.Н. Данилевского и И.Л. Андреева – именно в них авторы попытались совместить "старые принципы" методики и "новые достижения" отечественной науки.</w:t>
      </w:r>
      <w:r>
        <w:t xml:space="preserve"> </w:t>
      </w:r>
    </w:p>
    <w:p w14:paraId="4AAA0900" w14:textId="77777777" w:rsidR="00C33954" w:rsidRDefault="00C33954" w:rsidP="00C33954">
      <w:pPr>
        <w:spacing w:before="120"/>
        <w:ind w:firstLine="567"/>
        <w:jc w:val="both"/>
      </w:pPr>
      <w:r w:rsidRPr="001E6DFC">
        <w:t>Учебник Т.В. Черниковой "История России. IX–XVI вв. 6 кл."(7) прошел к грифу "рекомендован" нелегкий путь длиною почти в десять лет. Изначально, в экспериментальном издании 1996 г.(8), предполагалось углубленное изучение древнейшей истории России - в первом полугодии ученики осваивали период с VII в. по XIII в. Учебник был насыщен сведениями о западных и восточных соседях славян Восточноевропейской равнины – финно-</w:t>
      </w:r>
      <w:r w:rsidRPr="001E6DFC">
        <w:lastRenderedPageBreak/>
        <w:t>уграх, балтах, иранцах, тюрках, хазарах, булгарах. Был в книге и отдельный раздел "Великие торговые пути" (правда, речь там шла в основном о пути из Варяг и Греки). Конечно, тот учебник был явно перегружен информацией, терминологией, незнакомой шестиклассникам, а также специфическим "авторским взглядом". Но все же перед учеником открывалась картина формирования древнерусской народности из разных этническим компонентов, Древняя Русь представала действительно в контексте всемирной истории.</w:t>
      </w:r>
      <w:r>
        <w:t xml:space="preserve"> </w:t>
      </w:r>
    </w:p>
    <w:p w14:paraId="782819BE" w14:textId="77777777" w:rsidR="00C33954" w:rsidRDefault="00C33954" w:rsidP="00C33954">
      <w:pPr>
        <w:spacing w:before="120"/>
        <w:ind w:firstLine="567"/>
        <w:jc w:val="both"/>
      </w:pPr>
      <w:r w:rsidRPr="001E6DFC">
        <w:t>Новый учебник, получивший одобрение министерства, существенно отличается от экспериментального варианта. С VII на IX в. была сдвинута нижняя хронологическая граница, материал значительно сокращен, в рабочие тетради перемещены отрывки из источников. Однако авторский взгляд на исторические явления сохранился и в кратком изложении стал еще более спорным.</w:t>
      </w:r>
      <w:r>
        <w:t xml:space="preserve"> </w:t>
      </w:r>
    </w:p>
    <w:p w14:paraId="35707893" w14:textId="77777777" w:rsidR="00C33954" w:rsidRDefault="00C33954" w:rsidP="00C33954">
      <w:pPr>
        <w:spacing w:before="120"/>
        <w:ind w:firstLine="567"/>
        <w:jc w:val="both"/>
      </w:pPr>
      <w:r w:rsidRPr="001E6DFC">
        <w:t>Отношениям славян с соседними народами посвящен специальный раздел в первом параграфе главы 1. Согласно Т.В. Черниковой, воинственные славяне подчинили ("обложили данью") угро-финнов и балтов потому, что последние были "менее развиты … в культурном и хозяйственном отношении"(9). В следующем же абзаце автор утверждает: "восточнославянские племена и сами нередко попадали в зависимость" - и сразу речь заходит о хазарах – торговцах и строителях городов. (Т.В. Черникова пишет: "В VII в. кочевники-тюрки хазары обосновались на Волге. Здесь они стали строить города, торговать и создали государство…"(10)).</w:t>
      </w:r>
      <w:r>
        <w:t xml:space="preserve"> </w:t>
      </w:r>
    </w:p>
    <w:p w14:paraId="36CE5E45" w14:textId="77777777" w:rsidR="00C33954" w:rsidRDefault="00C33954" w:rsidP="00C33954">
      <w:pPr>
        <w:spacing w:before="120"/>
        <w:ind w:firstLine="567"/>
        <w:jc w:val="both"/>
      </w:pPr>
      <w:r w:rsidRPr="001E6DFC">
        <w:t>Такой странный "логический" ряд ставит ученика перед необходимостью сделать неверный вывод: данники всегда менее развиты, чем завоеватели. А также задаться вопросом: почему кочевники-хазары вдруг осели и стали бурно развиваться "в культурном отношении" и строить города, а земледельцы-славяне, жившие в Поднепровье испокон веков, так отстали?</w:t>
      </w:r>
      <w:r>
        <w:t xml:space="preserve"> </w:t>
      </w:r>
    </w:p>
    <w:p w14:paraId="26033FC1" w14:textId="77777777" w:rsidR="00C33954" w:rsidRDefault="00C33954" w:rsidP="00C33954">
      <w:pPr>
        <w:spacing w:before="120"/>
        <w:ind w:firstLine="567"/>
        <w:jc w:val="both"/>
      </w:pPr>
      <w:r w:rsidRPr="001E6DFC">
        <w:t>Заметим, что закабаление славян "развитыми" хазарами автор не датирует. Но из хронологической последовательности текста можно догадаться, что произошло это между VII и началом IX вв.</w:t>
      </w:r>
      <w:r>
        <w:t xml:space="preserve"> </w:t>
      </w:r>
    </w:p>
    <w:p w14:paraId="65B19BEA" w14:textId="77777777" w:rsidR="00C33954" w:rsidRDefault="00C33954" w:rsidP="00C33954">
      <w:pPr>
        <w:spacing w:before="120"/>
        <w:ind w:firstLine="567"/>
        <w:jc w:val="both"/>
      </w:pPr>
      <w:r w:rsidRPr="001E6DFC">
        <w:t>Сразу после этого следует тезис о том, что хазарское владычество благотворно влияло на славян, ибо для данников становились открытыми хазарские торговые пути, соединявшие Итиль с "Багдадским халифатом(11), Азией, Западной и Центральной Европой". Любопытно, что это утверждение о причинно-следственной связи хазарского владычества и развития торговли у славян не имеет никаких подтверждений в письменных источниках и данных материальной культуры, равно как ничего не известно о хазарских торговых путях в Центральную и Западную Европу. Более того, известно, что таких путей не было. Поэтому испанскому сановнику Хасдаи ибн Шафруту в Х в. пришлось приложить очень много усилий, чтобы хоть приблизительно выяснить, где находится Хазария.</w:t>
      </w:r>
      <w:r>
        <w:t xml:space="preserve"> </w:t>
      </w:r>
    </w:p>
    <w:p w14:paraId="69B740D0" w14:textId="77777777" w:rsidR="00C33954" w:rsidRDefault="00C33954" w:rsidP="00C33954">
      <w:pPr>
        <w:spacing w:before="120"/>
        <w:ind w:firstLine="567"/>
        <w:jc w:val="both"/>
      </w:pPr>
      <w:r w:rsidRPr="001E6DFC">
        <w:t>Далее ученик узнает, что с начала IX в. к славянам стали "прорываться через хазарские земли" болгары. Ниже речь идет почему-то о Дунайской Болгарии, образованной, как известно, в конце VII в.(12) и без участия восточных славян. Вскользь упомянута там и Волжская Булгария. Но уже в 3-м параграфе учащийся читает, что "Киевичи (потомки Кия. – Е.Г.) правили полянами. Но они плохо защищали их от набегов болгар и печенегов". Поэтому поляне с радостью приняли варягов Аскольда и Дира(13). Нужно ли говорить, что ни один источник не упоминает о мифических "Киевичах", что о набегах болгар на полян ничего не известно, а появление печенегов в Среднем Поднепровье автор учебника удревнила на четверть века?</w:t>
      </w:r>
      <w:r>
        <w:t xml:space="preserve"> </w:t>
      </w:r>
    </w:p>
    <w:p w14:paraId="363E5F7A" w14:textId="77777777" w:rsidR="00C33954" w:rsidRDefault="00C33954" w:rsidP="00C33954">
      <w:pPr>
        <w:spacing w:before="120"/>
        <w:ind w:firstLine="567"/>
        <w:jc w:val="both"/>
      </w:pPr>
      <w:r w:rsidRPr="001E6DFC">
        <w:t>Такие досадные неточности повторяются еще не один раз, создавая искаженное представление о предыстории Руси. После этого тема этнокультурных контактов исчезает со страниц учебника, традиционно замененная военно-договорной фабулой Повести временных лет.</w:t>
      </w:r>
      <w:r>
        <w:t xml:space="preserve"> </w:t>
      </w:r>
    </w:p>
    <w:p w14:paraId="11E1A516" w14:textId="77777777" w:rsidR="00C33954" w:rsidRDefault="00C33954" w:rsidP="00C33954">
      <w:pPr>
        <w:spacing w:before="120"/>
        <w:ind w:firstLine="567"/>
        <w:jc w:val="both"/>
      </w:pPr>
      <w:r w:rsidRPr="001E6DFC">
        <w:lastRenderedPageBreak/>
        <w:t>В учебнике И.Н. Данилевского и И.Л. Андреева международные этнокультурные связи славян и Руси представлены, пожалуй, наиболее богато (например, это единственный учебник, где нашлось место истории Волжской Булгарии и Хазарского каганата), но также весьма специфически.</w:t>
      </w:r>
      <w:r>
        <w:t xml:space="preserve"> </w:t>
      </w:r>
    </w:p>
    <w:p w14:paraId="188707B3" w14:textId="77777777" w:rsidR="00C33954" w:rsidRDefault="00C33954" w:rsidP="00C33954">
      <w:pPr>
        <w:spacing w:before="120"/>
        <w:ind w:firstLine="567"/>
        <w:jc w:val="both"/>
      </w:pPr>
      <w:r w:rsidRPr="001E6DFC">
        <w:t>В разделе "Предыстория народов России" выделен параграф "Зарождение государств у народов Европейской России"(14). Однако в этом, в целом очень информативном и полезном, разделе учащийся узнает, что на севере восточнославянские племена подвергались набегам викингов, на юге и юго-востоке сталкивались с государствами хазар и булгар. Интересно, что здесь же помещена карта-схема, на которой булгары находятся на северо-восток от славян, а хазары – на юго-востоке (на юге ничего нет)(15). Почему-то авторы не уделили здесь внимания "традиционным" финно-уграм и балтам (наверное, у них не проходил процесс образования государства). Здесь же ираноязычные аланы почему-то объявлены "родственными" тюркоязычным хазарам (особенно интересно это будет осетинским учащимся).</w:t>
      </w:r>
      <w:r>
        <w:t xml:space="preserve"> </w:t>
      </w:r>
    </w:p>
    <w:p w14:paraId="0F3F152E" w14:textId="77777777" w:rsidR="00C33954" w:rsidRDefault="00C33954" w:rsidP="00C33954">
      <w:pPr>
        <w:spacing w:before="120"/>
        <w:ind w:firstLine="567"/>
        <w:jc w:val="both"/>
      </w:pPr>
      <w:r w:rsidRPr="001E6DFC">
        <w:t>Не менее странно описаны и события Великого переселения народов в разделе "Гунны, авары и славяне"(16). Авторы, например, задаются вопросом: "Были ли в войсках гуннов славяне?" Вопрос, конечно, правомерен, т.к. первые достоверные сведения о славянах дают источники VI в. (знаменитые "склавины" и "анты"), а формирование славянской материальной культуры археологи относят ко времени до н.э. По сути, это вопрос о времени сложения этноса славян. Здесь нет единства среди исследователей. Одни полагают, что о сложении этнической общности можно говорить, когда фиксируется ее самоназвание. Поэтому появление славян предлагается датировать VI в., а близкие, но более древние культуры называются праславянскими(17). Другие датируют возникновение славянской общности лингвистически и археологически (язык и материальная культура), что уводит исследователей вглубь II-I тыс. до н.э. Эта проблема и сейчас окончательно не решена.</w:t>
      </w:r>
      <w:r>
        <w:t xml:space="preserve"> </w:t>
      </w:r>
    </w:p>
    <w:p w14:paraId="021C2D34" w14:textId="77777777" w:rsidR="00C33954" w:rsidRDefault="00C33954" w:rsidP="00C33954">
      <w:pPr>
        <w:spacing w:before="120"/>
        <w:ind w:firstLine="567"/>
        <w:jc w:val="both"/>
      </w:pPr>
      <w:r w:rsidRPr="001E6DFC">
        <w:t>Но в любом случае славянские/праславянские племена, по данным археологии, лингвистики и более поздних письменных источников, участвовали в походах Великого переселения народов(18). Об этом свидетельствует и рассказ Иордана о конфликте вождя готов Винитария и антского "короля" Божа, союзника гуннов(19), явные славянизмы среди "гуннских" слов и т.д. Почему славяне не стали основными действующими лицами Великого переселения народов – иная проблема. Скорее всего, в гуннскую эпоху племена были разрознены, включены в разные военно-политические образования, во главе которых стояли другие этносы. Крах гуннов вызвал объединительные процессы в славянском обществе, в результате чего на исторической карте появились племенные союзы склавинов и антов.</w:t>
      </w:r>
      <w:r>
        <w:t xml:space="preserve"> </w:t>
      </w:r>
    </w:p>
    <w:p w14:paraId="0DFECCCE" w14:textId="77777777" w:rsidR="00C33954" w:rsidRDefault="00C33954" w:rsidP="00C33954">
      <w:pPr>
        <w:spacing w:before="120"/>
        <w:ind w:firstLine="567"/>
        <w:jc w:val="both"/>
      </w:pPr>
      <w:r w:rsidRPr="001E6DFC">
        <w:t>Но И.Н. Данилевский и И.Л. Андреев отвечают на этот вопрос по-другому. Они пишут, что источники об этих событиях "не упоминают ни одного названия племени, которое можно было бы отнести к славянам" (а как же анты, которых авторы видят позже "в составе тех или иных славянских народов"? – Е.Г.). И объясняют этот "факт" тем, что "гунны не использовали славян-земледельцев в качестве воинов (в отличие от кочевых германских и иранских племен). Они и их земли представляли для завоевателей интерес лишь как объект грабежей"(20). Заметим, что ни один исследователь в последние полвека минимум не считает германцев кочевниками. Сие заблуждение убедительно опровергал еще великий медиевист прошлого столетия А.И. Неусыхин(21).</w:t>
      </w:r>
      <w:r>
        <w:t xml:space="preserve"> </w:t>
      </w:r>
    </w:p>
    <w:p w14:paraId="0303B510" w14:textId="77777777" w:rsidR="00C33954" w:rsidRDefault="00C33954" w:rsidP="00C33954">
      <w:pPr>
        <w:spacing w:before="120"/>
        <w:ind w:firstLine="567"/>
        <w:jc w:val="both"/>
      </w:pPr>
      <w:r w:rsidRPr="001E6DFC">
        <w:t>Поэтому нет оснований противопоставлять славян германцам в этом плане. Славяне были прекрасными воинами, что и доказали двумя веками позже, в череде походов на Византию. За столетие примерно три четверти Балканского полуострова были завоеваны славянами (а не "заняты", как пишут авторы учебника).</w:t>
      </w:r>
      <w:r>
        <w:t xml:space="preserve">  </w:t>
      </w:r>
    </w:p>
    <w:p w14:paraId="4045D019" w14:textId="77777777" w:rsidR="00C33954" w:rsidRDefault="00C33954" w:rsidP="00C33954">
      <w:pPr>
        <w:spacing w:before="120"/>
        <w:ind w:firstLine="567"/>
        <w:jc w:val="both"/>
      </w:pPr>
      <w:r w:rsidRPr="001E6DFC">
        <w:t xml:space="preserve">Но в учебнике И.Н. Данилевского и И.Л. Андреева славяне переходят из рук одних владык, гуннов, к другим – аварам. К чести авторов, при упоминании о балканских походах VI-VII вв. они весьма осторожны: "Неизвестно, подчинялись славяне в этих походах аварам </w:t>
      </w:r>
      <w:r w:rsidRPr="001E6DFC">
        <w:lastRenderedPageBreak/>
        <w:t>или действовали самостоятельно". Но почему-то только после разгрома авар Карлом Великим в 795-796 гг., по мнению авторов, "славяне стали самостоятельным народом, осознавшим свое положение в мире"(22). Причем какие славяне, не уточняется. Это утверждение заставляет думать, что балканские славяне – федераты Византии, воинственные ободриты Балтийского Поморья, "Союз семи племен" и славянское население Первого Болгарского царства, образовавшегося в VII в., а тем более славяне Среднего Поднепровья – все эти совершенно разные славянские союзы, независимые друг от друга и тем более от авар, стали вдруг единым самостоятельным народом после уничтожения франками жалких обломков Аварского каганата, который уже давно не влиял даже на региональную ситуацию.</w:t>
      </w:r>
      <w:r>
        <w:t xml:space="preserve"> </w:t>
      </w:r>
    </w:p>
    <w:p w14:paraId="514D2C25" w14:textId="77777777" w:rsidR="00C33954" w:rsidRDefault="00C33954" w:rsidP="00C33954">
      <w:pPr>
        <w:spacing w:before="120"/>
        <w:ind w:firstLine="567"/>
        <w:jc w:val="both"/>
      </w:pPr>
      <w:r w:rsidRPr="001E6DFC">
        <w:t>Именно в таком контексте "всемирной истории", через смену иноплеменных владык, и представлена в учебнике ранняя история славян. Этот ракурс сохраняется и в следующем параграфе, посвященном предпосылкам образования Древнерусского государства.</w:t>
      </w:r>
      <w:r>
        <w:t xml:space="preserve"> </w:t>
      </w:r>
    </w:p>
    <w:p w14:paraId="18A368DA" w14:textId="77777777" w:rsidR="00C33954" w:rsidRDefault="00C33954" w:rsidP="00C33954">
      <w:pPr>
        <w:spacing w:before="120"/>
        <w:ind w:firstLine="567"/>
        <w:jc w:val="both"/>
      </w:pPr>
      <w:r w:rsidRPr="001E6DFC">
        <w:t>На первой странице этого параграфа расположена карта "Походы викингов"(23), на которой огромными буквами одного шрифта нанесены надписи: "Гренландия", "о. Ньюфаундленд", "Исландия", "Северная Африка" и "Норвегия" (последняя занимает весь Скандинавский полуостров). Любопытно, что в тексте ни об одном из этих географических объектов речь не идет. А вот уже другим шрифтом, петитом, набраны топонимы "Новгород", "Киев" и "Константинополь".</w:t>
      </w:r>
      <w:r>
        <w:t xml:space="preserve"> </w:t>
      </w:r>
    </w:p>
    <w:p w14:paraId="4FFA2BC4" w14:textId="77777777" w:rsidR="00C33954" w:rsidRDefault="00C33954" w:rsidP="00C33954">
      <w:pPr>
        <w:spacing w:before="120"/>
        <w:ind w:firstLine="567"/>
        <w:jc w:val="both"/>
      </w:pPr>
      <w:r w:rsidRPr="001E6DFC">
        <w:t>Параграф 10 раздела 2 посвящен международным отношениям Древней Руси. Заметим, что И.Н. Данилевский и И.Л. Андреев чуть ли не единственные, кто посвятил международным связям отдельный параграф - эта необходимая тема отсутствует даже в пособиях для старшей школы. Но авторское видение вызывает ряд вопросов. Акценты явно смещены в сторону Западной Европы. Именно этому региону (даже не Византии!) фактически посвящен параграф. О связях с Поволжьем и Кавказом, с Востоком упоминается лишь вначале, несколькими фразами. Причем вопреки всем археологическим данным утверждается, что высокохудожественные предметы роскоши импортировались только с запада, а с востока поступали лишь "благовония и пряности, жемчуг и вино"(24).</w:t>
      </w:r>
      <w:r>
        <w:t xml:space="preserve"> </w:t>
      </w:r>
    </w:p>
    <w:p w14:paraId="4B6DDD5D" w14:textId="77777777" w:rsidR="00C33954" w:rsidRDefault="00C33954" w:rsidP="00C33954">
      <w:pPr>
        <w:spacing w:before="120"/>
        <w:ind w:firstLine="567"/>
        <w:jc w:val="both"/>
      </w:pPr>
      <w:r w:rsidRPr="001E6DFC">
        <w:t>Пренебрежение авторов к отношениям Древней Руси со странами Востока проявляется даже в таких "мелочах", как датировки. Из хронологической таблицы на форзаце, где авторы попытались синхронизировать основные события отечественной и зарубежной истории, учащиеся 6 кл. могут узнать, что "рождение ислама" произошло в начале VI (?! – Е.Г.) в.</w:t>
      </w:r>
      <w:r>
        <w:t xml:space="preserve"> </w:t>
      </w:r>
    </w:p>
    <w:p w14:paraId="50D2067C" w14:textId="77777777" w:rsidR="00C33954" w:rsidRDefault="00C33954" w:rsidP="00C33954">
      <w:pPr>
        <w:spacing w:before="120"/>
        <w:ind w:firstLine="567"/>
        <w:jc w:val="both"/>
      </w:pPr>
      <w:r w:rsidRPr="001E6DFC">
        <w:t>Но в этом учебнике есть и безусловно удачные решения. Во всех изданиях практически нет сведений о кочевниках южнорусских степей X – XIII вв. Они представлены лишь как обобщенный внешний враг, под ударами которого Русь объединялась или дробилась. Единственное исключение – учебник И.Н. Данилевского и И.Л. Андреева, где авторы попытались показать всю многогранность и сложность отношений удельной Руси со Степью(25).</w:t>
      </w:r>
      <w:r>
        <w:t xml:space="preserve"> </w:t>
      </w:r>
    </w:p>
    <w:p w14:paraId="244FAAC0" w14:textId="77777777" w:rsidR="00C33954" w:rsidRDefault="00C33954" w:rsidP="00C33954">
      <w:pPr>
        <w:spacing w:before="120"/>
        <w:ind w:firstLine="567"/>
        <w:jc w:val="both"/>
      </w:pPr>
      <w:r w:rsidRPr="001E6DFC">
        <w:t xml:space="preserve">В целом, эта ситуация с учебниками, написанными ведущими специалистами по русской средневековой истории, тем более удивительна, что в фундаментальных работах давно доказано: кочевая периферия играла важную роль в исторических процессах того времени. И дело не только в том, что борьба с номадами в целом укрепляла социальные и политические связи в Древнерусском государстве, несмотря на частое использование кочевых наемников в княжеских усобицах эпохи раздробленности. Жители Древней Руси контактировали с кочевниками на уровне торгового обмена, в приграничных районах существовало множество совместных поселений. Под влиянием славян-земледельцев происходило оседание кочевых племен, которое подчас заканчивалось ассимиляцией. Становясь частью древнерусской народности, кочевники привносили не только антропологический тип, но некоторые культурные традиции и обычаи. Все эти факторы делают необходимым изучение кочевых народов южнорусских степей не только как внешней и враждебной силы. Собственно миграции в степях Восточной Европы, этнические </w:t>
      </w:r>
      <w:r w:rsidRPr="001E6DFC">
        <w:lastRenderedPageBreak/>
        <w:t>и социально-политические процессы в кочевых сообществах являются не менее важными для понимания истории Киевской Руси, чем военные столкновения(26).</w:t>
      </w:r>
      <w:r>
        <w:t xml:space="preserve"> </w:t>
      </w:r>
    </w:p>
    <w:p w14:paraId="1F564A37" w14:textId="77777777" w:rsidR="00C33954" w:rsidRDefault="00C33954" w:rsidP="00C33954">
      <w:pPr>
        <w:spacing w:before="120"/>
        <w:ind w:firstLine="567"/>
        <w:jc w:val="both"/>
      </w:pPr>
      <w:r w:rsidRPr="001E6DFC">
        <w:t>Особняком стоит т.н. "варяго-русский вопрос", непосредственно связанный с альтернативой "Восток – Запад" и один из самых дискуссионных в российской историографии. И если в академической науке современности безусловно господствует норманнизм, то на страницах рекомендованных школьных учебников силы антинорманнистов и норманнистов примерно равны (учитывая степень распространения различных учебников). Эта тема есть во всех учебниках. Причем никто из авторов не стремится поведать учащимся, в чем состоит дискуссионность проблемы, почему возможны кардинально противоположные трактовки. После упоминания о существовании оппонентов и зачастую "неакадемическом характере спора"(27) сразу следует готовое решение. Различие между учебниками для 6-го и 10-го классов состоит, к сожалению, только в количестве фактического материала.</w:t>
      </w:r>
      <w:r>
        <w:t xml:space="preserve"> </w:t>
      </w:r>
    </w:p>
    <w:p w14:paraId="4C69D7E0" w14:textId="77777777" w:rsidR="00C33954" w:rsidRDefault="00C33954" w:rsidP="00C33954">
      <w:pPr>
        <w:spacing w:before="120"/>
        <w:ind w:firstLine="567"/>
        <w:jc w:val="both"/>
      </w:pPr>
      <w:r w:rsidRPr="001E6DFC">
        <w:t>Т.В. Черникова уделяет гораздо больше внимания норманнской проблеме. В параграфе 4 первой главы есть раздел, специально посвященный норманнской теории(28). Написан он очень выдержанно, без апологетики какой-либо одной точки зрения. Выше, при описании соседей славян, Т.В. Черникова дает лучшее в существующей учебной литературе изложение "варяжского вопроса", также не становясь на чью-либо сторону(29). Но далее на протяжении всей главы автор безапелляционно утверждает скандинавское происхождение варягов, равно как и племени русь.</w:t>
      </w:r>
      <w:r>
        <w:t xml:space="preserve"> </w:t>
      </w:r>
    </w:p>
    <w:p w14:paraId="138B998C" w14:textId="77777777" w:rsidR="00C33954" w:rsidRDefault="00C33954" w:rsidP="00C33954">
      <w:pPr>
        <w:spacing w:before="120"/>
        <w:ind w:firstLine="567"/>
        <w:jc w:val="both"/>
      </w:pPr>
      <w:r w:rsidRPr="001E6DFC">
        <w:t>В учебнике И.Н. Данилевского и И.Л. Андреева проблема "решается" единственной фразой об ильменских словенах, которые "платили дань своим северным соседям – скандинавам-викингам (в Западной Европе их называли норманнами, а на Руси – варягами)"(30).</w:t>
      </w:r>
      <w:r>
        <w:t xml:space="preserve"> </w:t>
      </w:r>
    </w:p>
    <w:p w14:paraId="6D8E5C49" w14:textId="77777777" w:rsidR="00C33954" w:rsidRDefault="00C33954" w:rsidP="00C33954">
      <w:pPr>
        <w:spacing w:before="120"/>
        <w:ind w:firstLine="567"/>
        <w:jc w:val="both"/>
      </w:pPr>
      <w:r w:rsidRPr="001E6DFC">
        <w:t>Таким образом, в учебниках "нового поколения" для основной школы доминирует навязывание весьма спорной теории, без подкрепления ее хотя бы какими-нибудь аргументами.</w:t>
      </w:r>
      <w:r>
        <w:t xml:space="preserve"> </w:t>
      </w:r>
    </w:p>
    <w:p w14:paraId="097740DA" w14:textId="77777777" w:rsidR="00C33954" w:rsidRDefault="00C33954" w:rsidP="00C33954">
      <w:pPr>
        <w:spacing w:before="120"/>
        <w:ind w:firstLine="567"/>
        <w:jc w:val="both"/>
      </w:pPr>
      <w:r w:rsidRPr="001E6DFC">
        <w:t>В целом же все без исключения современные учебники сконцентрированы на политической (а скорее, династической) истории Древней и Московской Руси. Со времён М.П. Погодина и Д.И. Иловайского, ставивших знак равенства между историей государства и правящего рода, содержание изменилось незначительно, только акценты сместились. Существующие ныне пособия по сути освещают лишь историю государственности и культуры русского народа. Именно этому аспекту посвящены дополнительные материалы для учителя во всех без исключения методических пособиях. Даже если в предисловии к изданию позиционируются "этнографические материалы", содержательно они сведены к минимуму. Попытки восполнить этот пробел сводятся к откровенному европоцентризму, в виде искусственного смещения международных контактов Руси в Западную Европу, а также гипертрофированной роли "викингов" и хазар в становлении Киевской Руси (исключительное внимание к Хазарии обусловлено скорее психилогически: государство с иудейской верхушкой подсознательно воспринимается как культурно близкое).</w:t>
      </w:r>
      <w:r>
        <w:t xml:space="preserve"> </w:t>
      </w:r>
    </w:p>
    <w:p w14:paraId="3EFFA710" w14:textId="77777777" w:rsidR="00C33954" w:rsidRDefault="00C33954" w:rsidP="00C33954">
      <w:pPr>
        <w:spacing w:before="120"/>
        <w:ind w:firstLine="567"/>
        <w:jc w:val="both"/>
      </w:pPr>
      <w:r w:rsidRPr="001E6DFC">
        <w:t>В современном мире такой подход уже архаичен. С одной стороны, очевидно, что западная модель развития не безальтернативна. С другой – именно Запад сейчас, в условиях глобализации, проводит агрессивную политику, ведущую к размыванию российской культуры. Поэтому необоснованный европоцентризм как фактор идеологии и социальной психологии в современных условиях ведёт только к потере национальной идентичности.</w:t>
      </w:r>
      <w:r>
        <w:t xml:space="preserve"> </w:t>
      </w:r>
    </w:p>
    <w:p w14:paraId="70B8EFAB" w14:textId="77777777" w:rsidR="00C33954" w:rsidRPr="00CB4F42" w:rsidRDefault="00C33954" w:rsidP="00C33954">
      <w:pPr>
        <w:spacing w:before="120"/>
        <w:jc w:val="center"/>
        <w:rPr>
          <w:b/>
          <w:bCs/>
          <w:sz w:val="28"/>
          <w:szCs w:val="28"/>
        </w:rPr>
      </w:pPr>
      <w:r w:rsidRPr="00CB4F42">
        <w:rPr>
          <w:b/>
          <w:bCs/>
          <w:sz w:val="28"/>
          <w:szCs w:val="28"/>
        </w:rPr>
        <w:t>Список литературы</w:t>
      </w:r>
    </w:p>
    <w:p w14:paraId="01CF71AE" w14:textId="77777777" w:rsidR="00C33954" w:rsidRDefault="00C33954" w:rsidP="00C33954">
      <w:pPr>
        <w:spacing w:before="120"/>
        <w:ind w:firstLine="567"/>
        <w:jc w:val="both"/>
      </w:pPr>
      <w:r w:rsidRPr="001E6DFC">
        <w:t>1. Образовательный стандарт среднего (полного) общего образования по истории // Российский общеобразовательный портал Министерства образования и науки РФ (http://school.edu.ru/attach/8/174.DOC)</w:t>
      </w:r>
      <w:r>
        <w:t xml:space="preserve"> </w:t>
      </w:r>
    </w:p>
    <w:p w14:paraId="0E48CBBF" w14:textId="77777777" w:rsidR="00C33954" w:rsidRDefault="00C33954" w:rsidP="00C33954">
      <w:pPr>
        <w:spacing w:before="120"/>
        <w:ind w:firstLine="567"/>
        <w:jc w:val="both"/>
      </w:pPr>
      <w:r w:rsidRPr="001E6DFC">
        <w:lastRenderedPageBreak/>
        <w:t>2. Федеральный компонент образовательного стандарта начального, общего, основного общего и среднего (полного) образования: Образовательная область "Общество" (История).// История (приложение к газете "Первое сентября"). 1996. №42-43.</w:t>
      </w:r>
      <w:r>
        <w:t xml:space="preserve"> </w:t>
      </w:r>
    </w:p>
    <w:p w14:paraId="19BD2653" w14:textId="77777777" w:rsidR="00C33954" w:rsidRDefault="00C33954" w:rsidP="00C33954">
      <w:pPr>
        <w:spacing w:before="120"/>
        <w:ind w:firstLine="567"/>
        <w:jc w:val="both"/>
      </w:pPr>
      <w:r w:rsidRPr="001E6DFC">
        <w:t>3. Ионов И.Н. Российская цивилизация, IX - начало ХХ в. 10-11 кл. М., 1998; Хачатурян В.М. История мировых цивилизаций. Пособие для 10-11 кл. М., 1998 и др.</w:t>
      </w:r>
      <w:r>
        <w:t xml:space="preserve"> </w:t>
      </w:r>
    </w:p>
    <w:p w14:paraId="0873F0A8" w14:textId="77777777" w:rsidR="00C33954" w:rsidRDefault="00C33954" w:rsidP="00C33954">
      <w:pPr>
        <w:spacing w:before="120"/>
        <w:ind w:firstLine="567"/>
        <w:jc w:val="both"/>
      </w:pPr>
      <w:r w:rsidRPr="001E6DFC">
        <w:t>4. Галкина Е.С., Колиненко Ю.В. "Азиопа": Россия и "теории цивилизаций" // Сборник Русского исторического общества. - Т. 3 (151). - М., 2000. – С.314-319.</w:t>
      </w:r>
      <w:r>
        <w:t xml:space="preserve"> </w:t>
      </w:r>
    </w:p>
    <w:p w14:paraId="62E420D7" w14:textId="77777777" w:rsidR="00C33954" w:rsidRDefault="00C33954" w:rsidP="00C33954">
      <w:pPr>
        <w:spacing w:before="120"/>
        <w:ind w:firstLine="567"/>
        <w:jc w:val="both"/>
      </w:pPr>
      <w:r w:rsidRPr="001E6DFC">
        <w:t>5. Преображенский А.А., Рыбаков Б.А. История Отечества. 6 кл. – М.: Просвещение, 2002; Сахаров А.Н., Буганов В.И. История России с древнейших времен до конца XVII века. 10 кл. М.: Просвещение, 2003; Павленко Н.И., Андреев И.Л. История России с древнейших времен до конца XVII века. 10 кл. М.: Дрофа, 2003.</w:t>
      </w:r>
      <w:r>
        <w:t xml:space="preserve"> </w:t>
      </w:r>
    </w:p>
    <w:p w14:paraId="64CCC0B4" w14:textId="77777777" w:rsidR="00C33954" w:rsidRDefault="00C33954" w:rsidP="00C33954">
      <w:pPr>
        <w:spacing w:before="120"/>
        <w:ind w:firstLine="567"/>
        <w:jc w:val="both"/>
      </w:pPr>
      <w:r w:rsidRPr="001E6DFC">
        <w:t>6. См. аналитический обзор: Шнирельман В. Очарование седой древности: Мифы о происхождении в современных школьных учебниках // Неприкосновенный запас. - №37. – 2004 / http://www.nz-online.ru/index.phtml?aid=25011173</w:t>
      </w:r>
      <w:r>
        <w:t xml:space="preserve"> </w:t>
      </w:r>
    </w:p>
    <w:p w14:paraId="1E09A91C" w14:textId="77777777" w:rsidR="00C33954" w:rsidRDefault="00C33954" w:rsidP="00C33954">
      <w:pPr>
        <w:spacing w:before="120"/>
        <w:ind w:firstLine="567"/>
        <w:jc w:val="both"/>
      </w:pPr>
      <w:r w:rsidRPr="001E6DFC">
        <w:t>7. Черникова Т.В. История России. IX – XVI вв. 6 кл./ Под ред. А.Н. Сахарова. – М.: Дрофа, 2003.</w:t>
      </w:r>
      <w:r>
        <w:t xml:space="preserve"> </w:t>
      </w:r>
    </w:p>
    <w:p w14:paraId="73A96A57" w14:textId="77777777" w:rsidR="00C33954" w:rsidRDefault="00C33954" w:rsidP="00C33954">
      <w:pPr>
        <w:spacing w:before="120"/>
        <w:ind w:firstLine="567"/>
        <w:jc w:val="both"/>
      </w:pPr>
      <w:r w:rsidRPr="001E6DFC">
        <w:t>8. Черникова Т.В. История Отечества. VII - XV вв. 6 кл. – М.: Дрофа, 1996.</w:t>
      </w:r>
      <w:r>
        <w:t xml:space="preserve"> </w:t>
      </w:r>
    </w:p>
    <w:p w14:paraId="45617D46" w14:textId="77777777" w:rsidR="00C33954" w:rsidRDefault="00C33954" w:rsidP="00C33954">
      <w:pPr>
        <w:spacing w:before="120"/>
        <w:ind w:firstLine="567"/>
        <w:jc w:val="both"/>
      </w:pPr>
      <w:r w:rsidRPr="001E6DFC">
        <w:t>9. Черникова Т.В. История России. IX – XVI вв. – С.7. Надо отметить, что источникам ничего не известно о взимании восточными славянами дани с балтов и финно-угров до образования Древнерусского государства.</w:t>
      </w:r>
      <w:r>
        <w:t xml:space="preserve"> </w:t>
      </w:r>
    </w:p>
    <w:p w14:paraId="480FAF09" w14:textId="77777777" w:rsidR="00C33954" w:rsidRDefault="00C33954" w:rsidP="00C33954">
      <w:pPr>
        <w:spacing w:before="120"/>
        <w:ind w:firstLine="567"/>
        <w:jc w:val="both"/>
      </w:pPr>
      <w:r w:rsidRPr="001E6DFC">
        <w:t>10. Там же.</w:t>
      </w:r>
      <w:r>
        <w:t xml:space="preserve"> </w:t>
      </w:r>
    </w:p>
    <w:p w14:paraId="1CBAC67C" w14:textId="77777777" w:rsidR="00C33954" w:rsidRDefault="00C33954" w:rsidP="00C33954">
      <w:pPr>
        <w:spacing w:before="120"/>
        <w:ind w:firstLine="567"/>
        <w:jc w:val="both"/>
      </w:pPr>
      <w:r w:rsidRPr="001E6DFC">
        <w:t>11. Багдадский халифат – это далеко не самое распространенное название Арабского халифата эпохи Аббасидов. В большинстве школьных учебников по истории Средних веков этот термин отсутствует, но Т.В. Черникова не дает пояснений, надеясь, очевидно, на эрудицию и "общую культуру" 6-классников.</w:t>
      </w:r>
      <w:r>
        <w:t xml:space="preserve"> </w:t>
      </w:r>
    </w:p>
    <w:p w14:paraId="445D5132" w14:textId="77777777" w:rsidR="00C33954" w:rsidRDefault="00C33954" w:rsidP="00C33954">
      <w:pPr>
        <w:spacing w:before="120"/>
        <w:ind w:firstLine="567"/>
        <w:jc w:val="both"/>
      </w:pPr>
      <w:r w:rsidRPr="001E6DFC">
        <w:t>12. Там же. – С.8.</w:t>
      </w:r>
      <w:r>
        <w:t xml:space="preserve"> </w:t>
      </w:r>
    </w:p>
    <w:p w14:paraId="4B00D650" w14:textId="77777777" w:rsidR="00C33954" w:rsidRDefault="00C33954" w:rsidP="00C33954">
      <w:pPr>
        <w:spacing w:before="120"/>
        <w:ind w:firstLine="567"/>
        <w:jc w:val="both"/>
      </w:pPr>
      <w:r w:rsidRPr="001E6DFC">
        <w:t>13. Там же. – С.13.</w:t>
      </w:r>
      <w:r>
        <w:t xml:space="preserve"> </w:t>
      </w:r>
    </w:p>
    <w:p w14:paraId="7A2A8B28" w14:textId="77777777" w:rsidR="00C33954" w:rsidRDefault="00C33954" w:rsidP="00C33954">
      <w:pPr>
        <w:spacing w:before="120"/>
        <w:ind w:firstLine="567"/>
        <w:jc w:val="both"/>
      </w:pPr>
      <w:r w:rsidRPr="001E6DFC">
        <w:t>14. Заметим, что следующий раздел называется "Русь в IX – первой половине XII века". Из этого логически следует, что, по мысли авторов, собственно история всех народов России началась с образования Древнерусского государства в IX в. (Данилевский И.Н., Андреев И.Л. История России с древнейших времен по XVI век. 6 кл.: Учеб. для общеобразоват. учреждений. М.: Мнемозина, 2004. С.32-31, 223).</w:t>
      </w:r>
      <w:r>
        <w:t xml:space="preserve"> </w:t>
      </w:r>
    </w:p>
    <w:p w14:paraId="4D298467" w14:textId="77777777" w:rsidR="00C33954" w:rsidRDefault="00C33954" w:rsidP="00C33954">
      <w:pPr>
        <w:spacing w:before="120"/>
        <w:ind w:firstLine="567"/>
        <w:jc w:val="both"/>
      </w:pPr>
      <w:r w:rsidRPr="001E6DFC">
        <w:t>15. Там же. – С.27.</w:t>
      </w:r>
      <w:r>
        <w:t xml:space="preserve"> </w:t>
      </w:r>
    </w:p>
    <w:p w14:paraId="4CC93B75" w14:textId="77777777" w:rsidR="00C33954" w:rsidRDefault="00C33954" w:rsidP="00C33954">
      <w:pPr>
        <w:spacing w:before="120"/>
        <w:ind w:firstLine="567"/>
        <w:jc w:val="both"/>
      </w:pPr>
      <w:r w:rsidRPr="001E6DFC">
        <w:t>16. Там же. – С.21-23.</w:t>
      </w:r>
      <w:r>
        <w:t xml:space="preserve"> </w:t>
      </w:r>
    </w:p>
    <w:p w14:paraId="5EFAE1C0" w14:textId="77777777" w:rsidR="00C33954" w:rsidRDefault="00C33954" w:rsidP="00C33954">
      <w:pPr>
        <w:spacing w:before="120"/>
        <w:ind w:firstLine="567"/>
        <w:jc w:val="both"/>
      </w:pPr>
      <w:r w:rsidRPr="001E6DFC">
        <w:t>17. Петрухин В.Я., Раевский Д.С. Очерки истории народов России в древности и раннем средневековье. – 2-е изд., перераб. и доп. – М.: Знак, 2004. – С.151.</w:t>
      </w:r>
      <w:r>
        <w:t xml:space="preserve"> </w:t>
      </w:r>
    </w:p>
    <w:p w14:paraId="59B37251" w14:textId="77777777" w:rsidR="00C33954" w:rsidRDefault="00C33954" w:rsidP="00C33954">
      <w:pPr>
        <w:spacing w:before="120"/>
        <w:ind w:firstLine="567"/>
        <w:jc w:val="both"/>
      </w:pPr>
      <w:r w:rsidRPr="001E6DFC">
        <w:t>18. Скржинская Е.Ч. Комментарии// Иордан. О происхождении и деяниях гетов. - СПб., 1997. –С.205-207 и др.; Седов В.В. Славяне в древности. – М., 1994. – С.304-317; Кузьмин А.Г. Начало Руси. – М.: Вече, 2003. – С.144-160 и др.</w:t>
      </w:r>
      <w:r>
        <w:t xml:space="preserve"> </w:t>
      </w:r>
    </w:p>
    <w:p w14:paraId="54357906" w14:textId="77777777" w:rsidR="00C33954" w:rsidRDefault="00C33954" w:rsidP="00C33954">
      <w:pPr>
        <w:spacing w:before="120"/>
        <w:ind w:firstLine="567"/>
        <w:jc w:val="both"/>
      </w:pPr>
      <w:r w:rsidRPr="001E6DFC">
        <w:t>19. Иордан. О происхождении и деяниях гетов. – С.108.</w:t>
      </w:r>
      <w:r>
        <w:t xml:space="preserve"> </w:t>
      </w:r>
    </w:p>
    <w:p w14:paraId="2270AEBA" w14:textId="77777777" w:rsidR="00C33954" w:rsidRDefault="00C33954" w:rsidP="00C33954">
      <w:pPr>
        <w:spacing w:before="120"/>
        <w:ind w:firstLine="567"/>
        <w:jc w:val="both"/>
      </w:pPr>
      <w:r w:rsidRPr="001E6DFC">
        <w:t>20. Данилевский И.Н., Андреев И.Л. Указ. соч. – С.22.</w:t>
      </w:r>
      <w:r>
        <w:t xml:space="preserve"> </w:t>
      </w:r>
    </w:p>
    <w:p w14:paraId="57EBDD5A" w14:textId="77777777" w:rsidR="00C33954" w:rsidRDefault="00C33954" w:rsidP="00C33954">
      <w:pPr>
        <w:spacing w:before="120"/>
        <w:ind w:firstLine="567"/>
        <w:jc w:val="both"/>
      </w:pPr>
      <w:r w:rsidRPr="001E6DFC">
        <w:t>21. Неусыхин А.И. Общественный строй древних германцев. – М., 2001. – С.54-55. Первое издание этого классического труда состоялось в 1929 г.</w:t>
      </w:r>
      <w:r>
        <w:t xml:space="preserve"> </w:t>
      </w:r>
    </w:p>
    <w:p w14:paraId="0E979FFD" w14:textId="77777777" w:rsidR="00C33954" w:rsidRDefault="00C33954" w:rsidP="00C33954">
      <w:pPr>
        <w:spacing w:before="120"/>
        <w:ind w:firstLine="567"/>
        <w:jc w:val="both"/>
      </w:pPr>
      <w:r w:rsidRPr="001E6DFC">
        <w:t>22. Данилевский И.Н., Андреев И.Л. Указ. соч. – С.23.</w:t>
      </w:r>
      <w:r>
        <w:t xml:space="preserve"> </w:t>
      </w:r>
    </w:p>
    <w:p w14:paraId="69E15BAA" w14:textId="77777777" w:rsidR="00C33954" w:rsidRDefault="00C33954" w:rsidP="00C33954">
      <w:pPr>
        <w:spacing w:before="120"/>
        <w:ind w:firstLine="567"/>
        <w:jc w:val="both"/>
      </w:pPr>
      <w:r w:rsidRPr="001E6DFC">
        <w:lastRenderedPageBreak/>
        <w:t>23. Там же. – С.33.</w:t>
      </w:r>
      <w:r>
        <w:t xml:space="preserve"> </w:t>
      </w:r>
    </w:p>
    <w:p w14:paraId="05866FCA" w14:textId="77777777" w:rsidR="00C33954" w:rsidRDefault="00C33954" w:rsidP="00C33954">
      <w:pPr>
        <w:spacing w:before="120"/>
        <w:ind w:firstLine="567"/>
        <w:jc w:val="both"/>
      </w:pPr>
      <w:r w:rsidRPr="001E6DFC">
        <w:t>24. Там же. – С.63.</w:t>
      </w:r>
      <w:r>
        <w:t xml:space="preserve"> </w:t>
      </w:r>
    </w:p>
    <w:p w14:paraId="117B427F" w14:textId="77777777" w:rsidR="00C33954" w:rsidRDefault="00C33954" w:rsidP="00C33954">
      <w:pPr>
        <w:spacing w:before="120"/>
        <w:ind w:firstLine="567"/>
        <w:jc w:val="both"/>
      </w:pPr>
      <w:r w:rsidRPr="001E6DFC">
        <w:t>25. Там же. – С.80-81.</w:t>
      </w:r>
      <w:r>
        <w:t xml:space="preserve"> </w:t>
      </w:r>
    </w:p>
    <w:p w14:paraId="40B2B8C2" w14:textId="77777777" w:rsidR="00C33954" w:rsidRDefault="00C33954" w:rsidP="00C33954">
      <w:pPr>
        <w:spacing w:before="120"/>
        <w:ind w:firstLine="567"/>
        <w:jc w:val="both"/>
      </w:pPr>
      <w:r w:rsidRPr="001E6DFC">
        <w:t>26. История международных (прежде всего военных) отношений Руси с кочевниками X – начала XIII вв. является отдельной темой, которая исследована очень подробно (см., напр.: Каргалов В.В. Внешне-политические факторы развития феодальной Руси. М., 1967; Пашуто В.Т. Внешняя политика Древней Руси. - М., 1968; Сахаров А.Н. Дипломатия Древней Руси. - М., 1980; Толочко П.П. Кочевые народы степей и Киевская Русь. - Киев, 1999). Поэтому специально рассматривать эти аспекты в настоящей статье нет необходимости.</w:t>
      </w:r>
      <w:r>
        <w:t xml:space="preserve"> </w:t>
      </w:r>
    </w:p>
    <w:p w14:paraId="2366D447" w14:textId="77777777" w:rsidR="00C33954" w:rsidRDefault="00C33954" w:rsidP="00C33954">
      <w:pPr>
        <w:spacing w:before="120"/>
        <w:ind w:firstLine="567"/>
        <w:jc w:val="both"/>
      </w:pPr>
      <w:r w:rsidRPr="001E6DFC">
        <w:t>27. Павленко Н.И., Андреев И.Л. Указ. соч. – С.24.</w:t>
      </w:r>
      <w:r>
        <w:t xml:space="preserve"> </w:t>
      </w:r>
    </w:p>
    <w:p w14:paraId="3AEA6D8D" w14:textId="77777777" w:rsidR="00C33954" w:rsidRDefault="00C33954" w:rsidP="00C33954">
      <w:pPr>
        <w:spacing w:before="120"/>
        <w:ind w:firstLine="567"/>
        <w:jc w:val="both"/>
      </w:pPr>
      <w:r w:rsidRPr="001E6DFC">
        <w:t>28. Черникова Т.В. История России. IX – XVI вв. – С.18-19.</w:t>
      </w:r>
      <w:r>
        <w:t xml:space="preserve"> </w:t>
      </w:r>
    </w:p>
    <w:p w14:paraId="4E79982F" w14:textId="77777777" w:rsidR="00C33954" w:rsidRDefault="00C33954" w:rsidP="00C33954">
      <w:pPr>
        <w:spacing w:before="120"/>
        <w:ind w:firstLine="567"/>
        <w:jc w:val="both"/>
      </w:pPr>
      <w:r w:rsidRPr="001E6DFC">
        <w:t>29. Там же. – С.8.</w:t>
      </w:r>
      <w:r>
        <w:t xml:space="preserve"> </w:t>
      </w:r>
    </w:p>
    <w:p w14:paraId="29D01460" w14:textId="77777777" w:rsidR="00C33954" w:rsidRDefault="00C33954" w:rsidP="00C33954">
      <w:pPr>
        <w:spacing w:before="120"/>
        <w:ind w:firstLine="567"/>
        <w:jc w:val="both"/>
      </w:pPr>
      <w:r w:rsidRPr="001E6DFC">
        <w:t>30. Данилевский И.Н., Андреев И.Л. Указ. соч. – С.32.</w:t>
      </w:r>
      <w:r>
        <w:t xml:space="preserve"> </w:t>
      </w:r>
    </w:p>
    <w:p w14:paraId="2EAA5D6D" w14:textId="77777777" w:rsidR="005F369E" w:rsidRDefault="005F369E"/>
    <w:sectPr w:rsidR="005F369E" w:rsidSect="005064A4">
      <w:pgSz w:w="11906" w:h="16838"/>
      <w:pgMar w:top="1134" w:right="1134" w:bottom="1134" w:left="1134" w:header="720" w:footer="720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54"/>
    <w:rsid w:val="001776F2"/>
    <w:rsid w:val="001E6DFC"/>
    <w:rsid w:val="005064A4"/>
    <w:rsid w:val="005F369E"/>
    <w:rsid w:val="00781ECB"/>
    <w:rsid w:val="00820540"/>
    <w:rsid w:val="00AF5F9F"/>
    <w:rsid w:val="00C33954"/>
    <w:rsid w:val="00CB4F42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6E50F"/>
  <w14:defaultImageDpi w14:val="0"/>
  <w15:docId w15:val="{9264AC48-170A-48A0-AE6D-5341736A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5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3911</Words>
  <Characters>22299</Characters>
  <Application>Microsoft Office Word</Application>
  <DocSecurity>0</DocSecurity>
  <Lines>185</Lines>
  <Paragraphs>52</Paragraphs>
  <ScaleCrop>false</ScaleCrop>
  <Company>Home</Company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 изначальная и "столкновение цивилизаций"</dc:title>
  <dc:subject/>
  <dc:creator>User</dc:creator>
  <cp:keywords/>
  <dc:description/>
  <cp:lastModifiedBy>Igor_Trofimov</cp:lastModifiedBy>
  <cp:revision>2</cp:revision>
  <dcterms:created xsi:type="dcterms:W3CDTF">2025-10-24T07:50:00Z</dcterms:created>
  <dcterms:modified xsi:type="dcterms:W3CDTF">2025-10-24T07:50:00Z</dcterms:modified>
</cp:coreProperties>
</file>